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FADC0B8" w14:textId="77777777" w:rsidR="00DF1895" w:rsidRPr="004F7FB6" w:rsidRDefault="00000000" w:rsidP="00DF1895">
      <w:pPr>
        <w:spacing w:before="120" w:after="120"/>
        <w:rPr>
          <w:rFonts w:cs="Arial"/>
          <w:sz w:val="18"/>
        </w:rPr>
      </w:pPr>
      <w:r>
        <w:rPr>
          <w:rFonts w:cs="Arial"/>
          <w:bCs/>
          <w:sz w:val="18"/>
          <w:szCs w:val="20"/>
        </w:rPr>
        <w:pict w14:anchorId="1C868831">
          <v:rect id="_x0000_s2051" style="position:absolute;left:0;text-align:left;margin-left:-49.7pt;margin-top:-45.2pt;width:525.6pt;height:699.85pt;z-index:251661312" filled="f" strokeweight="6pt">
            <v:stroke linestyle="thickBetweenThin"/>
          </v:rect>
        </w:pict>
      </w:r>
    </w:p>
    <w:p w14:paraId="47C74F99" w14:textId="77777777" w:rsidR="00DF1895" w:rsidRPr="004F7FB6" w:rsidRDefault="00DF1895" w:rsidP="00DF1895">
      <w:pPr>
        <w:spacing w:before="120" w:after="120"/>
        <w:rPr>
          <w:rFonts w:cs="Arial"/>
          <w:sz w:val="18"/>
        </w:rPr>
      </w:pPr>
    </w:p>
    <w:p w14:paraId="44458B0E" w14:textId="77777777" w:rsidR="00DF1895" w:rsidRPr="004F7FB6" w:rsidRDefault="00DF1895" w:rsidP="00DF1895">
      <w:pPr>
        <w:spacing w:before="120" w:after="120"/>
        <w:rPr>
          <w:rFonts w:cs="Arial"/>
          <w:sz w:val="18"/>
        </w:rPr>
      </w:pPr>
    </w:p>
    <w:p w14:paraId="3AF47632" w14:textId="77777777" w:rsidR="00DF1895" w:rsidRPr="004F7FB6" w:rsidRDefault="00DF1895" w:rsidP="00DF1895">
      <w:pPr>
        <w:spacing w:before="120" w:after="120"/>
        <w:rPr>
          <w:rFonts w:cs="Arial"/>
          <w:sz w:val="18"/>
        </w:rPr>
      </w:pPr>
    </w:p>
    <w:p w14:paraId="4F673B66" w14:textId="77777777" w:rsidR="00DF1895" w:rsidRPr="004F7FB6" w:rsidRDefault="00DF1895" w:rsidP="00DF1895">
      <w:pPr>
        <w:spacing w:before="120" w:after="120"/>
        <w:rPr>
          <w:rFonts w:cs="Arial"/>
          <w:sz w:val="18"/>
        </w:rPr>
      </w:pPr>
    </w:p>
    <w:p w14:paraId="465E8CB9" w14:textId="0C4B3CB9" w:rsidR="00DF1895" w:rsidRPr="004F7FB6" w:rsidRDefault="005623DB" w:rsidP="00DF1895">
      <w:pPr>
        <w:spacing w:before="120" w:after="120"/>
        <w:jc w:val="center"/>
        <w:rPr>
          <w:rFonts w:cs="Arial"/>
          <w:sz w:val="18"/>
        </w:rPr>
      </w:pPr>
      <w:r>
        <w:rPr>
          <w:rFonts w:cs="Arial"/>
          <w:noProof/>
          <w:sz w:val="18"/>
        </w:rPr>
        <w:drawing>
          <wp:inline distT="0" distB="0" distL="0" distR="0" wp14:anchorId="3D6536E3" wp14:editId="7050B5B9">
            <wp:extent cx="3983344" cy="84772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987336" cy="848574"/>
                    </a:xfrm>
                    <a:prstGeom prst="rect">
                      <a:avLst/>
                    </a:prstGeom>
                    <a:noFill/>
                    <a:ln>
                      <a:noFill/>
                    </a:ln>
                  </pic:spPr>
                </pic:pic>
              </a:graphicData>
            </a:graphic>
          </wp:inline>
        </w:drawing>
      </w:r>
    </w:p>
    <w:p w14:paraId="344978CA" w14:textId="77777777" w:rsidR="00DF1895" w:rsidRPr="004F7FB6" w:rsidRDefault="00DF1895" w:rsidP="00DF1895">
      <w:pPr>
        <w:spacing w:before="120" w:after="120"/>
        <w:rPr>
          <w:rFonts w:cs="Arial"/>
          <w:sz w:val="18"/>
        </w:rPr>
      </w:pPr>
    </w:p>
    <w:p w14:paraId="01ABA039" w14:textId="77777777" w:rsidR="00DF1895" w:rsidRPr="004F7FB6" w:rsidRDefault="00DF1895" w:rsidP="00DF1895">
      <w:pPr>
        <w:spacing w:before="120" w:after="120"/>
        <w:rPr>
          <w:rFonts w:cs="Arial"/>
          <w:sz w:val="18"/>
        </w:rPr>
      </w:pPr>
    </w:p>
    <w:p w14:paraId="302E5F15" w14:textId="77777777" w:rsidR="00DF1895" w:rsidRPr="004F7FB6" w:rsidRDefault="00DF1895" w:rsidP="00DF1895">
      <w:pPr>
        <w:spacing w:before="120" w:after="120"/>
        <w:rPr>
          <w:rFonts w:cs="Arial"/>
          <w:sz w:val="18"/>
        </w:rPr>
      </w:pPr>
    </w:p>
    <w:p w14:paraId="7E028131" w14:textId="77777777" w:rsidR="00C57573" w:rsidRDefault="00C57573" w:rsidP="003E752A">
      <w:pPr>
        <w:pStyle w:val="DxxTitle"/>
        <w:pBdr>
          <w:top w:val="none" w:sz="0" w:space="0" w:color="auto"/>
          <w:bottom w:val="none" w:sz="0" w:space="0" w:color="auto"/>
        </w:pBdr>
        <w:rPr>
          <w:b/>
          <w:color w:val="auto"/>
          <w:sz w:val="32"/>
        </w:rPr>
      </w:pPr>
      <w:bookmarkStart w:id="0" w:name="_Toc89234615"/>
      <w:bookmarkStart w:id="1" w:name="_Toc89235322"/>
      <w:bookmarkStart w:id="2" w:name="_Toc219262790"/>
      <w:bookmarkStart w:id="3" w:name="_Toc220752154"/>
      <w:bookmarkStart w:id="4" w:name="_Toc253475123"/>
      <w:bookmarkStart w:id="5" w:name="_Toc253484165"/>
      <w:bookmarkStart w:id="6" w:name="_Toc253484964"/>
      <w:bookmarkStart w:id="7" w:name="_Toc253491577"/>
      <w:bookmarkStart w:id="8" w:name="_Toc253491799"/>
      <w:bookmarkStart w:id="9" w:name="_Toc253492952"/>
      <w:bookmarkStart w:id="10" w:name="_Toc264902431"/>
      <w:bookmarkStart w:id="11" w:name="_Toc265497007"/>
      <w:bookmarkStart w:id="12" w:name="_Toc265497262"/>
      <w:bookmarkStart w:id="13" w:name="_Toc265498007"/>
      <w:bookmarkStart w:id="14" w:name="_Toc265498257"/>
      <w:bookmarkStart w:id="15" w:name="_Toc265498461"/>
      <w:bookmarkStart w:id="16" w:name="_Toc265498559"/>
      <w:bookmarkStart w:id="17" w:name="_Toc265498713"/>
      <w:bookmarkStart w:id="18" w:name="_Toc265503512"/>
    </w:p>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p w14:paraId="51B4FBA5" w14:textId="6643DFCD" w:rsidR="007910F2" w:rsidRDefault="007B4C2E" w:rsidP="003E752A">
      <w:pPr>
        <w:pStyle w:val="DxxTitle"/>
        <w:pBdr>
          <w:top w:val="none" w:sz="0" w:space="0" w:color="auto"/>
          <w:bottom w:val="none" w:sz="0" w:space="0" w:color="auto"/>
        </w:pBdr>
        <w:rPr>
          <w:b/>
          <w:color w:val="auto"/>
          <w:sz w:val="48"/>
          <w:szCs w:val="48"/>
        </w:rPr>
      </w:pPr>
      <w:r>
        <w:rPr>
          <w:b/>
          <w:color w:val="auto"/>
          <w:sz w:val="48"/>
          <w:szCs w:val="48"/>
        </w:rPr>
        <w:t>Observer</w:t>
      </w:r>
      <w:r w:rsidR="00AB6630">
        <w:rPr>
          <w:b/>
          <w:color w:val="auto"/>
          <w:sz w:val="48"/>
          <w:szCs w:val="48"/>
        </w:rPr>
        <w:t xml:space="preserve"> </w:t>
      </w:r>
      <w:r>
        <w:rPr>
          <w:b/>
          <w:color w:val="auto"/>
          <w:sz w:val="48"/>
          <w:szCs w:val="48"/>
        </w:rPr>
        <w:t>–</w:t>
      </w:r>
      <w:r w:rsidR="00CA2FEB">
        <w:rPr>
          <w:b/>
          <w:color w:val="auto"/>
          <w:sz w:val="48"/>
          <w:szCs w:val="48"/>
        </w:rPr>
        <w:t xml:space="preserve"> </w:t>
      </w:r>
      <w:r>
        <w:rPr>
          <w:b/>
          <w:color w:val="auto"/>
          <w:sz w:val="48"/>
          <w:szCs w:val="48"/>
        </w:rPr>
        <w:t>Data Analysis Suite</w:t>
      </w:r>
    </w:p>
    <w:p w14:paraId="3DA38A77" w14:textId="20DB5D5F" w:rsidR="006B100F" w:rsidRDefault="006B100F" w:rsidP="003E752A">
      <w:pPr>
        <w:pStyle w:val="DxxTitle"/>
        <w:pBdr>
          <w:top w:val="none" w:sz="0" w:space="0" w:color="auto"/>
          <w:bottom w:val="none" w:sz="0" w:space="0" w:color="auto"/>
        </w:pBdr>
        <w:rPr>
          <w:b/>
          <w:color w:val="auto"/>
          <w:sz w:val="48"/>
          <w:szCs w:val="48"/>
        </w:rPr>
      </w:pPr>
    </w:p>
    <w:p w14:paraId="7A4F4081" w14:textId="77777777" w:rsidR="0049765B" w:rsidRPr="00BA5DED" w:rsidRDefault="0049765B" w:rsidP="0049765B">
      <w:pPr>
        <w:pStyle w:val="DxxTitle"/>
        <w:pBdr>
          <w:top w:val="none" w:sz="0" w:space="0" w:color="auto"/>
          <w:bottom w:val="none" w:sz="0" w:space="0" w:color="auto"/>
        </w:pBdr>
        <w:rPr>
          <w:b/>
          <w:color w:val="auto"/>
          <w:sz w:val="48"/>
          <w:szCs w:val="48"/>
        </w:rPr>
      </w:pPr>
      <w:r w:rsidRPr="00CA2FEB">
        <w:rPr>
          <w:b/>
          <w:color w:val="auto"/>
          <w:sz w:val="36"/>
          <w:szCs w:val="48"/>
        </w:rPr>
        <w:t>User Manual</w:t>
      </w:r>
    </w:p>
    <w:p w14:paraId="0BBB9CEE" w14:textId="77777777" w:rsidR="00074C70" w:rsidRDefault="00074C70" w:rsidP="0049765B">
      <w:pPr>
        <w:pStyle w:val="Title"/>
        <w:pBdr>
          <w:top w:val="none" w:sz="0" w:space="0" w:color="auto"/>
          <w:bottom w:val="none" w:sz="0" w:space="0" w:color="auto"/>
        </w:pBdr>
        <w:spacing w:before="120" w:after="120"/>
        <w:jc w:val="both"/>
        <w:rPr>
          <w:rFonts w:cs="Arial"/>
          <w:b/>
          <w:bCs/>
          <w:color w:val="auto"/>
          <w:sz w:val="32"/>
        </w:rPr>
      </w:pPr>
    </w:p>
    <w:p w14:paraId="0CC020AF" w14:textId="3780036B" w:rsidR="0049765B" w:rsidRPr="002303BD" w:rsidRDefault="0049765B" w:rsidP="00074C70">
      <w:pPr>
        <w:pStyle w:val="Title"/>
        <w:pBdr>
          <w:top w:val="none" w:sz="0" w:space="0" w:color="auto"/>
          <w:bottom w:val="none" w:sz="0" w:space="0" w:color="auto"/>
        </w:pBdr>
        <w:spacing w:before="120" w:after="120"/>
        <w:jc w:val="both"/>
      </w:pPr>
      <w:r>
        <w:rPr>
          <w:noProof/>
        </w:rPr>
        <w:drawing>
          <wp:anchor distT="0" distB="0" distL="114300" distR="114300" simplePos="0" relativeHeight="251606016" behindDoc="0" locked="0" layoutInCell="1" allowOverlap="1" wp14:anchorId="22ED2AB6" wp14:editId="2BCD787C">
            <wp:simplePos x="0" y="0"/>
            <wp:positionH relativeFrom="column">
              <wp:posOffset>4606290</wp:posOffset>
            </wp:positionH>
            <wp:positionV relativeFrom="paragraph">
              <wp:posOffset>199200</wp:posOffset>
            </wp:positionV>
            <wp:extent cx="861695" cy="608330"/>
            <wp:effectExtent l="0" t="0" r="0" b="0"/>
            <wp:wrapNone/>
            <wp:docPr id="5" name="Picture 5" descr="ce-m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e-mark"/>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861695" cy="6083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B28362" w14:textId="77777777" w:rsidR="0049765B" w:rsidRDefault="0049765B" w:rsidP="0049765B"/>
    <w:p w14:paraId="78672E13" w14:textId="77777777" w:rsidR="0049765B" w:rsidRDefault="0049765B" w:rsidP="0049765B"/>
    <w:p w14:paraId="295F8930" w14:textId="77777777" w:rsidR="0049765B" w:rsidRPr="00B11D53" w:rsidRDefault="0049765B" w:rsidP="0049765B">
      <w:pPr>
        <w:jc w:val="right"/>
        <w:rPr>
          <w:rFonts w:cs="Arial"/>
          <w:sz w:val="16"/>
          <w:szCs w:val="16"/>
        </w:rPr>
      </w:pPr>
      <w:r w:rsidRPr="00B11D53">
        <w:rPr>
          <w:rFonts w:cs="Arial"/>
          <w:sz w:val="16"/>
          <w:szCs w:val="16"/>
        </w:rPr>
        <w:t>Affirmed by Declaration</w:t>
      </w:r>
    </w:p>
    <w:p w14:paraId="511EBAB2" w14:textId="77777777" w:rsidR="0049765B" w:rsidRPr="00BA5DED" w:rsidRDefault="0049765B" w:rsidP="0049765B">
      <w:r>
        <w:rPr>
          <w:rFonts w:cs="Arial"/>
          <w:sz w:val="16"/>
          <w:szCs w:val="16"/>
        </w:rPr>
        <w:t xml:space="preserve">                                                                                                                                                                                                   </w:t>
      </w:r>
      <w:r w:rsidRPr="00B11D53">
        <w:rPr>
          <w:rFonts w:cs="Arial"/>
          <w:sz w:val="16"/>
          <w:szCs w:val="16"/>
        </w:rPr>
        <w:t>of Conformity</w:t>
      </w:r>
    </w:p>
    <w:p w14:paraId="24A258E0" w14:textId="77777777" w:rsidR="00176665" w:rsidRDefault="00176665" w:rsidP="00DF1895">
      <w:pPr>
        <w:spacing w:before="120" w:after="120"/>
        <w:jc w:val="right"/>
        <w:rPr>
          <w:rFonts w:cs="Arial"/>
        </w:rPr>
      </w:pPr>
    </w:p>
    <w:p w14:paraId="5CF9BF87" w14:textId="42D48BEC" w:rsidR="00101483" w:rsidRDefault="00323ECD" w:rsidP="00DF1895">
      <w:pPr>
        <w:spacing w:before="120" w:after="120"/>
        <w:jc w:val="right"/>
        <w:rPr>
          <w:rFonts w:cs="Arial"/>
        </w:rPr>
      </w:pPr>
      <w:r>
        <w:rPr>
          <w:rFonts w:cs="Arial"/>
        </w:rPr>
        <w:t>D</w:t>
      </w:r>
      <w:r w:rsidR="002B7ACF">
        <w:rPr>
          <w:rFonts w:cs="Arial"/>
        </w:rPr>
        <w:t xml:space="preserve">ocument No. </w:t>
      </w:r>
      <w:r w:rsidR="00025594">
        <w:rPr>
          <w:rFonts w:cs="Arial"/>
        </w:rPr>
        <w:t>10215</w:t>
      </w:r>
      <w:r w:rsidR="007B4C2E">
        <w:rPr>
          <w:rFonts w:cs="Arial"/>
        </w:rPr>
        <w:t>3</w:t>
      </w:r>
    </w:p>
    <w:p w14:paraId="743575B5" w14:textId="3ECC3A7E" w:rsidR="00B05A46" w:rsidRDefault="00E74E7D" w:rsidP="00DF1895">
      <w:pPr>
        <w:spacing w:before="120" w:after="120"/>
        <w:jc w:val="right"/>
        <w:rPr>
          <w:rFonts w:cs="Arial"/>
        </w:rPr>
      </w:pPr>
      <w:r>
        <w:rPr>
          <w:rFonts w:cs="Arial"/>
        </w:rPr>
        <w:t xml:space="preserve">Revision </w:t>
      </w:r>
      <w:r w:rsidR="007B4C2E">
        <w:rPr>
          <w:rFonts w:cs="Arial"/>
        </w:rPr>
        <w:t>A</w:t>
      </w:r>
    </w:p>
    <w:p w14:paraId="41F18E86" w14:textId="39D3EF03" w:rsidR="00DF1895" w:rsidRPr="004F7FB6" w:rsidDel="00D72145" w:rsidRDefault="002F284E" w:rsidP="00101483">
      <w:pPr>
        <w:pStyle w:val="Header"/>
        <w:tabs>
          <w:tab w:val="clear" w:pos="4320"/>
          <w:tab w:val="clear" w:pos="8640"/>
        </w:tabs>
        <w:spacing w:before="120" w:after="120"/>
        <w:jc w:val="right"/>
        <w:rPr>
          <w:rFonts w:cs="Arial"/>
        </w:rPr>
      </w:pPr>
      <w:r>
        <w:rPr>
          <w:rFonts w:cs="Arial"/>
        </w:rPr>
        <w:fldChar w:fldCharType="begin"/>
      </w:r>
      <w:r w:rsidR="00101483">
        <w:rPr>
          <w:rFonts w:cs="Arial"/>
        </w:rPr>
        <w:instrText xml:space="preserve"> DATE \@ "MMMM d, yyyy" </w:instrText>
      </w:r>
      <w:r>
        <w:rPr>
          <w:rFonts w:cs="Arial"/>
        </w:rPr>
        <w:fldChar w:fldCharType="separate"/>
      </w:r>
      <w:r w:rsidR="0011388D">
        <w:rPr>
          <w:rFonts w:cs="Arial"/>
          <w:noProof/>
        </w:rPr>
        <w:t>September 22, 2025</w:t>
      </w:r>
      <w:r>
        <w:rPr>
          <w:rFonts w:cs="Arial"/>
        </w:rPr>
        <w:fldChar w:fldCharType="end"/>
      </w:r>
    </w:p>
    <w:p w14:paraId="4642D0CA" w14:textId="6060407D" w:rsidR="00EE1C38" w:rsidRPr="004F7FB6" w:rsidRDefault="00C36181" w:rsidP="00EE1C38">
      <w:pPr>
        <w:jc w:val="right"/>
      </w:pPr>
      <w:bookmarkStart w:id="19" w:name="_Hlk33469597"/>
      <w:r>
        <w:t xml:space="preserve">© </w:t>
      </w:r>
      <w:r w:rsidR="00EE1C38">
        <w:t>202</w:t>
      </w:r>
      <w:r w:rsidR="0072547E">
        <w:t>5</w:t>
      </w:r>
      <w:r w:rsidR="00EE1C38" w:rsidRPr="004F7FB6">
        <w:t xml:space="preserve"> Digitex Systems</w:t>
      </w:r>
    </w:p>
    <w:p w14:paraId="0C50A4A9" w14:textId="77777777" w:rsidR="00EE1C38" w:rsidRPr="004F7FB6" w:rsidRDefault="00EE1C38" w:rsidP="00EE1C38">
      <w:pPr>
        <w:jc w:val="right"/>
      </w:pPr>
      <w:r>
        <w:t>Prashka 23</w:t>
      </w:r>
    </w:p>
    <w:p w14:paraId="0CC9A19E" w14:textId="77777777" w:rsidR="00EE1C38" w:rsidRPr="004F7FB6" w:rsidRDefault="00EE1C38" w:rsidP="00EE1C38">
      <w:pPr>
        <w:jc w:val="right"/>
      </w:pPr>
      <w:r>
        <w:t>Skopje, Macedonia</w:t>
      </w:r>
    </w:p>
    <w:p w14:paraId="2E49E30C" w14:textId="77777777" w:rsidR="00EE1C38" w:rsidRPr="004F7FB6" w:rsidRDefault="00EE1C38" w:rsidP="00EE1C38">
      <w:pPr>
        <w:jc w:val="right"/>
      </w:pPr>
      <w:r>
        <w:t>www.digitex.me</w:t>
      </w:r>
    </w:p>
    <w:p w14:paraId="6438A525" w14:textId="6029FFAF" w:rsidR="00DF1895" w:rsidRPr="004F7FB6" w:rsidRDefault="00DF1895" w:rsidP="00DF1895">
      <w:pPr>
        <w:jc w:val="right"/>
      </w:pPr>
    </w:p>
    <w:p w14:paraId="73FA655C" w14:textId="1D01E9B0" w:rsidR="00176665" w:rsidRDefault="00176665">
      <w:pPr>
        <w:rPr>
          <w:bCs/>
        </w:rPr>
      </w:pPr>
      <w:bookmarkStart w:id="20" w:name="_Toc266267882"/>
      <w:bookmarkStart w:id="21" w:name="_Toc266272903"/>
      <w:bookmarkStart w:id="22" w:name="_Toc89234619"/>
      <w:bookmarkStart w:id="23" w:name="_Toc89235326"/>
      <w:bookmarkStart w:id="24" w:name="_Toc219262792"/>
      <w:bookmarkStart w:id="25" w:name="_Toc220752156"/>
      <w:bookmarkStart w:id="26" w:name="_Toc253475125"/>
      <w:bookmarkStart w:id="27" w:name="_Toc253484167"/>
      <w:bookmarkStart w:id="28" w:name="_Toc253484966"/>
      <w:bookmarkStart w:id="29" w:name="_Toc253491579"/>
      <w:bookmarkStart w:id="30" w:name="_Toc253491801"/>
      <w:bookmarkStart w:id="31" w:name="_Toc253492954"/>
      <w:bookmarkStart w:id="32" w:name="_Toc264902433"/>
      <w:bookmarkStart w:id="33" w:name="_Toc265497009"/>
      <w:bookmarkStart w:id="34" w:name="_Toc265497264"/>
      <w:bookmarkStart w:id="35" w:name="_Toc265498009"/>
      <w:bookmarkStart w:id="36" w:name="_Toc265498259"/>
      <w:bookmarkStart w:id="37" w:name="_Toc265498463"/>
      <w:bookmarkStart w:id="38" w:name="_Toc265498561"/>
      <w:bookmarkStart w:id="39" w:name="_Toc265498715"/>
      <w:bookmarkStart w:id="40" w:name="_Toc265503514"/>
      <w:bookmarkEnd w:id="19"/>
    </w:p>
    <w:p w14:paraId="6C247034" w14:textId="27D0EC27" w:rsidR="00163484" w:rsidRPr="005E6113" w:rsidRDefault="00163484" w:rsidP="00FF6EFE">
      <w:pPr>
        <w:pStyle w:val="DxxBody"/>
      </w:pPr>
      <w:r w:rsidRPr="005E6113">
        <w:lastRenderedPageBreak/>
        <w:t>The information contained in this document is subject to change without notice. No part of this manual may be reproduced, or transmitted in any form or by any means, electronic or mechanical, including photocopying and recording, for any purpose without the express written permission of Digitex Systems.</w:t>
      </w:r>
      <w:bookmarkEnd w:id="20"/>
      <w:bookmarkEnd w:id="21"/>
      <w:r w:rsidRPr="005E6113">
        <w:t xml:space="preserve">  </w:t>
      </w:r>
    </w:p>
    <w:p w14:paraId="4CF16D15" w14:textId="77777777" w:rsidR="00163484" w:rsidRPr="005E6113" w:rsidRDefault="00163484" w:rsidP="00FF6EFE">
      <w:pPr>
        <w:pStyle w:val="DxxBody"/>
      </w:pPr>
      <w:r w:rsidRPr="005E6113">
        <w:t> </w:t>
      </w:r>
    </w:p>
    <w:p w14:paraId="64F29193" w14:textId="75E35DB0" w:rsidR="00163484" w:rsidRPr="005E6113" w:rsidRDefault="00163484" w:rsidP="00FF6EFE">
      <w:pPr>
        <w:pStyle w:val="DxxBody"/>
      </w:pPr>
      <w:bookmarkStart w:id="41" w:name="_Toc266267883"/>
      <w:bookmarkStart w:id="42" w:name="_Toc266272904"/>
      <w:r w:rsidRPr="005E6113">
        <w:t>Unless expressly set forth in a written agreement signed by an authorized representative of Digitex Systems, Digitex Systems makes no warranty or representation of any kind with respect to the information contained herein, including warranty of merchantability and fitness for a particular purpose. Digitex Systems assumes no responsibility of any kind for errors contained herein or in connection with the furnishing, performance, or use of this document.</w:t>
      </w:r>
      <w:bookmarkEnd w:id="41"/>
      <w:bookmarkEnd w:id="42"/>
    </w:p>
    <w:p w14:paraId="48C7912A" w14:textId="77777777" w:rsidR="00163484" w:rsidRPr="005E6113" w:rsidRDefault="00163484" w:rsidP="00FF6EFE">
      <w:pPr>
        <w:pStyle w:val="DxxBody"/>
      </w:pPr>
      <w:r w:rsidRPr="005E6113">
        <w:t> </w:t>
      </w:r>
    </w:p>
    <w:p w14:paraId="2B18CD27" w14:textId="01E78BDC" w:rsidR="00163484" w:rsidRPr="005E6113" w:rsidRDefault="00163484" w:rsidP="00FF6EFE">
      <w:pPr>
        <w:pStyle w:val="DxxBody"/>
      </w:pPr>
      <w:bookmarkStart w:id="43" w:name="_Toc266267884"/>
      <w:bookmarkStart w:id="44" w:name="_Toc266272905"/>
      <w:r w:rsidRPr="005E6113">
        <w:t>Software described in Digitex Systems documents is furnished under an Application Program License Agreement and may be copied or used only as expressly permitted under the terms of the license.</w:t>
      </w:r>
      <w:bookmarkEnd w:id="43"/>
      <w:bookmarkEnd w:id="44"/>
    </w:p>
    <w:p w14:paraId="71832349" w14:textId="595E7018" w:rsidR="00163484" w:rsidRPr="005E6113" w:rsidRDefault="00163484" w:rsidP="00FF6EFE">
      <w:pPr>
        <w:pStyle w:val="DxxBody"/>
      </w:pPr>
    </w:p>
    <w:p w14:paraId="4EEDAAB8" w14:textId="41D56B08" w:rsidR="00163484" w:rsidRPr="005E6113" w:rsidRDefault="00744DCD" w:rsidP="00FF6EFE">
      <w:pPr>
        <w:pStyle w:val="DxxBody"/>
      </w:pPr>
      <w:bookmarkStart w:id="45" w:name="_Toc266267885"/>
      <w:bookmarkStart w:id="46" w:name="_Toc266272906"/>
      <w:r>
        <w:t>Copyright © 20</w:t>
      </w:r>
      <w:r w:rsidR="005A59E6">
        <w:t>2</w:t>
      </w:r>
      <w:r w:rsidR="006215E6">
        <w:t>5</w:t>
      </w:r>
      <w:r w:rsidR="00163484" w:rsidRPr="005E6113">
        <w:t xml:space="preserve"> Digitex Systems.  International copyright law prohibits illegal reproduction and distribution of this document.</w:t>
      </w:r>
      <w:bookmarkEnd w:id="45"/>
      <w:bookmarkEnd w:id="46"/>
    </w:p>
    <w:p w14:paraId="0EBB30C9" w14:textId="77777777" w:rsidR="00163484" w:rsidRDefault="00163484" w:rsidP="00FF6EFE">
      <w:pPr>
        <w:pStyle w:val="DxxBody"/>
        <w:rPr>
          <w:rFonts w:eastAsiaTheme="majorEastAsia"/>
        </w:rPr>
      </w:pPr>
      <w:r>
        <w:br w:type="page"/>
      </w:r>
    </w:p>
    <w:p w14:paraId="3E4B3DA0" w14:textId="77777777" w:rsidR="00DF1895" w:rsidRPr="00E55582" w:rsidRDefault="00DF1895" w:rsidP="002D5CA8">
      <w:pPr>
        <w:pStyle w:val="DxxTitle"/>
        <w:rPr>
          <w:b/>
          <w:i w:val="0"/>
          <w:sz w:val="40"/>
        </w:rPr>
      </w:pPr>
      <w:r w:rsidRPr="00E55582">
        <w:rPr>
          <w:b/>
          <w:i w:val="0"/>
          <w:sz w:val="40"/>
        </w:rPr>
        <w:lastRenderedPageBreak/>
        <w:t>Table of Contents</w:t>
      </w:r>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p>
    <w:p w14:paraId="6DD9CD67" w14:textId="1968B0A7" w:rsidR="00CB77E7" w:rsidRDefault="0007361C">
      <w:pPr>
        <w:pStyle w:val="TOC1"/>
        <w:tabs>
          <w:tab w:val="right" w:leader="dot" w:pos="8630"/>
        </w:tabs>
        <w:rPr>
          <w:noProof/>
          <w:kern w:val="2"/>
          <w:sz w:val="24"/>
          <w:szCs w:val="24"/>
          <w:lang w:bidi="ar-SA"/>
          <w14:ligatures w14:val="standardContextual"/>
        </w:rPr>
      </w:pPr>
      <w:r>
        <w:fldChar w:fldCharType="begin"/>
      </w:r>
      <w:r>
        <w:instrText xml:space="preserve"> TOC \o "1-1" \t "Heading 2,2,Dxx Header 2,2,Dxx Header 3,3,Dxx Header 4,4,DX Header 5,5" </w:instrText>
      </w:r>
      <w:r>
        <w:fldChar w:fldCharType="separate"/>
      </w:r>
      <w:r w:rsidR="00CB77E7">
        <w:rPr>
          <w:noProof/>
        </w:rPr>
        <w:t>1. General Information</w:t>
      </w:r>
      <w:r w:rsidR="00CB77E7">
        <w:rPr>
          <w:noProof/>
        </w:rPr>
        <w:tab/>
      </w:r>
      <w:r w:rsidR="00CB77E7">
        <w:rPr>
          <w:noProof/>
        </w:rPr>
        <w:fldChar w:fldCharType="begin"/>
      </w:r>
      <w:r w:rsidR="00CB77E7">
        <w:rPr>
          <w:noProof/>
        </w:rPr>
        <w:instrText xml:space="preserve"> PAGEREF _Toc209424903 \h </w:instrText>
      </w:r>
      <w:r w:rsidR="00CB77E7">
        <w:rPr>
          <w:noProof/>
        </w:rPr>
      </w:r>
      <w:r w:rsidR="00CB77E7">
        <w:rPr>
          <w:noProof/>
        </w:rPr>
        <w:fldChar w:fldCharType="separate"/>
      </w:r>
      <w:r w:rsidR="0011388D">
        <w:rPr>
          <w:noProof/>
        </w:rPr>
        <w:t>8</w:t>
      </w:r>
      <w:r w:rsidR="00CB77E7">
        <w:rPr>
          <w:noProof/>
        </w:rPr>
        <w:fldChar w:fldCharType="end"/>
      </w:r>
    </w:p>
    <w:p w14:paraId="57A9E6F9" w14:textId="1E45E1F6" w:rsidR="00CB77E7" w:rsidRDefault="00CB77E7">
      <w:pPr>
        <w:pStyle w:val="TOC2"/>
        <w:tabs>
          <w:tab w:val="right" w:leader="dot" w:pos="8630"/>
        </w:tabs>
        <w:rPr>
          <w:noProof/>
          <w:kern w:val="2"/>
          <w:sz w:val="24"/>
          <w:szCs w:val="24"/>
          <w:lang w:bidi="ar-SA"/>
          <w14:ligatures w14:val="standardContextual"/>
        </w:rPr>
      </w:pPr>
      <w:r>
        <w:rPr>
          <w:noProof/>
        </w:rPr>
        <w:t>Observer General Information</w:t>
      </w:r>
      <w:r>
        <w:rPr>
          <w:noProof/>
        </w:rPr>
        <w:tab/>
      </w:r>
      <w:r>
        <w:rPr>
          <w:noProof/>
        </w:rPr>
        <w:fldChar w:fldCharType="begin"/>
      </w:r>
      <w:r>
        <w:rPr>
          <w:noProof/>
        </w:rPr>
        <w:instrText xml:space="preserve"> PAGEREF _Toc209424904 \h </w:instrText>
      </w:r>
      <w:r>
        <w:rPr>
          <w:noProof/>
        </w:rPr>
      </w:r>
      <w:r>
        <w:rPr>
          <w:noProof/>
        </w:rPr>
        <w:fldChar w:fldCharType="separate"/>
      </w:r>
      <w:r w:rsidR="0011388D">
        <w:rPr>
          <w:noProof/>
        </w:rPr>
        <w:t>8</w:t>
      </w:r>
      <w:r>
        <w:rPr>
          <w:noProof/>
        </w:rPr>
        <w:fldChar w:fldCharType="end"/>
      </w:r>
    </w:p>
    <w:p w14:paraId="2C0EB05B" w14:textId="148E91DD" w:rsidR="00CB77E7" w:rsidRDefault="00CB77E7">
      <w:pPr>
        <w:pStyle w:val="TOC4"/>
        <w:tabs>
          <w:tab w:val="right" w:leader="dot" w:pos="8630"/>
        </w:tabs>
        <w:rPr>
          <w:noProof/>
          <w:kern w:val="2"/>
          <w:sz w:val="24"/>
          <w:szCs w:val="24"/>
          <w:lang w:bidi="ar-SA"/>
          <w14:ligatures w14:val="standardContextual"/>
        </w:rPr>
      </w:pPr>
      <w:r>
        <w:rPr>
          <w:noProof/>
        </w:rPr>
        <w:t>Introduction</w:t>
      </w:r>
      <w:r>
        <w:rPr>
          <w:noProof/>
        </w:rPr>
        <w:tab/>
      </w:r>
      <w:r>
        <w:rPr>
          <w:noProof/>
        </w:rPr>
        <w:fldChar w:fldCharType="begin"/>
      </w:r>
      <w:r>
        <w:rPr>
          <w:noProof/>
        </w:rPr>
        <w:instrText xml:space="preserve"> PAGEREF _Toc209424905 \h </w:instrText>
      </w:r>
      <w:r>
        <w:rPr>
          <w:noProof/>
        </w:rPr>
      </w:r>
      <w:r>
        <w:rPr>
          <w:noProof/>
        </w:rPr>
        <w:fldChar w:fldCharType="separate"/>
      </w:r>
      <w:r w:rsidR="0011388D">
        <w:rPr>
          <w:noProof/>
        </w:rPr>
        <w:t>8</w:t>
      </w:r>
      <w:r>
        <w:rPr>
          <w:noProof/>
        </w:rPr>
        <w:fldChar w:fldCharType="end"/>
      </w:r>
    </w:p>
    <w:p w14:paraId="4A905AFD" w14:textId="5F97A50E" w:rsidR="00CB77E7" w:rsidRDefault="00CB77E7">
      <w:pPr>
        <w:pStyle w:val="TOC4"/>
        <w:tabs>
          <w:tab w:val="right" w:leader="dot" w:pos="8630"/>
        </w:tabs>
        <w:rPr>
          <w:noProof/>
          <w:kern w:val="2"/>
          <w:sz w:val="24"/>
          <w:szCs w:val="24"/>
          <w:lang w:bidi="ar-SA"/>
          <w14:ligatures w14:val="standardContextual"/>
        </w:rPr>
      </w:pPr>
      <w:r>
        <w:rPr>
          <w:noProof/>
        </w:rPr>
        <w:t>Points of Contact</w:t>
      </w:r>
      <w:r>
        <w:rPr>
          <w:noProof/>
        </w:rPr>
        <w:tab/>
      </w:r>
      <w:r>
        <w:rPr>
          <w:noProof/>
        </w:rPr>
        <w:fldChar w:fldCharType="begin"/>
      </w:r>
      <w:r>
        <w:rPr>
          <w:noProof/>
        </w:rPr>
        <w:instrText xml:space="preserve"> PAGEREF _Toc209424906 \h </w:instrText>
      </w:r>
      <w:r>
        <w:rPr>
          <w:noProof/>
        </w:rPr>
      </w:r>
      <w:r>
        <w:rPr>
          <w:noProof/>
        </w:rPr>
        <w:fldChar w:fldCharType="separate"/>
      </w:r>
      <w:r w:rsidR="0011388D">
        <w:rPr>
          <w:noProof/>
        </w:rPr>
        <w:t>8</w:t>
      </w:r>
      <w:r>
        <w:rPr>
          <w:noProof/>
        </w:rPr>
        <w:fldChar w:fldCharType="end"/>
      </w:r>
    </w:p>
    <w:p w14:paraId="1EFF8423" w14:textId="4A90518A" w:rsidR="00CB77E7" w:rsidRDefault="00CB77E7">
      <w:pPr>
        <w:pStyle w:val="TOC4"/>
        <w:tabs>
          <w:tab w:val="right" w:leader="dot" w:pos="8630"/>
        </w:tabs>
        <w:rPr>
          <w:noProof/>
          <w:kern w:val="2"/>
          <w:sz w:val="24"/>
          <w:szCs w:val="24"/>
          <w:lang w:bidi="ar-SA"/>
          <w14:ligatures w14:val="standardContextual"/>
        </w:rPr>
      </w:pPr>
      <w:r>
        <w:rPr>
          <w:noProof/>
        </w:rPr>
        <w:t>Purpose and Audience</w:t>
      </w:r>
      <w:r>
        <w:rPr>
          <w:noProof/>
        </w:rPr>
        <w:tab/>
      </w:r>
      <w:r>
        <w:rPr>
          <w:noProof/>
        </w:rPr>
        <w:fldChar w:fldCharType="begin"/>
      </w:r>
      <w:r>
        <w:rPr>
          <w:noProof/>
        </w:rPr>
        <w:instrText xml:space="preserve"> PAGEREF _Toc209424907 \h </w:instrText>
      </w:r>
      <w:r>
        <w:rPr>
          <w:noProof/>
        </w:rPr>
      </w:r>
      <w:r>
        <w:rPr>
          <w:noProof/>
        </w:rPr>
        <w:fldChar w:fldCharType="separate"/>
      </w:r>
      <w:r w:rsidR="0011388D">
        <w:rPr>
          <w:noProof/>
        </w:rPr>
        <w:t>9</w:t>
      </w:r>
      <w:r>
        <w:rPr>
          <w:noProof/>
        </w:rPr>
        <w:fldChar w:fldCharType="end"/>
      </w:r>
    </w:p>
    <w:p w14:paraId="4B7CFF97" w14:textId="75505418" w:rsidR="00CB77E7" w:rsidRDefault="00CB77E7">
      <w:pPr>
        <w:pStyle w:val="TOC2"/>
        <w:tabs>
          <w:tab w:val="right" w:leader="dot" w:pos="8630"/>
        </w:tabs>
        <w:rPr>
          <w:noProof/>
          <w:kern w:val="2"/>
          <w:sz w:val="24"/>
          <w:szCs w:val="24"/>
          <w:lang w:bidi="ar-SA"/>
          <w14:ligatures w14:val="standardContextual"/>
        </w:rPr>
      </w:pPr>
      <w:r>
        <w:rPr>
          <w:noProof/>
        </w:rPr>
        <w:t>System Configuration</w:t>
      </w:r>
      <w:r>
        <w:rPr>
          <w:noProof/>
        </w:rPr>
        <w:tab/>
      </w:r>
      <w:r>
        <w:rPr>
          <w:noProof/>
        </w:rPr>
        <w:fldChar w:fldCharType="begin"/>
      </w:r>
      <w:r>
        <w:rPr>
          <w:noProof/>
        </w:rPr>
        <w:instrText xml:space="preserve"> PAGEREF _Toc209424908 \h </w:instrText>
      </w:r>
      <w:r>
        <w:rPr>
          <w:noProof/>
        </w:rPr>
      </w:r>
      <w:r>
        <w:rPr>
          <w:noProof/>
        </w:rPr>
        <w:fldChar w:fldCharType="separate"/>
      </w:r>
      <w:r w:rsidR="0011388D">
        <w:rPr>
          <w:noProof/>
        </w:rPr>
        <w:t>9</w:t>
      </w:r>
      <w:r>
        <w:rPr>
          <w:noProof/>
        </w:rPr>
        <w:fldChar w:fldCharType="end"/>
      </w:r>
    </w:p>
    <w:p w14:paraId="15662BA2" w14:textId="7A81B6A3" w:rsidR="00CB77E7" w:rsidRDefault="00CB77E7">
      <w:pPr>
        <w:pStyle w:val="TOC4"/>
        <w:tabs>
          <w:tab w:val="right" w:leader="dot" w:pos="8630"/>
        </w:tabs>
        <w:rPr>
          <w:noProof/>
          <w:kern w:val="2"/>
          <w:sz w:val="24"/>
          <w:szCs w:val="24"/>
          <w:lang w:bidi="ar-SA"/>
          <w14:ligatures w14:val="standardContextual"/>
        </w:rPr>
      </w:pPr>
      <w:r>
        <w:rPr>
          <w:noProof/>
        </w:rPr>
        <w:t>Supported Operating Systems</w:t>
      </w:r>
      <w:r>
        <w:rPr>
          <w:noProof/>
        </w:rPr>
        <w:tab/>
      </w:r>
      <w:r>
        <w:rPr>
          <w:noProof/>
        </w:rPr>
        <w:fldChar w:fldCharType="begin"/>
      </w:r>
      <w:r>
        <w:rPr>
          <w:noProof/>
        </w:rPr>
        <w:instrText xml:space="preserve"> PAGEREF _Toc209424909 \h </w:instrText>
      </w:r>
      <w:r>
        <w:rPr>
          <w:noProof/>
        </w:rPr>
      </w:r>
      <w:r>
        <w:rPr>
          <w:noProof/>
        </w:rPr>
        <w:fldChar w:fldCharType="separate"/>
      </w:r>
      <w:r w:rsidR="0011388D">
        <w:rPr>
          <w:noProof/>
        </w:rPr>
        <w:t>9</w:t>
      </w:r>
      <w:r>
        <w:rPr>
          <w:noProof/>
        </w:rPr>
        <w:fldChar w:fldCharType="end"/>
      </w:r>
    </w:p>
    <w:p w14:paraId="0BA4AF49" w14:textId="4189CB85" w:rsidR="00CB77E7" w:rsidRDefault="00CB77E7">
      <w:pPr>
        <w:pStyle w:val="TOC4"/>
        <w:tabs>
          <w:tab w:val="right" w:leader="dot" w:pos="8630"/>
        </w:tabs>
        <w:rPr>
          <w:noProof/>
          <w:kern w:val="2"/>
          <w:sz w:val="24"/>
          <w:szCs w:val="24"/>
          <w:lang w:bidi="ar-SA"/>
          <w14:ligatures w14:val="standardContextual"/>
        </w:rPr>
      </w:pPr>
      <w:r>
        <w:rPr>
          <w:noProof/>
        </w:rPr>
        <w:t>Recommended Hardware</w:t>
      </w:r>
      <w:r>
        <w:rPr>
          <w:noProof/>
        </w:rPr>
        <w:tab/>
      </w:r>
      <w:r>
        <w:rPr>
          <w:noProof/>
        </w:rPr>
        <w:fldChar w:fldCharType="begin"/>
      </w:r>
      <w:r>
        <w:rPr>
          <w:noProof/>
        </w:rPr>
        <w:instrText xml:space="preserve"> PAGEREF _Toc209424910 \h </w:instrText>
      </w:r>
      <w:r>
        <w:rPr>
          <w:noProof/>
        </w:rPr>
      </w:r>
      <w:r>
        <w:rPr>
          <w:noProof/>
        </w:rPr>
        <w:fldChar w:fldCharType="separate"/>
      </w:r>
      <w:r w:rsidR="0011388D">
        <w:rPr>
          <w:noProof/>
        </w:rPr>
        <w:t>9</w:t>
      </w:r>
      <w:r>
        <w:rPr>
          <w:noProof/>
        </w:rPr>
        <w:fldChar w:fldCharType="end"/>
      </w:r>
    </w:p>
    <w:p w14:paraId="47E5374B" w14:textId="78450081" w:rsidR="00CB77E7" w:rsidRDefault="00CB77E7">
      <w:pPr>
        <w:pStyle w:val="TOC4"/>
        <w:tabs>
          <w:tab w:val="right" w:leader="dot" w:pos="8630"/>
        </w:tabs>
        <w:rPr>
          <w:noProof/>
          <w:kern w:val="2"/>
          <w:sz w:val="24"/>
          <w:szCs w:val="24"/>
          <w:lang w:bidi="ar-SA"/>
          <w14:ligatures w14:val="standardContextual"/>
        </w:rPr>
      </w:pPr>
      <w:r>
        <w:rPr>
          <w:noProof/>
        </w:rPr>
        <w:t>Licensing and Activation</w:t>
      </w:r>
      <w:r>
        <w:rPr>
          <w:noProof/>
        </w:rPr>
        <w:tab/>
      </w:r>
      <w:r>
        <w:rPr>
          <w:noProof/>
        </w:rPr>
        <w:fldChar w:fldCharType="begin"/>
      </w:r>
      <w:r>
        <w:rPr>
          <w:noProof/>
        </w:rPr>
        <w:instrText xml:space="preserve"> PAGEREF _Toc209424911 \h </w:instrText>
      </w:r>
      <w:r>
        <w:rPr>
          <w:noProof/>
        </w:rPr>
      </w:r>
      <w:r>
        <w:rPr>
          <w:noProof/>
        </w:rPr>
        <w:fldChar w:fldCharType="separate"/>
      </w:r>
      <w:r w:rsidR="0011388D">
        <w:rPr>
          <w:noProof/>
        </w:rPr>
        <w:t>9</w:t>
      </w:r>
      <w:r>
        <w:rPr>
          <w:noProof/>
        </w:rPr>
        <w:fldChar w:fldCharType="end"/>
      </w:r>
    </w:p>
    <w:p w14:paraId="3F8725CB" w14:textId="1E1B4712" w:rsidR="00CB77E7" w:rsidRDefault="00CB77E7">
      <w:pPr>
        <w:pStyle w:val="TOC1"/>
        <w:tabs>
          <w:tab w:val="right" w:leader="dot" w:pos="8630"/>
        </w:tabs>
        <w:rPr>
          <w:noProof/>
          <w:kern w:val="2"/>
          <w:sz w:val="24"/>
          <w:szCs w:val="24"/>
          <w:lang w:bidi="ar-SA"/>
          <w14:ligatures w14:val="standardContextual"/>
        </w:rPr>
      </w:pPr>
      <w:r>
        <w:rPr>
          <w:noProof/>
        </w:rPr>
        <w:t>2. Signal &amp; Graphs</w:t>
      </w:r>
      <w:r>
        <w:rPr>
          <w:noProof/>
        </w:rPr>
        <w:tab/>
      </w:r>
      <w:r>
        <w:rPr>
          <w:noProof/>
        </w:rPr>
        <w:fldChar w:fldCharType="begin"/>
      </w:r>
      <w:r>
        <w:rPr>
          <w:noProof/>
        </w:rPr>
        <w:instrText xml:space="preserve"> PAGEREF _Toc209424912 \h </w:instrText>
      </w:r>
      <w:r>
        <w:rPr>
          <w:noProof/>
        </w:rPr>
      </w:r>
      <w:r>
        <w:rPr>
          <w:noProof/>
        </w:rPr>
        <w:fldChar w:fldCharType="separate"/>
      </w:r>
      <w:r w:rsidR="0011388D">
        <w:rPr>
          <w:noProof/>
        </w:rPr>
        <w:t>10</w:t>
      </w:r>
      <w:r>
        <w:rPr>
          <w:noProof/>
        </w:rPr>
        <w:fldChar w:fldCharType="end"/>
      </w:r>
    </w:p>
    <w:p w14:paraId="3EC1A5A7" w14:textId="7AE6BDDE" w:rsidR="00CB77E7" w:rsidRDefault="00CB77E7">
      <w:pPr>
        <w:pStyle w:val="TOC2"/>
        <w:tabs>
          <w:tab w:val="right" w:leader="dot" w:pos="8630"/>
        </w:tabs>
        <w:rPr>
          <w:noProof/>
          <w:kern w:val="2"/>
          <w:sz w:val="24"/>
          <w:szCs w:val="24"/>
          <w:lang w:bidi="ar-SA"/>
          <w14:ligatures w14:val="standardContextual"/>
        </w:rPr>
      </w:pPr>
      <w:r>
        <w:rPr>
          <w:noProof/>
        </w:rPr>
        <w:t>First Screen Overview</w:t>
      </w:r>
      <w:r>
        <w:rPr>
          <w:noProof/>
        </w:rPr>
        <w:tab/>
      </w:r>
      <w:r>
        <w:rPr>
          <w:noProof/>
        </w:rPr>
        <w:fldChar w:fldCharType="begin"/>
      </w:r>
      <w:r>
        <w:rPr>
          <w:noProof/>
        </w:rPr>
        <w:instrText xml:space="preserve"> PAGEREF _Toc209424913 \h </w:instrText>
      </w:r>
      <w:r>
        <w:rPr>
          <w:noProof/>
        </w:rPr>
      </w:r>
      <w:r>
        <w:rPr>
          <w:noProof/>
        </w:rPr>
        <w:fldChar w:fldCharType="separate"/>
      </w:r>
      <w:r w:rsidR="0011388D">
        <w:rPr>
          <w:noProof/>
        </w:rPr>
        <w:t>10</w:t>
      </w:r>
      <w:r>
        <w:rPr>
          <w:noProof/>
        </w:rPr>
        <w:fldChar w:fldCharType="end"/>
      </w:r>
    </w:p>
    <w:p w14:paraId="25FCC765" w14:textId="35D2E9D7" w:rsidR="00CB77E7" w:rsidRDefault="00CB77E7">
      <w:pPr>
        <w:pStyle w:val="TOC2"/>
        <w:tabs>
          <w:tab w:val="right" w:leader="dot" w:pos="8630"/>
        </w:tabs>
        <w:rPr>
          <w:noProof/>
          <w:kern w:val="2"/>
          <w:sz w:val="24"/>
          <w:szCs w:val="24"/>
          <w:lang w:bidi="ar-SA"/>
          <w14:ligatures w14:val="standardContextual"/>
        </w:rPr>
      </w:pPr>
      <w:r>
        <w:rPr>
          <w:noProof/>
        </w:rPr>
        <w:t>Signal Panels and Tabs</w:t>
      </w:r>
      <w:r>
        <w:rPr>
          <w:noProof/>
        </w:rPr>
        <w:tab/>
      </w:r>
      <w:r>
        <w:rPr>
          <w:noProof/>
        </w:rPr>
        <w:fldChar w:fldCharType="begin"/>
      </w:r>
      <w:r>
        <w:rPr>
          <w:noProof/>
        </w:rPr>
        <w:instrText xml:space="preserve"> PAGEREF _Toc209424914 \h </w:instrText>
      </w:r>
      <w:r>
        <w:rPr>
          <w:noProof/>
        </w:rPr>
      </w:r>
      <w:r>
        <w:rPr>
          <w:noProof/>
        </w:rPr>
        <w:fldChar w:fldCharType="separate"/>
      </w:r>
      <w:r w:rsidR="0011388D">
        <w:rPr>
          <w:noProof/>
        </w:rPr>
        <w:t>11</w:t>
      </w:r>
      <w:r>
        <w:rPr>
          <w:noProof/>
        </w:rPr>
        <w:fldChar w:fldCharType="end"/>
      </w:r>
    </w:p>
    <w:p w14:paraId="6D7A2B5B" w14:textId="7AB15F2D" w:rsidR="00CB77E7" w:rsidRDefault="00CB77E7">
      <w:pPr>
        <w:pStyle w:val="TOC4"/>
        <w:tabs>
          <w:tab w:val="right" w:leader="dot" w:pos="8630"/>
        </w:tabs>
        <w:rPr>
          <w:noProof/>
          <w:kern w:val="2"/>
          <w:sz w:val="24"/>
          <w:szCs w:val="24"/>
          <w:lang w:bidi="ar-SA"/>
          <w14:ligatures w14:val="standardContextual"/>
        </w:rPr>
      </w:pPr>
      <w:r>
        <w:rPr>
          <w:noProof/>
        </w:rPr>
        <w:t>Signal Properties Section</w:t>
      </w:r>
      <w:r>
        <w:rPr>
          <w:noProof/>
        </w:rPr>
        <w:tab/>
      </w:r>
      <w:r>
        <w:rPr>
          <w:noProof/>
        </w:rPr>
        <w:fldChar w:fldCharType="begin"/>
      </w:r>
      <w:r>
        <w:rPr>
          <w:noProof/>
        </w:rPr>
        <w:instrText xml:space="preserve"> PAGEREF _Toc209424915 \h </w:instrText>
      </w:r>
      <w:r>
        <w:rPr>
          <w:noProof/>
        </w:rPr>
      </w:r>
      <w:r>
        <w:rPr>
          <w:noProof/>
        </w:rPr>
        <w:fldChar w:fldCharType="separate"/>
      </w:r>
      <w:r w:rsidR="0011388D">
        <w:rPr>
          <w:noProof/>
        </w:rPr>
        <w:t>11</w:t>
      </w:r>
      <w:r>
        <w:rPr>
          <w:noProof/>
        </w:rPr>
        <w:fldChar w:fldCharType="end"/>
      </w:r>
    </w:p>
    <w:p w14:paraId="02DE2EB5" w14:textId="08479737" w:rsidR="00CB77E7" w:rsidRDefault="00CB77E7">
      <w:pPr>
        <w:pStyle w:val="TOC4"/>
        <w:tabs>
          <w:tab w:val="right" w:leader="dot" w:pos="8630"/>
        </w:tabs>
        <w:rPr>
          <w:noProof/>
          <w:kern w:val="2"/>
          <w:sz w:val="24"/>
          <w:szCs w:val="24"/>
          <w:lang w:bidi="ar-SA"/>
          <w14:ligatures w14:val="standardContextual"/>
        </w:rPr>
      </w:pPr>
      <w:r>
        <w:rPr>
          <w:noProof/>
        </w:rPr>
        <w:t>Signal Statistics Tab</w:t>
      </w:r>
      <w:r>
        <w:rPr>
          <w:noProof/>
        </w:rPr>
        <w:tab/>
      </w:r>
      <w:r>
        <w:rPr>
          <w:noProof/>
        </w:rPr>
        <w:fldChar w:fldCharType="begin"/>
      </w:r>
      <w:r>
        <w:rPr>
          <w:noProof/>
        </w:rPr>
        <w:instrText xml:space="preserve"> PAGEREF _Toc209424916 \h </w:instrText>
      </w:r>
      <w:r>
        <w:rPr>
          <w:noProof/>
        </w:rPr>
      </w:r>
      <w:r>
        <w:rPr>
          <w:noProof/>
        </w:rPr>
        <w:fldChar w:fldCharType="separate"/>
      </w:r>
      <w:r w:rsidR="0011388D">
        <w:rPr>
          <w:noProof/>
        </w:rPr>
        <w:t>13</w:t>
      </w:r>
      <w:r>
        <w:rPr>
          <w:noProof/>
        </w:rPr>
        <w:fldChar w:fldCharType="end"/>
      </w:r>
    </w:p>
    <w:p w14:paraId="20B297EB" w14:textId="12419565" w:rsidR="00CB77E7" w:rsidRDefault="00CB77E7">
      <w:pPr>
        <w:pStyle w:val="TOC4"/>
        <w:tabs>
          <w:tab w:val="right" w:leader="dot" w:pos="8630"/>
        </w:tabs>
        <w:rPr>
          <w:noProof/>
          <w:kern w:val="2"/>
          <w:sz w:val="24"/>
          <w:szCs w:val="24"/>
          <w:lang w:bidi="ar-SA"/>
          <w14:ligatures w14:val="standardContextual"/>
        </w:rPr>
      </w:pPr>
      <w:r>
        <w:rPr>
          <w:noProof/>
        </w:rPr>
        <w:t>Signal Information Tab</w:t>
      </w:r>
      <w:r>
        <w:rPr>
          <w:noProof/>
        </w:rPr>
        <w:tab/>
      </w:r>
      <w:r>
        <w:rPr>
          <w:noProof/>
        </w:rPr>
        <w:fldChar w:fldCharType="begin"/>
      </w:r>
      <w:r>
        <w:rPr>
          <w:noProof/>
        </w:rPr>
        <w:instrText xml:space="preserve"> PAGEREF _Toc209424917 \h </w:instrText>
      </w:r>
      <w:r>
        <w:rPr>
          <w:noProof/>
        </w:rPr>
      </w:r>
      <w:r>
        <w:rPr>
          <w:noProof/>
        </w:rPr>
        <w:fldChar w:fldCharType="separate"/>
      </w:r>
      <w:r w:rsidR="0011388D">
        <w:rPr>
          <w:noProof/>
        </w:rPr>
        <w:t>14</w:t>
      </w:r>
      <w:r>
        <w:rPr>
          <w:noProof/>
        </w:rPr>
        <w:fldChar w:fldCharType="end"/>
      </w:r>
    </w:p>
    <w:p w14:paraId="7E7AD4C2" w14:textId="0267534E" w:rsidR="00CB77E7" w:rsidRDefault="00CB77E7">
      <w:pPr>
        <w:pStyle w:val="TOC2"/>
        <w:tabs>
          <w:tab w:val="right" w:leader="dot" w:pos="8630"/>
        </w:tabs>
        <w:rPr>
          <w:noProof/>
          <w:kern w:val="2"/>
          <w:sz w:val="24"/>
          <w:szCs w:val="24"/>
          <w:lang w:bidi="ar-SA"/>
          <w14:ligatures w14:val="standardContextual"/>
        </w:rPr>
      </w:pPr>
      <w:r>
        <w:rPr>
          <w:noProof/>
        </w:rPr>
        <w:t>Graph Properties &amp; Controls</w:t>
      </w:r>
      <w:r>
        <w:rPr>
          <w:noProof/>
        </w:rPr>
        <w:tab/>
      </w:r>
      <w:r>
        <w:rPr>
          <w:noProof/>
        </w:rPr>
        <w:fldChar w:fldCharType="begin"/>
      </w:r>
      <w:r>
        <w:rPr>
          <w:noProof/>
        </w:rPr>
        <w:instrText xml:space="preserve"> PAGEREF _Toc209424918 \h </w:instrText>
      </w:r>
      <w:r>
        <w:rPr>
          <w:noProof/>
        </w:rPr>
      </w:r>
      <w:r>
        <w:rPr>
          <w:noProof/>
        </w:rPr>
        <w:fldChar w:fldCharType="separate"/>
      </w:r>
      <w:r w:rsidR="0011388D">
        <w:rPr>
          <w:noProof/>
        </w:rPr>
        <w:t>15</w:t>
      </w:r>
      <w:r>
        <w:rPr>
          <w:noProof/>
        </w:rPr>
        <w:fldChar w:fldCharType="end"/>
      </w:r>
    </w:p>
    <w:p w14:paraId="494104C5" w14:textId="2952288D" w:rsidR="00CB77E7" w:rsidRDefault="00CB77E7">
      <w:pPr>
        <w:pStyle w:val="TOC4"/>
        <w:tabs>
          <w:tab w:val="right" w:leader="dot" w:pos="8630"/>
        </w:tabs>
        <w:rPr>
          <w:noProof/>
          <w:kern w:val="2"/>
          <w:sz w:val="24"/>
          <w:szCs w:val="24"/>
          <w:lang w:bidi="ar-SA"/>
          <w14:ligatures w14:val="standardContextual"/>
        </w:rPr>
      </w:pPr>
      <w:r>
        <w:rPr>
          <w:noProof/>
        </w:rPr>
        <w:t>Core Functions</w:t>
      </w:r>
      <w:r>
        <w:rPr>
          <w:noProof/>
        </w:rPr>
        <w:tab/>
      </w:r>
      <w:r>
        <w:rPr>
          <w:noProof/>
        </w:rPr>
        <w:fldChar w:fldCharType="begin"/>
      </w:r>
      <w:r>
        <w:rPr>
          <w:noProof/>
        </w:rPr>
        <w:instrText xml:space="preserve"> PAGEREF _Toc209424919 \h </w:instrText>
      </w:r>
      <w:r>
        <w:rPr>
          <w:noProof/>
        </w:rPr>
      </w:r>
      <w:r>
        <w:rPr>
          <w:noProof/>
        </w:rPr>
        <w:fldChar w:fldCharType="separate"/>
      </w:r>
      <w:r w:rsidR="0011388D">
        <w:rPr>
          <w:noProof/>
        </w:rPr>
        <w:t>15</w:t>
      </w:r>
      <w:r>
        <w:rPr>
          <w:noProof/>
        </w:rPr>
        <w:fldChar w:fldCharType="end"/>
      </w:r>
    </w:p>
    <w:p w14:paraId="5E60E1CA" w14:textId="6ECD5B5C" w:rsidR="00CB77E7" w:rsidRDefault="00CB77E7">
      <w:pPr>
        <w:pStyle w:val="TOC4"/>
        <w:tabs>
          <w:tab w:val="right" w:leader="dot" w:pos="8630"/>
        </w:tabs>
        <w:rPr>
          <w:noProof/>
          <w:kern w:val="2"/>
          <w:sz w:val="24"/>
          <w:szCs w:val="24"/>
          <w:lang w:bidi="ar-SA"/>
          <w14:ligatures w14:val="standardContextual"/>
        </w:rPr>
      </w:pPr>
      <w:r>
        <w:rPr>
          <w:noProof/>
        </w:rPr>
        <w:t>Axis &amp; Scaling Controls</w:t>
      </w:r>
      <w:r>
        <w:rPr>
          <w:noProof/>
        </w:rPr>
        <w:tab/>
      </w:r>
      <w:r>
        <w:rPr>
          <w:noProof/>
        </w:rPr>
        <w:fldChar w:fldCharType="begin"/>
      </w:r>
      <w:r>
        <w:rPr>
          <w:noProof/>
        </w:rPr>
        <w:instrText xml:space="preserve"> PAGEREF _Toc209424920 \h </w:instrText>
      </w:r>
      <w:r>
        <w:rPr>
          <w:noProof/>
        </w:rPr>
      </w:r>
      <w:r>
        <w:rPr>
          <w:noProof/>
        </w:rPr>
        <w:fldChar w:fldCharType="separate"/>
      </w:r>
      <w:r w:rsidR="0011388D">
        <w:rPr>
          <w:noProof/>
        </w:rPr>
        <w:t>15</w:t>
      </w:r>
      <w:r>
        <w:rPr>
          <w:noProof/>
        </w:rPr>
        <w:fldChar w:fldCharType="end"/>
      </w:r>
    </w:p>
    <w:p w14:paraId="45C2F59F" w14:textId="69E594B3" w:rsidR="00CB77E7" w:rsidRDefault="00CB77E7">
      <w:pPr>
        <w:pStyle w:val="TOC4"/>
        <w:tabs>
          <w:tab w:val="right" w:leader="dot" w:pos="8630"/>
        </w:tabs>
        <w:rPr>
          <w:noProof/>
          <w:kern w:val="2"/>
          <w:sz w:val="24"/>
          <w:szCs w:val="24"/>
          <w:lang w:bidi="ar-SA"/>
          <w14:ligatures w14:val="standardContextual"/>
        </w:rPr>
      </w:pPr>
      <w:r>
        <w:rPr>
          <w:noProof/>
        </w:rPr>
        <w:t>Cursor and Navigation Tools</w:t>
      </w:r>
      <w:r>
        <w:rPr>
          <w:noProof/>
        </w:rPr>
        <w:tab/>
      </w:r>
      <w:r>
        <w:rPr>
          <w:noProof/>
        </w:rPr>
        <w:fldChar w:fldCharType="begin"/>
      </w:r>
      <w:r>
        <w:rPr>
          <w:noProof/>
        </w:rPr>
        <w:instrText xml:space="preserve"> PAGEREF _Toc209424921 \h </w:instrText>
      </w:r>
      <w:r>
        <w:rPr>
          <w:noProof/>
        </w:rPr>
      </w:r>
      <w:r>
        <w:rPr>
          <w:noProof/>
        </w:rPr>
        <w:fldChar w:fldCharType="separate"/>
      </w:r>
      <w:r w:rsidR="0011388D">
        <w:rPr>
          <w:noProof/>
        </w:rPr>
        <w:t>15</w:t>
      </w:r>
      <w:r>
        <w:rPr>
          <w:noProof/>
        </w:rPr>
        <w:fldChar w:fldCharType="end"/>
      </w:r>
    </w:p>
    <w:p w14:paraId="6355BC89" w14:textId="70872E10" w:rsidR="00CB77E7" w:rsidRDefault="00CB77E7">
      <w:pPr>
        <w:pStyle w:val="TOC4"/>
        <w:tabs>
          <w:tab w:val="right" w:leader="dot" w:pos="8630"/>
        </w:tabs>
        <w:rPr>
          <w:noProof/>
          <w:kern w:val="2"/>
          <w:sz w:val="24"/>
          <w:szCs w:val="24"/>
          <w:lang w:bidi="ar-SA"/>
          <w14:ligatures w14:val="standardContextual"/>
        </w:rPr>
      </w:pPr>
      <w:r>
        <w:rPr>
          <w:noProof/>
        </w:rPr>
        <w:t>Chart Display Settings</w:t>
      </w:r>
      <w:r>
        <w:rPr>
          <w:noProof/>
        </w:rPr>
        <w:tab/>
      </w:r>
      <w:r>
        <w:rPr>
          <w:noProof/>
        </w:rPr>
        <w:fldChar w:fldCharType="begin"/>
      </w:r>
      <w:r>
        <w:rPr>
          <w:noProof/>
        </w:rPr>
        <w:instrText xml:space="preserve"> PAGEREF _Toc209424922 \h </w:instrText>
      </w:r>
      <w:r>
        <w:rPr>
          <w:noProof/>
        </w:rPr>
      </w:r>
      <w:r>
        <w:rPr>
          <w:noProof/>
        </w:rPr>
        <w:fldChar w:fldCharType="separate"/>
      </w:r>
      <w:r w:rsidR="0011388D">
        <w:rPr>
          <w:noProof/>
        </w:rPr>
        <w:t>15</w:t>
      </w:r>
      <w:r>
        <w:rPr>
          <w:noProof/>
        </w:rPr>
        <w:fldChar w:fldCharType="end"/>
      </w:r>
    </w:p>
    <w:p w14:paraId="6B2EC38F" w14:textId="2DA12824" w:rsidR="00CB77E7" w:rsidRDefault="00CB77E7">
      <w:pPr>
        <w:pStyle w:val="TOC4"/>
        <w:tabs>
          <w:tab w:val="right" w:leader="dot" w:pos="8630"/>
        </w:tabs>
        <w:rPr>
          <w:noProof/>
          <w:kern w:val="2"/>
          <w:sz w:val="24"/>
          <w:szCs w:val="24"/>
          <w:lang w:bidi="ar-SA"/>
          <w14:ligatures w14:val="standardContextual"/>
        </w:rPr>
      </w:pPr>
      <w:r>
        <w:rPr>
          <w:noProof/>
        </w:rPr>
        <w:t>View Modes</w:t>
      </w:r>
      <w:r>
        <w:rPr>
          <w:noProof/>
        </w:rPr>
        <w:tab/>
      </w:r>
      <w:r>
        <w:rPr>
          <w:noProof/>
        </w:rPr>
        <w:fldChar w:fldCharType="begin"/>
      </w:r>
      <w:r>
        <w:rPr>
          <w:noProof/>
        </w:rPr>
        <w:instrText xml:space="preserve"> PAGEREF _Toc209424923 \h </w:instrText>
      </w:r>
      <w:r>
        <w:rPr>
          <w:noProof/>
        </w:rPr>
      </w:r>
      <w:r>
        <w:rPr>
          <w:noProof/>
        </w:rPr>
        <w:fldChar w:fldCharType="separate"/>
      </w:r>
      <w:r w:rsidR="0011388D">
        <w:rPr>
          <w:noProof/>
        </w:rPr>
        <w:t>15</w:t>
      </w:r>
      <w:r>
        <w:rPr>
          <w:noProof/>
        </w:rPr>
        <w:fldChar w:fldCharType="end"/>
      </w:r>
    </w:p>
    <w:p w14:paraId="7C114573" w14:textId="4A5D2AD4" w:rsidR="00CB77E7" w:rsidRDefault="00CB77E7">
      <w:pPr>
        <w:pStyle w:val="TOC2"/>
        <w:tabs>
          <w:tab w:val="right" w:leader="dot" w:pos="8630"/>
        </w:tabs>
        <w:rPr>
          <w:noProof/>
          <w:kern w:val="2"/>
          <w:sz w:val="24"/>
          <w:szCs w:val="24"/>
          <w:lang w:bidi="ar-SA"/>
          <w14:ligatures w14:val="standardContextual"/>
        </w:rPr>
      </w:pPr>
      <w:r>
        <w:rPr>
          <w:noProof/>
        </w:rPr>
        <w:t>Home Tab</w:t>
      </w:r>
      <w:r>
        <w:rPr>
          <w:noProof/>
        </w:rPr>
        <w:tab/>
      </w:r>
      <w:r>
        <w:rPr>
          <w:noProof/>
        </w:rPr>
        <w:fldChar w:fldCharType="begin"/>
      </w:r>
      <w:r>
        <w:rPr>
          <w:noProof/>
        </w:rPr>
        <w:instrText xml:space="preserve"> PAGEREF _Toc209424924 \h </w:instrText>
      </w:r>
      <w:r>
        <w:rPr>
          <w:noProof/>
        </w:rPr>
      </w:r>
      <w:r>
        <w:rPr>
          <w:noProof/>
        </w:rPr>
        <w:fldChar w:fldCharType="separate"/>
      </w:r>
      <w:r w:rsidR="0011388D">
        <w:rPr>
          <w:noProof/>
        </w:rPr>
        <w:t>16</w:t>
      </w:r>
      <w:r>
        <w:rPr>
          <w:noProof/>
        </w:rPr>
        <w:fldChar w:fldCharType="end"/>
      </w:r>
    </w:p>
    <w:p w14:paraId="3DA23A66" w14:textId="1D6EC72B" w:rsidR="00CB77E7" w:rsidRDefault="00CB77E7">
      <w:pPr>
        <w:pStyle w:val="TOC4"/>
        <w:tabs>
          <w:tab w:val="right" w:leader="dot" w:pos="8630"/>
        </w:tabs>
        <w:rPr>
          <w:noProof/>
          <w:kern w:val="2"/>
          <w:sz w:val="24"/>
          <w:szCs w:val="24"/>
          <w:lang w:bidi="ar-SA"/>
          <w14:ligatures w14:val="standardContextual"/>
        </w:rPr>
      </w:pPr>
      <w:r>
        <w:rPr>
          <w:noProof/>
        </w:rPr>
        <w:t>Toolbar Functions</w:t>
      </w:r>
      <w:r>
        <w:rPr>
          <w:noProof/>
        </w:rPr>
        <w:tab/>
      </w:r>
      <w:r>
        <w:rPr>
          <w:noProof/>
        </w:rPr>
        <w:fldChar w:fldCharType="begin"/>
      </w:r>
      <w:r>
        <w:rPr>
          <w:noProof/>
        </w:rPr>
        <w:instrText xml:space="preserve"> PAGEREF _Toc209424925 \h </w:instrText>
      </w:r>
      <w:r>
        <w:rPr>
          <w:noProof/>
        </w:rPr>
      </w:r>
      <w:r>
        <w:rPr>
          <w:noProof/>
        </w:rPr>
        <w:fldChar w:fldCharType="separate"/>
      </w:r>
      <w:r w:rsidR="0011388D">
        <w:rPr>
          <w:noProof/>
        </w:rPr>
        <w:t>16</w:t>
      </w:r>
      <w:r>
        <w:rPr>
          <w:noProof/>
        </w:rPr>
        <w:fldChar w:fldCharType="end"/>
      </w:r>
    </w:p>
    <w:p w14:paraId="13A72B02" w14:textId="2A5093C0" w:rsidR="00CB77E7" w:rsidRDefault="00CB77E7">
      <w:pPr>
        <w:pStyle w:val="TOC4"/>
        <w:tabs>
          <w:tab w:val="right" w:leader="dot" w:pos="8630"/>
        </w:tabs>
        <w:rPr>
          <w:noProof/>
          <w:kern w:val="2"/>
          <w:sz w:val="24"/>
          <w:szCs w:val="24"/>
          <w:lang w:bidi="ar-SA"/>
          <w14:ligatures w14:val="standardContextual"/>
        </w:rPr>
      </w:pPr>
      <w:r>
        <w:rPr>
          <w:noProof/>
        </w:rPr>
        <w:t>Typical Workflow</w:t>
      </w:r>
      <w:r>
        <w:rPr>
          <w:noProof/>
        </w:rPr>
        <w:tab/>
      </w:r>
      <w:r>
        <w:rPr>
          <w:noProof/>
        </w:rPr>
        <w:fldChar w:fldCharType="begin"/>
      </w:r>
      <w:r>
        <w:rPr>
          <w:noProof/>
        </w:rPr>
        <w:instrText xml:space="preserve"> PAGEREF _Toc209424926 \h </w:instrText>
      </w:r>
      <w:r>
        <w:rPr>
          <w:noProof/>
        </w:rPr>
      </w:r>
      <w:r>
        <w:rPr>
          <w:noProof/>
        </w:rPr>
        <w:fldChar w:fldCharType="separate"/>
      </w:r>
      <w:r w:rsidR="0011388D">
        <w:rPr>
          <w:noProof/>
        </w:rPr>
        <w:t>16</w:t>
      </w:r>
      <w:r>
        <w:rPr>
          <w:noProof/>
        </w:rPr>
        <w:fldChar w:fldCharType="end"/>
      </w:r>
    </w:p>
    <w:p w14:paraId="0F2997F0" w14:textId="0761FAA8" w:rsidR="00CB77E7" w:rsidRDefault="00CB77E7">
      <w:pPr>
        <w:pStyle w:val="TOC1"/>
        <w:tabs>
          <w:tab w:val="right" w:leader="dot" w:pos="8630"/>
        </w:tabs>
        <w:rPr>
          <w:noProof/>
          <w:kern w:val="2"/>
          <w:sz w:val="24"/>
          <w:szCs w:val="24"/>
          <w:lang w:bidi="ar-SA"/>
          <w14:ligatures w14:val="standardContextual"/>
        </w:rPr>
      </w:pPr>
      <w:r>
        <w:rPr>
          <w:noProof/>
        </w:rPr>
        <w:t>3. Signal Analysis</w:t>
      </w:r>
      <w:r>
        <w:rPr>
          <w:noProof/>
        </w:rPr>
        <w:tab/>
      </w:r>
      <w:r>
        <w:rPr>
          <w:noProof/>
        </w:rPr>
        <w:fldChar w:fldCharType="begin"/>
      </w:r>
      <w:r>
        <w:rPr>
          <w:noProof/>
        </w:rPr>
        <w:instrText xml:space="preserve"> PAGEREF _Toc209424927 \h </w:instrText>
      </w:r>
      <w:r>
        <w:rPr>
          <w:noProof/>
        </w:rPr>
      </w:r>
      <w:r>
        <w:rPr>
          <w:noProof/>
        </w:rPr>
        <w:fldChar w:fldCharType="separate"/>
      </w:r>
      <w:r w:rsidR="0011388D">
        <w:rPr>
          <w:noProof/>
        </w:rPr>
        <w:t>17</w:t>
      </w:r>
      <w:r>
        <w:rPr>
          <w:noProof/>
        </w:rPr>
        <w:fldChar w:fldCharType="end"/>
      </w:r>
    </w:p>
    <w:p w14:paraId="49B68C1B" w14:textId="3CD60B97" w:rsidR="00CB77E7" w:rsidRDefault="00CB77E7">
      <w:pPr>
        <w:pStyle w:val="TOC2"/>
        <w:tabs>
          <w:tab w:val="right" w:leader="dot" w:pos="8630"/>
        </w:tabs>
        <w:rPr>
          <w:noProof/>
          <w:kern w:val="2"/>
          <w:sz w:val="24"/>
          <w:szCs w:val="24"/>
          <w:lang w:bidi="ar-SA"/>
          <w14:ligatures w14:val="standardContextual"/>
        </w:rPr>
      </w:pPr>
      <w:r>
        <w:rPr>
          <w:noProof/>
        </w:rPr>
        <w:t>Analysis Tab (Basic Processing)</w:t>
      </w:r>
      <w:r>
        <w:rPr>
          <w:noProof/>
        </w:rPr>
        <w:tab/>
      </w:r>
      <w:r>
        <w:rPr>
          <w:noProof/>
        </w:rPr>
        <w:fldChar w:fldCharType="begin"/>
      </w:r>
      <w:r>
        <w:rPr>
          <w:noProof/>
        </w:rPr>
        <w:instrText xml:space="preserve"> PAGEREF _Toc209424928 \h </w:instrText>
      </w:r>
      <w:r>
        <w:rPr>
          <w:noProof/>
        </w:rPr>
      </w:r>
      <w:r>
        <w:rPr>
          <w:noProof/>
        </w:rPr>
        <w:fldChar w:fldCharType="separate"/>
      </w:r>
      <w:r w:rsidR="0011388D">
        <w:rPr>
          <w:noProof/>
        </w:rPr>
        <w:t>17</w:t>
      </w:r>
      <w:r>
        <w:rPr>
          <w:noProof/>
        </w:rPr>
        <w:fldChar w:fldCharType="end"/>
      </w:r>
    </w:p>
    <w:p w14:paraId="7B29D14E" w14:textId="3B5727B2" w:rsidR="00CB77E7" w:rsidRDefault="00CB77E7">
      <w:pPr>
        <w:pStyle w:val="TOC4"/>
        <w:tabs>
          <w:tab w:val="right" w:leader="dot" w:pos="8630"/>
        </w:tabs>
        <w:rPr>
          <w:noProof/>
          <w:kern w:val="2"/>
          <w:sz w:val="24"/>
          <w:szCs w:val="24"/>
          <w:lang w:bidi="ar-SA"/>
          <w14:ligatures w14:val="standardContextual"/>
        </w:rPr>
      </w:pPr>
      <w:r>
        <w:rPr>
          <w:noProof/>
        </w:rPr>
        <w:t>Signal function</w:t>
      </w:r>
      <w:r>
        <w:rPr>
          <w:noProof/>
        </w:rPr>
        <w:tab/>
      </w:r>
      <w:r>
        <w:rPr>
          <w:noProof/>
        </w:rPr>
        <w:fldChar w:fldCharType="begin"/>
      </w:r>
      <w:r>
        <w:rPr>
          <w:noProof/>
        </w:rPr>
        <w:instrText xml:space="preserve"> PAGEREF _Toc209424929 \h </w:instrText>
      </w:r>
      <w:r>
        <w:rPr>
          <w:noProof/>
        </w:rPr>
      </w:r>
      <w:r>
        <w:rPr>
          <w:noProof/>
        </w:rPr>
        <w:fldChar w:fldCharType="separate"/>
      </w:r>
      <w:r w:rsidR="0011388D">
        <w:rPr>
          <w:noProof/>
        </w:rPr>
        <w:t>17</w:t>
      </w:r>
      <w:r>
        <w:rPr>
          <w:noProof/>
        </w:rPr>
        <w:fldChar w:fldCharType="end"/>
      </w:r>
    </w:p>
    <w:p w14:paraId="0E4F93F3" w14:textId="606FDE53" w:rsidR="00CB77E7" w:rsidRDefault="00CB77E7">
      <w:pPr>
        <w:pStyle w:val="TOC4"/>
        <w:tabs>
          <w:tab w:val="right" w:leader="dot" w:pos="8630"/>
        </w:tabs>
        <w:rPr>
          <w:noProof/>
          <w:kern w:val="2"/>
          <w:sz w:val="24"/>
          <w:szCs w:val="24"/>
          <w:lang w:bidi="ar-SA"/>
          <w14:ligatures w14:val="standardContextual"/>
        </w:rPr>
      </w:pPr>
      <w:r>
        <w:rPr>
          <w:noProof/>
        </w:rPr>
        <w:t>Integrate function</w:t>
      </w:r>
      <w:r>
        <w:rPr>
          <w:noProof/>
        </w:rPr>
        <w:tab/>
      </w:r>
      <w:r>
        <w:rPr>
          <w:noProof/>
        </w:rPr>
        <w:fldChar w:fldCharType="begin"/>
      </w:r>
      <w:r>
        <w:rPr>
          <w:noProof/>
        </w:rPr>
        <w:instrText xml:space="preserve"> PAGEREF _Toc209424930 \h </w:instrText>
      </w:r>
      <w:r>
        <w:rPr>
          <w:noProof/>
        </w:rPr>
      </w:r>
      <w:r>
        <w:rPr>
          <w:noProof/>
        </w:rPr>
        <w:fldChar w:fldCharType="separate"/>
      </w:r>
      <w:r w:rsidR="0011388D">
        <w:rPr>
          <w:noProof/>
        </w:rPr>
        <w:t>19</w:t>
      </w:r>
      <w:r>
        <w:rPr>
          <w:noProof/>
        </w:rPr>
        <w:fldChar w:fldCharType="end"/>
      </w:r>
    </w:p>
    <w:p w14:paraId="1DEB9970" w14:textId="2715DC60" w:rsidR="00CB77E7" w:rsidRDefault="00CB77E7">
      <w:pPr>
        <w:pStyle w:val="TOC4"/>
        <w:tabs>
          <w:tab w:val="right" w:leader="dot" w:pos="8630"/>
        </w:tabs>
        <w:rPr>
          <w:noProof/>
          <w:kern w:val="2"/>
          <w:sz w:val="24"/>
          <w:szCs w:val="24"/>
          <w:lang w:bidi="ar-SA"/>
          <w14:ligatures w14:val="standardContextual"/>
        </w:rPr>
      </w:pPr>
      <w:r>
        <w:rPr>
          <w:noProof/>
        </w:rPr>
        <w:t>Frequency function</w:t>
      </w:r>
      <w:r>
        <w:rPr>
          <w:noProof/>
        </w:rPr>
        <w:tab/>
      </w:r>
      <w:r>
        <w:rPr>
          <w:noProof/>
        </w:rPr>
        <w:fldChar w:fldCharType="begin"/>
      </w:r>
      <w:r>
        <w:rPr>
          <w:noProof/>
        </w:rPr>
        <w:instrText xml:space="preserve"> PAGEREF _Toc209424931 \h </w:instrText>
      </w:r>
      <w:r>
        <w:rPr>
          <w:noProof/>
        </w:rPr>
      </w:r>
      <w:r>
        <w:rPr>
          <w:noProof/>
        </w:rPr>
        <w:fldChar w:fldCharType="separate"/>
      </w:r>
      <w:r w:rsidR="0011388D">
        <w:rPr>
          <w:noProof/>
        </w:rPr>
        <w:t>20</w:t>
      </w:r>
      <w:r>
        <w:rPr>
          <w:noProof/>
        </w:rPr>
        <w:fldChar w:fldCharType="end"/>
      </w:r>
    </w:p>
    <w:p w14:paraId="726A0E17" w14:textId="741DE215" w:rsidR="00CB77E7" w:rsidRDefault="00CB77E7">
      <w:pPr>
        <w:pStyle w:val="TOC4"/>
        <w:tabs>
          <w:tab w:val="right" w:leader="dot" w:pos="8630"/>
        </w:tabs>
        <w:rPr>
          <w:noProof/>
          <w:kern w:val="2"/>
          <w:sz w:val="24"/>
          <w:szCs w:val="24"/>
          <w:lang w:bidi="ar-SA"/>
          <w14:ligatures w14:val="standardContextual"/>
        </w:rPr>
      </w:pPr>
      <w:r>
        <w:rPr>
          <w:noProof/>
        </w:rPr>
        <w:t>Response Spectrum function</w:t>
      </w:r>
      <w:r>
        <w:rPr>
          <w:noProof/>
        </w:rPr>
        <w:tab/>
      </w:r>
      <w:r>
        <w:rPr>
          <w:noProof/>
        </w:rPr>
        <w:fldChar w:fldCharType="begin"/>
      </w:r>
      <w:r>
        <w:rPr>
          <w:noProof/>
        </w:rPr>
        <w:instrText xml:space="preserve"> PAGEREF _Toc209424932 \h </w:instrText>
      </w:r>
      <w:r>
        <w:rPr>
          <w:noProof/>
        </w:rPr>
      </w:r>
      <w:r>
        <w:rPr>
          <w:noProof/>
        </w:rPr>
        <w:fldChar w:fldCharType="separate"/>
      </w:r>
      <w:r w:rsidR="0011388D">
        <w:rPr>
          <w:noProof/>
        </w:rPr>
        <w:t>21</w:t>
      </w:r>
      <w:r>
        <w:rPr>
          <w:noProof/>
        </w:rPr>
        <w:fldChar w:fldCharType="end"/>
      </w:r>
    </w:p>
    <w:p w14:paraId="69AB6F3B" w14:textId="2FF25374" w:rsidR="00CB77E7" w:rsidRDefault="00CB77E7">
      <w:pPr>
        <w:pStyle w:val="TOC4"/>
        <w:tabs>
          <w:tab w:val="right" w:leader="dot" w:pos="8630"/>
        </w:tabs>
        <w:rPr>
          <w:noProof/>
          <w:kern w:val="2"/>
          <w:sz w:val="24"/>
          <w:szCs w:val="24"/>
          <w:lang w:bidi="ar-SA"/>
          <w14:ligatures w14:val="standardContextual"/>
        </w:rPr>
      </w:pPr>
      <w:r>
        <w:rPr>
          <w:noProof/>
        </w:rPr>
        <w:t>Auto Correlation function</w:t>
      </w:r>
      <w:r>
        <w:rPr>
          <w:noProof/>
        </w:rPr>
        <w:tab/>
      </w:r>
      <w:r>
        <w:rPr>
          <w:noProof/>
        </w:rPr>
        <w:fldChar w:fldCharType="begin"/>
      </w:r>
      <w:r>
        <w:rPr>
          <w:noProof/>
        </w:rPr>
        <w:instrText xml:space="preserve"> PAGEREF _Toc209424933 \h </w:instrText>
      </w:r>
      <w:r>
        <w:rPr>
          <w:noProof/>
        </w:rPr>
      </w:r>
      <w:r>
        <w:rPr>
          <w:noProof/>
        </w:rPr>
        <w:fldChar w:fldCharType="separate"/>
      </w:r>
      <w:r w:rsidR="0011388D">
        <w:rPr>
          <w:noProof/>
        </w:rPr>
        <w:t>22</w:t>
      </w:r>
      <w:r>
        <w:rPr>
          <w:noProof/>
        </w:rPr>
        <w:fldChar w:fldCharType="end"/>
      </w:r>
    </w:p>
    <w:p w14:paraId="70D71368" w14:textId="696C0085" w:rsidR="00CB77E7" w:rsidRDefault="00CB77E7">
      <w:pPr>
        <w:pStyle w:val="TOC4"/>
        <w:tabs>
          <w:tab w:val="right" w:leader="dot" w:pos="8630"/>
        </w:tabs>
        <w:rPr>
          <w:noProof/>
          <w:kern w:val="2"/>
          <w:sz w:val="24"/>
          <w:szCs w:val="24"/>
          <w:lang w:bidi="ar-SA"/>
          <w14:ligatures w14:val="standardContextual"/>
        </w:rPr>
      </w:pPr>
      <w:r>
        <w:rPr>
          <w:noProof/>
        </w:rPr>
        <w:t>Cross Correlation function</w:t>
      </w:r>
      <w:r>
        <w:rPr>
          <w:noProof/>
        </w:rPr>
        <w:tab/>
      </w:r>
      <w:r>
        <w:rPr>
          <w:noProof/>
        </w:rPr>
        <w:fldChar w:fldCharType="begin"/>
      </w:r>
      <w:r>
        <w:rPr>
          <w:noProof/>
        </w:rPr>
        <w:instrText xml:space="preserve"> PAGEREF _Toc209424934 \h </w:instrText>
      </w:r>
      <w:r>
        <w:rPr>
          <w:noProof/>
        </w:rPr>
      </w:r>
      <w:r>
        <w:rPr>
          <w:noProof/>
        </w:rPr>
        <w:fldChar w:fldCharType="separate"/>
      </w:r>
      <w:r w:rsidR="0011388D">
        <w:rPr>
          <w:noProof/>
        </w:rPr>
        <w:t>23</w:t>
      </w:r>
      <w:r>
        <w:rPr>
          <w:noProof/>
        </w:rPr>
        <w:fldChar w:fldCharType="end"/>
      </w:r>
    </w:p>
    <w:p w14:paraId="061068FB" w14:textId="5931CD44" w:rsidR="00CB77E7" w:rsidRDefault="00CB77E7">
      <w:pPr>
        <w:pStyle w:val="TOC2"/>
        <w:tabs>
          <w:tab w:val="right" w:leader="dot" w:pos="8630"/>
        </w:tabs>
        <w:rPr>
          <w:noProof/>
          <w:kern w:val="2"/>
          <w:sz w:val="24"/>
          <w:szCs w:val="24"/>
          <w:lang w:bidi="ar-SA"/>
          <w14:ligatures w14:val="standardContextual"/>
        </w:rPr>
      </w:pPr>
      <w:r>
        <w:rPr>
          <w:noProof/>
        </w:rPr>
        <w:t>Model Tab (OMA and Advanced Analysis)</w:t>
      </w:r>
      <w:r>
        <w:rPr>
          <w:noProof/>
        </w:rPr>
        <w:tab/>
      </w:r>
      <w:r>
        <w:rPr>
          <w:noProof/>
        </w:rPr>
        <w:fldChar w:fldCharType="begin"/>
      </w:r>
      <w:r>
        <w:rPr>
          <w:noProof/>
        </w:rPr>
        <w:instrText xml:space="preserve"> PAGEREF _Toc209424935 \h </w:instrText>
      </w:r>
      <w:r>
        <w:rPr>
          <w:noProof/>
        </w:rPr>
      </w:r>
      <w:r>
        <w:rPr>
          <w:noProof/>
        </w:rPr>
        <w:fldChar w:fldCharType="separate"/>
      </w:r>
      <w:r w:rsidR="0011388D">
        <w:rPr>
          <w:noProof/>
        </w:rPr>
        <w:t>24</w:t>
      </w:r>
      <w:r>
        <w:rPr>
          <w:noProof/>
        </w:rPr>
        <w:fldChar w:fldCharType="end"/>
      </w:r>
    </w:p>
    <w:p w14:paraId="3E9823C0" w14:textId="1F522772" w:rsidR="00CB77E7" w:rsidRDefault="00CB77E7">
      <w:pPr>
        <w:pStyle w:val="TOC4"/>
        <w:tabs>
          <w:tab w:val="right" w:leader="dot" w:pos="8630"/>
        </w:tabs>
        <w:rPr>
          <w:noProof/>
          <w:kern w:val="2"/>
          <w:sz w:val="24"/>
          <w:szCs w:val="24"/>
          <w:lang w:bidi="ar-SA"/>
          <w14:ligatures w14:val="standardContextual"/>
        </w:rPr>
      </w:pPr>
      <w:r>
        <w:rPr>
          <w:noProof/>
        </w:rPr>
        <w:t>Introduction to OMA</w:t>
      </w:r>
      <w:r>
        <w:rPr>
          <w:noProof/>
        </w:rPr>
        <w:tab/>
      </w:r>
      <w:r>
        <w:rPr>
          <w:noProof/>
        </w:rPr>
        <w:fldChar w:fldCharType="begin"/>
      </w:r>
      <w:r>
        <w:rPr>
          <w:noProof/>
        </w:rPr>
        <w:instrText xml:space="preserve"> PAGEREF _Toc209424936 \h </w:instrText>
      </w:r>
      <w:r>
        <w:rPr>
          <w:noProof/>
        </w:rPr>
      </w:r>
      <w:r>
        <w:rPr>
          <w:noProof/>
        </w:rPr>
        <w:fldChar w:fldCharType="separate"/>
      </w:r>
      <w:r w:rsidR="0011388D">
        <w:rPr>
          <w:noProof/>
        </w:rPr>
        <w:t>26</w:t>
      </w:r>
      <w:r>
        <w:rPr>
          <w:noProof/>
        </w:rPr>
        <w:fldChar w:fldCharType="end"/>
      </w:r>
    </w:p>
    <w:p w14:paraId="6DA049EC" w14:textId="37A60761" w:rsidR="00CB77E7" w:rsidRDefault="00CB77E7">
      <w:pPr>
        <w:pStyle w:val="TOC4"/>
        <w:tabs>
          <w:tab w:val="right" w:leader="dot" w:pos="8630"/>
        </w:tabs>
        <w:rPr>
          <w:noProof/>
          <w:kern w:val="2"/>
          <w:sz w:val="24"/>
          <w:szCs w:val="24"/>
          <w:lang w:bidi="ar-SA"/>
          <w14:ligatures w14:val="standardContextual"/>
        </w:rPr>
      </w:pPr>
      <w:r>
        <w:rPr>
          <w:noProof/>
        </w:rPr>
        <w:t>How does it work</w:t>
      </w:r>
      <w:r>
        <w:rPr>
          <w:noProof/>
        </w:rPr>
        <w:tab/>
      </w:r>
      <w:r>
        <w:rPr>
          <w:noProof/>
        </w:rPr>
        <w:fldChar w:fldCharType="begin"/>
      </w:r>
      <w:r>
        <w:rPr>
          <w:noProof/>
        </w:rPr>
        <w:instrText xml:space="preserve"> PAGEREF _Toc209424937 \h </w:instrText>
      </w:r>
      <w:r>
        <w:rPr>
          <w:noProof/>
        </w:rPr>
      </w:r>
      <w:r>
        <w:rPr>
          <w:noProof/>
        </w:rPr>
        <w:fldChar w:fldCharType="separate"/>
      </w:r>
      <w:r w:rsidR="0011388D">
        <w:rPr>
          <w:noProof/>
        </w:rPr>
        <w:t>27</w:t>
      </w:r>
      <w:r>
        <w:rPr>
          <w:noProof/>
        </w:rPr>
        <w:fldChar w:fldCharType="end"/>
      </w:r>
    </w:p>
    <w:p w14:paraId="3940E662" w14:textId="0371B8F9" w:rsidR="00CB77E7" w:rsidRDefault="00CB77E7">
      <w:pPr>
        <w:pStyle w:val="TOC4"/>
        <w:tabs>
          <w:tab w:val="right" w:leader="dot" w:pos="8630"/>
        </w:tabs>
        <w:rPr>
          <w:noProof/>
          <w:kern w:val="2"/>
          <w:sz w:val="24"/>
          <w:szCs w:val="24"/>
          <w:lang w:bidi="ar-SA"/>
          <w14:ligatures w14:val="standardContextual"/>
        </w:rPr>
      </w:pPr>
      <w:r>
        <w:rPr>
          <w:noProof/>
        </w:rPr>
        <w:t>Available Methods</w:t>
      </w:r>
      <w:r>
        <w:rPr>
          <w:noProof/>
        </w:rPr>
        <w:tab/>
      </w:r>
      <w:r>
        <w:rPr>
          <w:noProof/>
        </w:rPr>
        <w:fldChar w:fldCharType="begin"/>
      </w:r>
      <w:r>
        <w:rPr>
          <w:noProof/>
        </w:rPr>
        <w:instrText xml:space="preserve"> PAGEREF _Toc209424938 \h </w:instrText>
      </w:r>
      <w:r>
        <w:rPr>
          <w:noProof/>
        </w:rPr>
      </w:r>
      <w:r>
        <w:rPr>
          <w:noProof/>
        </w:rPr>
        <w:fldChar w:fldCharType="separate"/>
      </w:r>
      <w:r w:rsidR="0011388D">
        <w:rPr>
          <w:noProof/>
        </w:rPr>
        <w:t>28</w:t>
      </w:r>
      <w:r>
        <w:rPr>
          <w:noProof/>
        </w:rPr>
        <w:fldChar w:fldCharType="end"/>
      </w:r>
    </w:p>
    <w:p w14:paraId="09D31CFD" w14:textId="5C2E17A1" w:rsidR="00CB77E7" w:rsidRDefault="00CB77E7">
      <w:pPr>
        <w:pStyle w:val="TOC4"/>
        <w:tabs>
          <w:tab w:val="right" w:leader="dot" w:pos="8630"/>
        </w:tabs>
        <w:rPr>
          <w:noProof/>
          <w:kern w:val="2"/>
          <w:sz w:val="24"/>
          <w:szCs w:val="24"/>
          <w:lang w:bidi="ar-SA"/>
          <w14:ligatures w14:val="standardContextual"/>
        </w:rPr>
      </w:pPr>
      <w:r>
        <w:rPr>
          <w:noProof/>
        </w:rPr>
        <w:t>Initialization TAB</w:t>
      </w:r>
      <w:r>
        <w:rPr>
          <w:noProof/>
        </w:rPr>
        <w:tab/>
      </w:r>
      <w:r>
        <w:rPr>
          <w:noProof/>
        </w:rPr>
        <w:fldChar w:fldCharType="begin"/>
      </w:r>
      <w:r>
        <w:rPr>
          <w:noProof/>
        </w:rPr>
        <w:instrText xml:space="preserve"> PAGEREF _Toc209424939 \h </w:instrText>
      </w:r>
      <w:r>
        <w:rPr>
          <w:noProof/>
        </w:rPr>
      </w:r>
      <w:r>
        <w:rPr>
          <w:noProof/>
        </w:rPr>
        <w:fldChar w:fldCharType="separate"/>
      </w:r>
      <w:r w:rsidR="0011388D">
        <w:rPr>
          <w:noProof/>
        </w:rPr>
        <w:t>31</w:t>
      </w:r>
      <w:r>
        <w:rPr>
          <w:noProof/>
        </w:rPr>
        <w:fldChar w:fldCharType="end"/>
      </w:r>
    </w:p>
    <w:p w14:paraId="030BD228" w14:textId="07B4E7D3" w:rsidR="00CB77E7" w:rsidRDefault="00CB77E7">
      <w:pPr>
        <w:pStyle w:val="TOC5"/>
        <w:tabs>
          <w:tab w:val="right" w:leader="dot" w:pos="8630"/>
        </w:tabs>
        <w:rPr>
          <w:noProof/>
          <w:kern w:val="2"/>
          <w:sz w:val="24"/>
          <w:szCs w:val="24"/>
          <w:lang w:bidi="ar-SA"/>
          <w14:ligatures w14:val="standardContextual"/>
        </w:rPr>
      </w:pPr>
      <w:r>
        <w:rPr>
          <w:noProof/>
        </w:rPr>
        <w:t>Measurements Panel</w:t>
      </w:r>
      <w:r>
        <w:rPr>
          <w:noProof/>
        </w:rPr>
        <w:tab/>
      </w:r>
      <w:r>
        <w:rPr>
          <w:noProof/>
        </w:rPr>
        <w:fldChar w:fldCharType="begin"/>
      </w:r>
      <w:r>
        <w:rPr>
          <w:noProof/>
        </w:rPr>
        <w:instrText xml:space="preserve"> PAGEREF _Toc209424940 \h </w:instrText>
      </w:r>
      <w:r>
        <w:rPr>
          <w:noProof/>
        </w:rPr>
      </w:r>
      <w:r>
        <w:rPr>
          <w:noProof/>
        </w:rPr>
        <w:fldChar w:fldCharType="separate"/>
      </w:r>
      <w:r w:rsidR="0011388D">
        <w:rPr>
          <w:noProof/>
        </w:rPr>
        <w:t>33</w:t>
      </w:r>
      <w:r>
        <w:rPr>
          <w:noProof/>
        </w:rPr>
        <w:fldChar w:fldCharType="end"/>
      </w:r>
    </w:p>
    <w:p w14:paraId="7789FD81" w14:textId="047E5A8F" w:rsidR="00CB77E7" w:rsidRDefault="00CB77E7">
      <w:pPr>
        <w:pStyle w:val="TOC5"/>
        <w:tabs>
          <w:tab w:val="right" w:leader="dot" w:pos="8630"/>
        </w:tabs>
        <w:rPr>
          <w:noProof/>
          <w:kern w:val="2"/>
          <w:sz w:val="24"/>
          <w:szCs w:val="24"/>
          <w:lang w:bidi="ar-SA"/>
          <w14:ligatures w14:val="standardContextual"/>
        </w:rPr>
      </w:pPr>
      <w:r>
        <w:rPr>
          <w:noProof/>
        </w:rPr>
        <w:t>Geometry Workspace</w:t>
      </w:r>
      <w:r>
        <w:rPr>
          <w:noProof/>
        </w:rPr>
        <w:tab/>
      </w:r>
      <w:r>
        <w:rPr>
          <w:noProof/>
        </w:rPr>
        <w:fldChar w:fldCharType="begin"/>
      </w:r>
      <w:r>
        <w:rPr>
          <w:noProof/>
        </w:rPr>
        <w:instrText xml:space="preserve"> PAGEREF _Toc209424941 \h </w:instrText>
      </w:r>
      <w:r>
        <w:rPr>
          <w:noProof/>
        </w:rPr>
      </w:r>
      <w:r>
        <w:rPr>
          <w:noProof/>
        </w:rPr>
        <w:fldChar w:fldCharType="separate"/>
      </w:r>
      <w:r w:rsidR="0011388D">
        <w:rPr>
          <w:noProof/>
        </w:rPr>
        <w:t>35</w:t>
      </w:r>
      <w:r>
        <w:rPr>
          <w:noProof/>
        </w:rPr>
        <w:fldChar w:fldCharType="end"/>
      </w:r>
    </w:p>
    <w:p w14:paraId="03CF27D1" w14:textId="7CC511A1" w:rsidR="00CB77E7" w:rsidRDefault="00CB77E7">
      <w:pPr>
        <w:pStyle w:val="TOC5"/>
        <w:tabs>
          <w:tab w:val="right" w:leader="dot" w:pos="8630"/>
        </w:tabs>
        <w:rPr>
          <w:noProof/>
          <w:kern w:val="2"/>
          <w:sz w:val="24"/>
          <w:szCs w:val="24"/>
          <w:lang w:bidi="ar-SA"/>
          <w14:ligatures w14:val="standardContextual"/>
        </w:rPr>
      </w:pPr>
      <w:r>
        <w:rPr>
          <w:noProof/>
        </w:rPr>
        <w:t>Geometry Editor</w:t>
      </w:r>
      <w:r>
        <w:rPr>
          <w:noProof/>
        </w:rPr>
        <w:tab/>
      </w:r>
      <w:r>
        <w:rPr>
          <w:noProof/>
        </w:rPr>
        <w:fldChar w:fldCharType="begin"/>
      </w:r>
      <w:r>
        <w:rPr>
          <w:noProof/>
        </w:rPr>
        <w:instrText xml:space="preserve"> PAGEREF _Toc209424942 \h </w:instrText>
      </w:r>
      <w:r>
        <w:rPr>
          <w:noProof/>
        </w:rPr>
      </w:r>
      <w:r>
        <w:rPr>
          <w:noProof/>
        </w:rPr>
        <w:fldChar w:fldCharType="separate"/>
      </w:r>
      <w:r w:rsidR="0011388D">
        <w:rPr>
          <w:noProof/>
        </w:rPr>
        <w:t>36</w:t>
      </w:r>
      <w:r>
        <w:rPr>
          <w:noProof/>
        </w:rPr>
        <w:fldChar w:fldCharType="end"/>
      </w:r>
    </w:p>
    <w:p w14:paraId="3D374156" w14:textId="1C695F89" w:rsidR="00CB77E7" w:rsidRDefault="00CB77E7">
      <w:pPr>
        <w:pStyle w:val="TOC5"/>
        <w:tabs>
          <w:tab w:val="right" w:leader="dot" w:pos="8630"/>
        </w:tabs>
        <w:rPr>
          <w:noProof/>
          <w:kern w:val="2"/>
          <w:sz w:val="24"/>
          <w:szCs w:val="24"/>
          <w:lang w:bidi="ar-SA"/>
          <w14:ligatures w14:val="standardContextual"/>
        </w:rPr>
      </w:pPr>
      <w:r>
        <w:rPr>
          <w:noProof/>
        </w:rPr>
        <w:t>Geometry Properties</w:t>
      </w:r>
      <w:r>
        <w:rPr>
          <w:noProof/>
        </w:rPr>
        <w:tab/>
      </w:r>
      <w:r>
        <w:rPr>
          <w:noProof/>
        </w:rPr>
        <w:fldChar w:fldCharType="begin"/>
      </w:r>
      <w:r>
        <w:rPr>
          <w:noProof/>
        </w:rPr>
        <w:instrText xml:space="preserve"> PAGEREF _Toc209424943 \h </w:instrText>
      </w:r>
      <w:r>
        <w:rPr>
          <w:noProof/>
        </w:rPr>
      </w:r>
      <w:r>
        <w:rPr>
          <w:noProof/>
        </w:rPr>
        <w:fldChar w:fldCharType="separate"/>
      </w:r>
      <w:r w:rsidR="0011388D">
        <w:rPr>
          <w:noProof/>
        </w:rPr>
        <w:t>38</w:t>
      </w:r>
      <w:r>
        <w:rPr>
          <w:noProof/>
        </w:rPr>
        <w:fldChar w:fldCharType="end"/>
      </w:r>
    </w:p>
    <w:p w14:paraId="0BD253DE" w14:textId="60F15B3C" w:rsidR="00CB77E7" w:rsidRDefault="00CB77E7">
      <w:pPr>
        <w:pStyle w:val="TOC5"/>
        <w:tabs>
          <w:tab w:val="right" w:leader="dot" w:pos="8630"/>
        </w:tabs>
        <w:rPr>
          <w:noProof/>
          <w:kern w:val="2"/>
          <w:sz w:val="24"/>
          <w:szCs w:val="24"/>
          <w:lang w:bidi="ar-SA"/>
          <w14:ligatures w14:val="standardContextual"/>
        </w:rPr>
      </w:pPr>
      <w:r>
        <w:rPr>
          <w:noProof/>
        </w:rPr>
        <w:t>Toolbar</w:t>
      </w:r>
      <w:r>
        <w:rPr>
          <w:noProof/>
        </w:rPr>
        <w:tab/>
      </w:r>
      <w:r>
        <w:rPr>
          <w:noProof/>
        </w:rPr>
        <w:fldChar w:fldCharType="begin"/>
      </w:r>
      <w:r>
        <w:rPr>
          <w:noProof/>
        </w:rPr>
        <w:instrText xml:space="preserve"> PAGEREF _Toc209424944 \h </w:instrText>
      </w:r>
      <w:r>
        <w:rPr>
          <w:noProof/>
        </w:rPr>
      </w:r>
      <w:r>
        <w:rPr>
          <w:noProof/>
        </w:rPr>
        <w:fldChar w:fldCharType="separate"/>
      </w:r>
      <w:r w:rsidR="0011388D">
        <w:rPr>
          <w:noProof/>
        </w:rPr>
        <w:t>41</w:t>
      </w:r>
      <w:r>
        <w:rPr>
          <w:noProof/>
        </w:rPr>
        <w:fldChar w:fldCharType="end"/>
      </w:r>
    </w:p>
    <w:p w14:paraId="1EE8140A" w14:textId="67FD6FB7" w:rsidR="00CB77E7" w:rsidRDefault="00CB77E7">
      <w:pPr>
        <w:pStyle w:val="TOC5"/>
        <w:tabs>
          <w:tab w:val="right" w:leader="dot" w:pos="8630"/>
        </w:tabs>
        <w:rPr>
          <w:noProof/>
          <w:kern w:val="2"/>
          <w:sz w:val="24"/>
          <w:szCs w:val="24"/>
          <w:lang w:bidi="ar-SA"/>
          <w14:ligatures w14:val="standardContextual"/>
        </w:rPr>
      </w:pPr>
      <w:r>
        <w:rPr>
          <w:noProof/>
        </w:rPr>
        <w:lastRenderedPageBreak/>
        <w:t>Apply Changes and start OMA Calculation</w:t>
      </w:r>
      <w:r>
        <w:rPr>
          <w:noProof/>
        </w:rPr>
        <w:tab/>
      </w:r>
      <w:r>
        <w:rPr>
          <w:noProof/>
        </w:rPr>
        <w:fldChar w:fldCharType="begin"/>
      </w:r>
      <w:r>
        <w:rPr>
          <w:noProof/>
        </w:rPr>
        <w:instrText xml:space="preserve"> PAGEREF _Toc209424945 \h </w:instrText>
      </w:r>
      <w:r>
        <w:rPr>
          <w:noProof/>
        </w:rPr>
      </w:r>
      <w:r>
        <w:rPr>
          <w:noProof/>
        </w:rPr>
        <w:fldChar w:fldCharType="separate"/>
      </w:r>
      <w:r w:rsidR="0011388D">
        <w:rPr>
          <w:noProof/>
        </w:rPr>
        <w:t>42</w:t>
      </w:r>
      <w:r>
        <w:rPr>
          <w:noProof/>
        </w:rPr>
        <w:fldChar w:fldCharType="end"/>
      </w:r>
    </w:p>
    <w:p w14:paraId="48557370" w14:textId="061344B2" w:rsidR="00CB77E7" w:rsidRDefault="00CB77E7">
      <w:pPr>
        <w:pStyle w:val="TOC4"/>
        <w:tabs>
          <w:tab w:val="right" w:leader="dot" w:pos="8630"/>
        </w:tabs>
        <w:rPr>
          <w:noProof/>
          <w:kern w:val="2"/>
          <w:sz w:val="24"/>
          <w:szCs w:val="24"/>
          <w:lang w:bidi="ar-SA"/>
          <w14:ligatures w14:val="standardContextual"/>
        </w:rPr>
      </w:pPr>
      <w:r>
        <w:rPr>
          <w:noProof/>
        </w:rPr>
        <w:t>Analysis (OMA)</w:t>
      </w:r>
      <w:r>
        <w:rPr>
          <w:noProof/>
        </w:rPr>
        <w:tab/>
      </w:r>
      <w:r>
        <w:rPr>
          <w:noProof/>
        </w:rPr>
        <w:fldChar w:fldCharType="begin"/>
      </w:r>
      <w:r>
        <w:rPr>
          <w:noProof/>
        </w:rPr>
        <w:instrText xml:space="preserve"> PAGEREF _Toc209424946 \h </w:instrText>
      </w:r>
      <w:r>
        <w:rPr>
          <w:noProof/>
        </w:rPr>
      </w:r>
      <w:r>
        <w:rPr>
          <w:noProof/>
        </w:rPr>
        <w:fldChar w:fldCharType="separate"/>
      </w:r>
      <w:r w:rsidR="0011388D">
        <w:rPr>
          <w:noProof/>
        </w:rPr>
        <w:t>43</w:t>
      </w:r>
      <w:r>
        <w:rPr>
          <w:noProof/>
        </w:rPr>
        <w:fldChar w:fldCharType="end"/>
      </w:r>
    </w:p>
    <w:p w14:paraId="113A652F" w14:textId="0C2DD827" w:rsidR="00CB77E7" w:rsidRDefault="00CB77E7">
      <w:pPr>
        <w:pStyle w:val="TOC5"/>
        <w:tabs>
          <w:tab w:val="right" w:leader="dot" w:pos="8630"/>
        </w:tabs>
        <w:rPr>
          <w:noProof/>
          <w:kern w:val="2"/>
          <w:sz w:val="24"/>
          <w:szCs w:val="24"/>
          <w:lang w:bidi="ar-SA"/>
          <w14:ligatures w14:val="standardContextual"/>
        </w:rPr>
      </w:pPr>
      <w:r>
        <w:rPr>
          <w:noProof/>
        </w:rPr>
        <w:t>Analysis Main Menu</w:t>
      </w:r>
      <w:r>
        <w:rPr>
          <w:noProof/>
        </w:rPr>
        <w:tab/>
      </w:r>
      <w:r>
        <w:rPr>
          <w:noProof/>
        </w:rPr>
        <w:fldChar w:fldCharType="begin"/>
      </w:r>
      <w:r>
        <w:rPr>
          <w:noProof/>
        </w:rPr>
        <w:instrText xml:space="preserve"> PAGEREF _Toc209424947 \h </w:instrText>
      </w:r>
      <w:r>
        <w:rPr>
          <w:noProof/>
        </w:rPr>
      </w:r>
      <w:r>
        <w:rPr>
          <w:noProof/>
        </w:rPr>
        <w:fldChar w:fldCharType="separate"/>
      </w:r>
      <w:r w:rsidR="0011388D">
        <w:rPr>
          <w:noProof/>
        </w:rPr>
        <w:t>45</w:t>
      </w:r>
      <w:r>
        <w:rPr>
          <w:noProof/>
        </w:rPr>
        <w:fldChar w:fldCharType="end"/>
      </w:r>
    </w:p>
    <w:p w14:paraId="08487938" w14:textId="44A27407" w:rsidR="00CB77E7" w:rsidRDefault="00CB77E7">
      <w:pPr>
        <w:pStyle w:val="TOC5"/>
        <w:tabs>
          <w:tab w:val="right" w:leader="dot" w:pos="8630"/>
        </w:tabs>
        <w:rPr>
          <w:noProof/>
          <w:kern w:val="2"/>
          <w:sz w:val="24"/>
          <w:szCs w:val="24"/>
          <w:lang w:bidi="ar-SA"/>
          <w14:ligatures w14:val="standardContextual"/>
        </w:rPr>
      </w:pPr>
      <w:r>
        <w:rPr>
          <w:noProof/>
        </w:rPr>
        <w:t xml:space="preserve">Using </w:t>
      </w:r>
      <w:r w:rsidRPr="00710B92">
        <w:rPr>
          <w:noProof/>
        </w:rPr>
        <w:t>Frequency Domain Decomposition (FDD) method</w:t>
      </w:r>
      <w:r>
        <w:rPr>
          <w:noProof/>
        </w:rPr>
        <w:tab/>
      </w:r>
      <w:r>
        <w:rPr>
          <w:noProof/>
        </w:rPr>
        <w:fldChar w:fldCharType="begin"/>
      </w:r>
      <w:r>
        <w:rPr>
          <w:noProof/>
        </w:rPr>
        <w:instrText xml:space="preserve"> PAGEREF _Toc209424948 \h </w:instrText>
      </w:r>
      <w:r>
        <w:rPr>
          <w:noProof/>
        </w:rPr>
      </w:r>
      <w:r>
        <w:rPr>
          <w:noProof/>
        </w:rPr>
        <w:fldChar w:fldCharType="separate"/>
      </w:r>
      <w:r w:rsidR="0011388D">
        <w:rPr>
          <w:noProof/>
        </w:rPr>
        <w:t>46</w:t>
      </w:r>
      <w:r>
        <w:rPr>
          <w:noProof/>
        </w:rPr>
        <w:fldChar w:fldCharType="end"/>
      </w:r>
    </w:p>
    <w:p w14:paraId="5F5F1536" w14:textId="5EF8BDB6" w:rsidR="00CB77E7" w:rsidRDefault="00CB77E7">
      <w:pPr>
        <w:pStyle w:val="TOC5"/>
        <w:tabs>
          <w:tab w:val="right" w:leader="dot" w:pos="8630"/>
        </w:tabs>
        <w:rPr>
          <w:noProof/>
          <w:kern w:val="2"/>
          <w:sz w:val="24"/>
          <w:szCs w:val="24"/>
          <w:lang w:bidi="ar-SA"/>
          <w14:ligatures w14:val="standardContextual"/>
        </w:rPr>
      </w:pPr>
      <w:r>
        <w:rPr>
          <w:noProof/>
        </w:rPr>
        <w:t xml:space="preserve">Using Enhanced </w:t>
      </w:r>
      <w:r w:rsidRPr="00710B92">
        <w:rPr>
          <w:noProof/>
        </w:rPr>
        <w:t>Frequency Domain Decomposition (EFDD) method</w:t>
      </w:r>
      <w:r>
        <w:rPr>
          <w:noProof/>
        </w:rPr>
        <w:tab/>
      </w:r>
      <w:r>
        <w:rPr>
          <w:noProof/>
        </w:rPr>
        <w:fldChar w:fldCharType="begin"/>
      </w:r>
      <w:r>
        <w:rPr>
          <w:noProof/>
        </w:rPr>
        <w:instrText xml:space="preserve"> PAGEREF _Toc209424949 \h </w:instrText>
      </w:r>
      <w:r>
        <w:rPr>
          <w:noProof/>
        </w:rPr>
      </w:r>
      <w:r>
        <w:rPr>
          <w:noProof/>
        </w:rPr>
        <w:fldChar w:fldCharType="separate"/>
      </w:r>
      <w:r w:rsidR="0011388D">
        <w:rPr>
          <w:noProof/>
        </w:rPr>
        <w:t>48</w:t>
      </w:r>
      <w:r>
        <w:rPr>
          <w:noProof/>
        </w:rPr>
        <w:fldChar w:fldCharType="end"/>
      </w:r>
    </w:p>
    <w:p w14:paraId="5DBD977A" w14:textId="2753783C" w:rsidR="00CB77E7" w:rsidRDefault="00CB77E7">
      <w:pPr>
        <w:pStyle w:val="TOC5"/>
        <w:tabs>
          <w:tab w:val="right" w:leader="dot" w:pos="8630"/>
        </w:tabs>
        <w:rPr>
          <w:noProof/>
          <w:kern w:val="2"/>
          <w:sz w:val="24"/>
          <w:szCs w:val="24"/>
          <w:lang w:bidi="ar-SA"/>
          <w14:ligatures w14:val="standardContextual"/>
        </w:rPr>
      </w:pPr>
      <w:r>
        <w:rPr>
          <w:noProof/>
        </w:rPr>
        <w:t xml:space="preserve">Using </w:t>
      </w:r>
      <w:r w:rsidRPr="00710B92">
        <w:rPr>
          <w:noProof/>
        </w:rPr>
        <w:t>Frequency Spatial Domain Decomposition (FSDD) method</w:t>
      </w:r>
      <w:r>
        <w:rPr>
          <w:noProof/>
        </w:rPr>
        <w:tab/>
      </w:r>
      <w:r>
        <w:rPr>
          <w:noProof/>
        </w:rPr>
        <w:fldChar w:fldCharType="begin"/>
      </w:r>
      <w:r>
        <w:rPr>
          <w:noProof/>
        </w:rPr>
        <w:instrText xml:space="preserve"> PAGEREF _Toc209424950 \h </w:instrText>
      </w:r>
      <w:r>
        <w:rPr>
          <w:noProof/>
        </w:rPr>
      </w:r>
      <w:r>
        <w:rPr>
          <w:noProof/>
        </w:rPr>
        <w:fldChar w:fldCharType="separate"/>
      </w:r>
      <w:r w:rsidR="0011388D">
        <w:rPr>
          <w:noProof/>
        </w:rPr>
        <w:t>50</w:t>
      </w:r>
      <w:r>
        <w:rPr>
          <w:noProof/>
        </w:rPr>
        <w:fldChar w:fldCharType="end"/>
      </w:r>
    </w:p>
    <w:p w14:paraId="4D68FB83" w14:textId="3650C6B6" w:rsidR="00CB77E7" w:rsidRDefault="00CB77E7">
      <w:pPr>
        <w:pStyle w:val="TOC5"/>
        <w:tabs>
          <w:tab w:val="right" w:leader="dot" w:pos="8630"/>
        </w:tabs>
        <w:rPr>
          <w:noProof/>
          <w:kern w:val="2"/>
          <w:sz w:val="24"/>
          <w:szCs w:val="24"/>
          <w:lang w:bidi="ar-SA"/>
          <w14:ligatures w14:val="standardContextual"/>
        </w:rPr>
      </w:pPr>
      <w:r>
        <w:rPr>
          <w:noProof/>
        </w:rPr>
        <w:t xml:space="preserve">Using </w:t>
      </w:r>
      <w:r w:rsidRPr="00710B92">
        <w:rPr>
          <w:noProof/>
        </w:rPr>
        <w:t>Stochastic Subspace Identification Data method</w:t>
      </w:r>
      <w:r>
        <w:rPr>
          <w:noProof/>
        </w:rPr>
        <w:tab/>
      </w:r>
      <w:r>
        <w:rPr>
          <w:noProof/>
        </w:rPr>
        <w:fldChar w:fldCharType="begin"/>
      </w:r>
      <w:r>
        <w:rPr>
          <w:noProof/>
        </w:rPr>
        <w:instrText xml:space="preserve"> PAGEREF _Toc209424951 \h </w:instrText>
      </w:r>
      <w:r>
        <w:rPr>
          <w:noProof/>
        </w:rPr>
      </w:r>
      <w:r>
        <w:rPr>
          <w:noProof/>
        </w:rPr>
        <w:fldChar w:fldCharType="separate"/>
      </w:r>
      <w:r w:rsidR="0011388D">
        <w:rPr>
          <w:noProof/>
        </w:rPr>
        <w:t>52</w:t>
      </w:r>
      <w:r>
        <w:rPr>
          <w:noProof/>
        </w:rPr>
        <w:fldChar w:fldCharType="end"/>
      </w:r>
    </w:p>
    <w:p w14:paraId="4F85A269" w14:textId="6AD95123" w:rsidR="00CB77E7" w:rsidRDefault="00CB77E7">
      <w:pPr>
        <w:pStyle w:val="TOC5"/>
        <w:tabs>
          <w:tab w:val="right" w:leader="dot" w:pos="8630"/>
        </w:tabs>
        <w:rPr>
          <w:noProof/>
          <w:kern w:val="2"/>
          <w:sz w:val="24"/>
          <w:szCs w:val="24"/>
          <w:lang w:bidi="ar-SA"/>
          <w14:ligatures w14:val="standardContextual"/>
        </w:rPr>
      </w:pPr>
      <w:r>
        <w:rPr>
          <w:noProof/>
        </w:rPr>
        <w:t xml:space="preserve">Using </w:t>
      </w:r>
      <w:r w:rsidRPr="00710B92">
        <w:rPr>
          <w:noProof/>
        </w:rPr>
        <w:t>Stochastic Subspace Identification Covariance method</w:t>
      </w:r>
      <w:r>
        <w:rPr>
          <w:noProof/>
        </w:rPr>
        <w:tab/>
      </w:r>
      <w:r>
        <w:rPr>
          <w:noProof/>
        </w:rPr>
        <w:fldChar w:fldCharType="begin"/>
      </w:r>
      <w:r>
        <w:rPr>
          <w:noProof/>
        </w:rPr>
        <w:instrText xml:space="preserve"> PAGEREF _Toc209424952 \h </w:instrText>
      </w:r>
      <w:r>
        <w:rPr>
          <w:noProof/>
        </w:rPr>
      </w:r>
      <w:r>
        <w:rPr>
          <w:noProof/>
        </w:rPr>
        <w:fldChar w:fldCharType="separate"/>
      </w:r>
      <w:r w:rsidR="0011388D">
        <w:rPr>
          <w:noProof/>
        </w:rPr>
        <w:t>54</w:t>
      </w:r>
      <w:r>
        <w:rPr>
          <w:noProof/>
        </w:rPr>
        <w:fldChar w:fldCharType="end"/>
      </w:r>
    </w:p>
    <w:p w14:paraId="54B47D78" w14:textId="6710EF1E" w:rsidR="00CB77E7" w:rsidRDefault="00CB77E7">
      <w:pPr>
        <w:pStyle w:val="TOC5"/>
        <w:tabs>
          <w:tab w:val="right" w:leader="dot" w:pos="8630"/>
        </w:tabs>
        <w:rPr>
          <w:noProof/>
          <w:kern w:val="2"/>
          <w:sz w:val="24"/>
          <w:szCs w:val="24"/>
          <w:lang w:bidi="ar-SA"/>
          <w14:ligatures w14:val="standardContextual"/>
        </w:rPr>
      </w:pPr>
      <w:r>
        <w:rPr>
          <w:noProof/>
        </w:rPr>
        <w:t xml:space="preserve">Using </w:t>
      </w:r>
      <w:r w:rsidRPr="00710B92">
        <w:rPr>
          <w:noProof/>
        </w:rPr>
        <w:t>Polyreference Least Squares Complex Frequency (PLSCF) method</w:t>
      </w:r>
      <w:r>
        <w:rPr>
          <w:noProof/>
        </w:rPr>
        <w:tab/>
      </w:r>
      <w:r>
        <w:rPr>
          <w:noProof/>
        </w:rPr>
        <w:fldChar w:fldCharType="begin"/>
      </w:r>
      <w:r>
        <w:rPr>
          <w:noProof/>
        </w:rPr>
        <w:instrText xml:space="preserve"> PAGEREF _Toc209424953 \h </w:instrText>
      </w:r>
      <w:r>
        <w:rPr>
          <w:noProof/>
        </w:rPr>
      </w:r>
      <w:r>
        <w:rPr>
          <w:noProof/>
        </w:rPr>
        <w:fldChar w:fldCharType="separate"/>
      </w:r>
      <w:r w:rsidR="0011388D">
        <w:rPr>
          <w:noProof/>
        </w:rPr>
        <w:t>56</w:t>
      </w:r>
      <w:r>
        <w:rPr>
          <w:noProof/>
        </w:rPr>
        <w:fldChar w:fldCharType="end"/>
      </w:r>
    </w:p>
    <w:p w14:paraId="2B3E50F1" w14:textId="4535B5F0" w:rsidR="00CB77E7" w:rsidRDefault="00CB77E7">
      <w:pPr>
        <w:pStyle w:val="TOC4"/>
        <w:tabs>
          <w:tab w:val="right" w:leader="dot" w:pos="8630"/>
        </w:tabs>
        <w:rPr>
          <w:noProof/>
          <w:kern w:val="2"/>
          <w:sz w:val="24"/>
          <w:szCs w:val="24"/>
          <w:lang w:bidi="ar-SA"/>
          <w14:ligatures w14:val="standardContextual"/>
        </w:rPr>
      </w:pPr>
      <w:r>
        <w:rPr>
          <w:noProof/>
        </w:rPr>
        <w:t>Verification</w:t>
      </w:r>
      <w:r>
        <w:rPr>
          <w:noProof/>
        </w:rPr>
        <w:tab/>
      </w:r>
      <w:r>
        <w:rPr>
          <w:noProof/>
        </w:rPr>
        <w:fldChar w:fldCharType="begin"/>
      </w:r>
      <w:r>
        <w:rPr>
          <w:noProof/>
        </w:rPr>
        <w:instrText xml:space="preserve"> PAGEREF _Toc209424954 \h </w:instrText>
      </w:r>
      <w:r>
        <w:rPr>
          <w:noProof/>
        </w:rPr>
      </w:r>
      <w:r>
        <w:rPr>
          <w:noProof/>
        </w:rPr>
        <w:fldChar w:fldCharType="separate"/>
      </w:r>
      <w:r w:rsidR="0011388D">
        <w:rPr>
          <w:noProof/>
        </w:rPr>
        <w:t>58</w:t>
      </w:r>
      <w:r>
        <w:rPr>
          <w:noProof/>
        </w:rPr>
        <w:fldChar w:fldCharType="end"/>
      </w:r>
    </w:p>
    <w:p w14:paraId="10B3FA0E" w14:textId="453CB576" w:rsidR="00CB77E7" w:rsidRDefault="00CB77E7">
      <w:pPr>
        <w:pStyle w:val="TOC4"/>
        <w:tabs>
          <w:tab w:val="right" w:leader="dot" w:pos="8630"/>
        </w:tabs>
        <w:rPr>
          <w:noProof/>
          <w:kern w:val="2"/>
          <w:sz w:val="24"/>
          <w:szCs w:val="24"/>
          <w:lang w:bidi="ar-SA"/>
          <w14:ligatures w14:val="standardContextual"/>
        </w:rPr>
      </w:pPr>
      <w:r>
        <w:rPr>
          <w:noProof/>
        </w:rPr>
        <w:t>Auto-Correlation</w:t>
      </w:r>
      <w:r>
        <w:rPr>
          <w:noProof/>
        </w:rPr>
        <w:tab/>
      </w:r>
      <w:r>
        <w:rPr>
          <w:noProof/>
        </w:rPr>
        <w:fldChar w:fldCharType="begin"/>
      </w:r>
      <w:r>
        <w:rPr>
          <w:noProof/>
        </w:rPr>
        <w:instrText xml:space="preserve"> PAGEREF _Toc209424955 \h </w:instrText>
      </w:r>
      <w:r>
        <w:rPr>
          <w:noProof/>
        </w:rPr>
      </w:r>
      <w:r>
        <w:rPr>
          <w:noProof/>
        </w:rPr>
        <w:fldChar w:fldCharType="separate"/>
      </w:r>
      <w:r w:rsidR="0011388D">
        <w:rPr>
          <w:noProof/>
        </w:rPr>
        <w:t>60</w:t>
      </w:r>
      <w:r>
        <w:rPr>
          <w:noProof/>
        </w:rPr>
        <w:fldChar w:fldCharType="end"/>
      </w:r>
    </w:p>
    <w:p w14:paraId="638CB005" w14:textId="3918FB24" w:rsidR="00CB77E7" w:rsidRDefault="00CB77E7">
      <w:pPr>
        <w:pStyle w:val="TOC4"/>
        <w:tabs>
          <w:tab w:val="right" w:leader="dot" w:pos="8630"/>
        </w:tabs>
        <w:rPr>
          <w:noProof/>
          <w:kern w:val="2"/>
          <w:sz w:val="24"/>
          <w:szCs w:val="24"/>
          <w:lang w:bidi="ar-SA"/>
          <w14:ligatures w14:val="standardContextual"/>
        </w:rPr>
      </w:pPr>
      <w:r>
        <w:rPr>
          <w:noProof/>
        </w:rPr>
        <w:t>PSD – (Power Spectral Density)</w:t>
      </w:r>
      <w:r>
        <w:rPr>
          <w:noProof/>
        </w:rPr>
        <w:tab/>
      </w:r>
      <w:r>
        <w:rPr>
          <w:noProof/>
        </w:rPr>
        <w:fldChar w:fldCharType="begin"/>
      </w:r>
      <w:r>
        <w:rPr>
          <w:noProof/>
        </w:rPr>
        <w:instrText xml:space="preserve"> PAGEREF _Toc209424956 \h </w:instrText>
      </w:r>
      <w:r>
        <w:rPr>
          <w:noProof/>
        </w:rPr>
      </w:r>
      <w:r>
        <w:rPr>
          <w:noProof/>
        </w:rPr>
        <w:fldChar w:fldCharType="separate"/>
      </w:r>
      <w:r w:rsidR="0011388D">
        <w:rPr>
          <w:noProof/>
        </w:rPr>
        <w:t>62</w:t>
      </w:r>
      <w:r>
        <w:rPr>
          <w:noProof/>
        </w:rPr>
        <w:fldChar w:fldCharType="end"/>
      </w:r>
    </w:p>
    <w:p w14:paraId="27498DDA" w14:textId="2D0B2EEC" w:rsidR="00CB77E7" w:rsidRDefault="00CB77E7">
      <w:pPr>
        <w:pStyle w:val="TOC4"/>
        <w:tabs>
          <w:tab w:val="right" w:leader="dot" w:pos="8630"/>
        </w:tabs>
        <w:rPr>
          <w:noProof/>
          <w:kern w:val="2"/>
          <w:sz w:val="24"/>
          <w:szCs w:val="24"/>
          <w:lang w:bidi="ar-SA"/>
          <w14:ligatures w14:val="standardContextual"/>
        </w:rPr>
      </w:pPr>
      <w:r>
        <w:rPr>
          <w:noProof/>
        </w:rPr>
        <w:t>Probability Density</w:t>
      </w:r>
      <w:r>
        <w:rPr>
          <w:noProof/>
        </w:rPr>
        <w:tab/>
      </w:r>
      <w:r>
        <w:rPr>
          <w:noProof/>
        </w:rPr>
        <w:fldChar w:fldCharType="begin"/>
      </w:r>
      <w:r>
        <w:rPr>
          <w:noProof/>
        </w:rPr>
        <w:instrText xml:space="preserve"> PAGEREF _Toc209424957 \h </w:instrText>
      </w:r>
      <w:r>
        <w:rPr>
          <w:noProof/>
        </w:rPr>
      </w:r>
      <w:r>
        <w:rPr>
          <w:noProof/>
        </w:rPr>
        <w:fldChar w:fldCharType="separate"/>
      </w:r>
      <w:r w:rsidR="0011388D">
        <w:rPr>
          <w:noProof/>
        </w:rPr>
        <w:t>64</w:t>
      </w:r>
      <w:r>
        <w:rPr>
          <w:noProof/>
        </w:rPr>
        <w:fldChar w:fldCharType="end"/>
      </w:r>
    </w:p>
    <w:p w14:paraId="4BD3BC76" w14:textId="105242D5" w:rsidR="00CB77E7" w:rsidRDefault="00CB77E7">
      <w:pPr>
        <w:pStyle w:val="TOC4"/>
        <w:tabs>
          <w:tab w:val="right" w:leader="dot" w:pos="8630"/>
        </w:tabs>
        <w:rPr>
          <w:noProof/>
          <w:kern w:val="2"/>
          <w:sz w:val="24"/>
          <w:szCs w:val="24"/>
          <w:lang w:bidi="ar-SA"/>
          <w14:ligatures w14:val="standardContextual"/>
        </w:rPr>
      </w:pPr>
      <w:r>
        <w:rPr>
          <w:noProof/>
        </w:rPr>
        <w:t>Normal Probability</w:t>
      </w:r>
      <w:r>
        <w:rPr>
          <w:noProof/>
        </w:rPr>
        <w:tab/>
      </w:r>
      <w:r>
        <w:rPr>
          <w:noProof/>
        </w:rPr>
        <w:fldChar w:fldCharType="begin"/>
      </w:r>
      <w:r>
        <w:rPr>
          <w:noProof/>
        </w:rPr>
        <w:instrText xml:space="preserve"> PAGEREF _Toc209424958 \h </w:instrText>
      </w:r>
      <w:r>
        <w:rPr>
          <w:noProof/>
        </w:rPr>
      </w:r>
      <w:r>
        <w:rPr>
          <w:noProof/>
        </w:rPr>
        <w:fldChar w:fldCharType="separate"/>
      </w:r>
      <w:r w:rsidR="0011388D">
        <w:rPr>
          <w:noProof/>
        </w:rPr>
        <w:t>66</w:t>
      </w:r>
      <w:r>
        <w:rPr>
          <w:noProof/>
        </w:rPr>
        <w:fldChar w:fldCharType="end"/>
      </w:r>
    </w:p>
    <w:p w14:paraId="14F1D3A9" w14:textId="65F29B07" w:rsidR="00CB77E7" w:rsidRDefault="00CB77E7">
      <w:pPr>
        <w:pStyle w:val="TOC4"/>
        <w:tabs>
          <w:tab w:val="right" w:leader="dot" w:pos="8630"/>
        </w:tabs>
        <w:rPr>
          <w:noProof/>
          <w:kern w:val="2"/>
          <w:sz w:val="24"/>
          <w:szCs w:val="24"/>
          <w:lang w:bidi="ar-SA"/>
          <w14:ligatures w14:val="standardContextual"/>
        </w:rPr>
      </w:pPr>
      <w:r>
        <w:rPr>
          <w:noProof/>
        </w:rPr>
        <w:t>STFT Magnitude</w:t>
      </w:r>
      <w:r>
        <w:rPr>
          <w:noProof/>
        </w:rPr>
        <w:tab/>
      </w:r>
      <w:r>
        <w:rPr>
          <w:noProof/>
        </w:rPr>
        <w:fldChar w:fldCharType="begin"/>
      </w:r>
      <w:r>
        <w:rPr>
          <w:noProof/>
        </w:rPr>
        <w:instrText xml:space="preserve"> PAGEREF _Toc209424959 \h </w:instrText>
      </w:r>
      <w:r>
        <w:rPr>
          <w:noProof/>
        </w:rPr>
      </w:r>
      <w:r>
        <w:rPr>
          <w:noProof/>
        </w:rPr>
        <w:fldChar w:fldCharType="separate"/>
      </w:r>
      <w:r w:rsidR="0011388D">
        <w:rPr>
          <w:noProof/>
        </w:rPr>
        <w:t>68</w:t>
      </w:r>
      <w:r>
        <w:rPr>
          <w:noProof/>
        </w:rPr>
        <w:fldChar w:fldCharType="end"/>
      </w:r>
    </w:p>
    <w:p w14:paraId="1C51B73D" w14:textId="4D98525E" w:rsidR="00CB77E7" w:rsidRDefault="00CB77E7">
      <w:pPr>
        <w:pStyle w:val="TOC4"/>
        <w:tabs>
          <w:tab w:val="right" w:leader="dot" w:pos="8630"/>
        </w:tabs>
        <w:rPr>
          <w:noProof/>
          <w:kern w:val="2"/>
          <w:sz w:val="24"/>
          <w:szCs w:val="24"/>
          <w:lang w:bidi="ar-SA"/>
          <w14:ligatures w14:val="standardContextual"/>
        </w:rPr>
      </w:pPr>
      <w:r>
        <w:rPr>
          <w:noProof/>
        </w:rPr>
        <w:t>Voyager Export</w:t>
      </w:r>
      <w:r>
        <w:rPr>
          <w:noProof/>
        </w:rPr>
        <w:tab/>
      </w:r>
      <w:r>
        <w:rPr>
          <w:noProof/>
        </w:rPr>
        <w:fldChar w:fldCharType="begin"/>
      </w:r>
      <w:r>
        <w:rPr>
          <w:noProof/>
        </w:rPr>
        <w:instrText xml:space="preserve"> PAGEREF _Toc209424960 \h </w:instrText>
      </w:r>
      <w:r>
        <w:rPr>
          <w:noProof/>
        </w:rPr>
      </w:r>
      <w:r>
        <w:rPr>
          <w:noProof/>
        </w:rPr>
        <w:fldChar w:fldCharType="separate"/>
      </w:r>
      <w:r w:rsidR="0011388D">
        <w:rPr>
          <w:noProof/>
        </w:rPr>
        <w:t>70</w:t>
      </w:r>
      <w:r>
        <w:rPr>
          <w:noProof/>
        </w:rPr>
        <w:fldChar w:fldCharType="end"/>
      </w:r>
    </w:p>
    <w:p w14:paraId="05EF6586" w14:textId="014D5F75" w:rsidR="00CB77E7" w:rsidRDefault="00CB77E7">
      <w:pPr>
        <w:pStyle w:val="TOC2"/>
        <w:tabs>
          <w:tab w:val="right" w:leader="dot" w:pos="8630"/>
        </w:tabs>
        <w:rPr>
          <w:noProof/>
          <w:kern w:val="2"/>
          <w:sz w:val="24"/>
          <w:szCs w:val="24"/>
          <w:lang w:bidi="ar-SA"/>
          <w14:ligatures w14:val="standardContextual"/>
        </w:rPr>
      </w:pPr>
      <w:r>
        <w:rPr>
          <w:noProof/>
        </w:rPr>
        <w:t>Generate Report (automated report generation)</w:t>
      </w:r>
      <w:r>
        <w:rPr>
          <w:noProof/>
        </w:rPr>
        <w:tab/>
      </w:r>
      <w:r>
        <w:rPr>
          <w:noProof/>
        </w:rPr>
        <w:fldChar w:fldCharType="begin"/>
      </w:r>
      <w:r>
        <w:rPr>
          <w:noProof/>
        </w:rPr>
        <w:instrText xml:space="preserve"> PAGEREF _Toc209424961 \h </w:instrText>
      </w:r>
      <w:r>
        <w:rPr>
          <w:noProof/>
        </w:rPr>
      </w:r>
      <w:r>
        <w:rPr>
          <w:noProof/>
        </w:rPr>
        <w:fldChar w:fldCharType="separate"/>
      </w:r>
      <w:r w:rsidR="0011388D">
        <w:rPr>
          <w:noProof/>
        </w:rPr>
        <w:t>72</w:t>
      </w:r>
      <w:r>
        <w:rPr>
          <w:noProof/>
        </w:rPr>
        <w:fldChar w:fldCharType="end"/>
      </w:r>
    </w:p>
    <w:p w14:paraId="4C16684C" w14:textId="79C97E39" w:rsidR="00CB77E7" w:rsidRDefault="00CB77E7">
      <w:pPr>
        <w:pStyle w:val="TOC1"/>
        <w:tabs>
          <w:tab w:val="right" w:leader="dot" w:pos="8630"/>
        </w:tabs>
        <w:rPr>
          <w:noProof/>
          <w:kern w:val="2"/>
          <w:sz w:val="24"/>
          <w:szCs w:val="24"/>
          <w:lang w:bidi="ar-SA"/>
          <w14:ligatures w14:val="standardContextual"/>
        </w:rPr>
      </w:pPr>
      <w:r>
        <w:rPr>
          <w:noProof/>
        </w:rPr>
        <w:t>4. Configuration</w:t>
      </w:r>
      <w:r>
        <w:rPr>
          <w:noProof/>
        </w:rPr>
        <w:tab/>
      </w:r>
      <w:r>
        <w:rPr>
          <w:noProof/>
        </w:rPr>
        <w:fldChar w:fldCharType="begin"/>
      </w:r>
      <w:r>
        <w:rPr>
          <w:noProof/>
        </w:rPr>
        <w:instrText xml:space="preserve"> PAGEREF _Toc209424962 \h </w:instrText>
      </w:r>
      <w:r>
        <w:rPr>
          <w:noProof/>
        </w:rPr>
      </w:r>
      <w:r>
        <w:rPr>
          <w:noProof/>
        </w:rPr>
        <w:fldChar w:fldCharType="separate"/>
      </w:r>
      <w:r w:rsidR="0011388D">
        <w:rPr>
          <w:noProof/>
        </w:rPr>
        <w:t>74</w:t>
      </w:r>
      <w:r>
        <w:rPr>
          <w:noProof/>
        </w:rPr>
        <w:fldChar w:fldCharType="end"/>
      </w:r>
    </w:p>
    <w:p w14:paraId="12AC024E" w14:textId="04C91E2D" w:rsidR="00CB77E7" w:rsidRDefault="00CB77E7">
      <w:pPr>
        <w:pStyle w:val="TOC2"/>
        <w:tabs>
          <w:tab w:val="right" w:leader="dot" w:pos="8630"/>
        </w:tabs>
        <w:rPr>
          <w:noProof/>
          <w:kern w:val="2"/>
          <w:sz w:val="24"/>
          <w:szCs w:val="24"/>
          <w:lang w:bidi="ar-SA"/>
          <w14:ligatures w14:val="standardContextual"/>
        </w:rPr>
      </w:pPr>
      <w:r>
        <w:rPr>
          <w:noProof/>
        </w:rPr>
        <w:t>View Tab (Customization)</w:t>
      </w:r>
      <w:r>
        <w:rPr>
          <w:noProof/>
        </w:rPr>
        <w:tab/>
      </w:r>
      <w:r>
        <w:rPr>
          <w:noProof/>
        </w:rPr>
        <w:fldChar w:fldCharType="begin"/>
      </w:r>
      <w:r>
        <w:rPr>
          <w:noProof/>
        </w:rPr>
        <w:instrText xml:space="preserve"> PAGEREF _Toc209424963 \h </w:instrText>
      </w:r>
      <w:r>
        <w:rPr>
          <w:noProof/>
        </w:rPr>
      </w:r>
      <w:r>
        <w:rPr>
          <w:noProof/>
        </w:rPr>
        <w:fldChar w:fldCharType="separate"/>
      </w:r>
      <w:r w:rsidR="0011388D">
        <w:rPr>
          <w:noProof/>
        </w:rPr>
        <w:t>74</w:t>
      </w:r>
      <w:r>
        <w:rPr>
          <w:noProof/>
        </w:rPr>
        <w:fldChar w:fldCharType="end"/>
      </w:r>
    </w:p>
    <w:p w14:paraId="6BE123E1" w14:textId="740B2012" w:rsidR="00CB77E7" w:rsidRDefault="00CB77E7">
      <w:pPr>
        <w:pStyle w:val="TOC4"/>
        <w:tabs>
          <w:tab w:val="right" w:leader="dot" w:pos="8630"/>
        </w:tabs>
        <w:rPr>
          <w:noProof/>
          <w:kern w:val="2"/>
          <w:sz w:val="24"/>
          <w:szCs w:val="24"/>
          <w:lang w:bidi="ar-SA"/>
          <w14:ligatures w14:val="standardContextual"/>
        </w:rPr>
      </w:pPr>
      <w:r>
        <w:rPr>
          <w:noProof/>
        </w:rPr>
        <w:t>Show/Hide Panels (Properties, Information, Statistics)</w:t>
      </w:r>
      <w:r>
        <w:rPr>
          <w:noProof/>
        </w:rPr>
        <w:tab/>
      </w:r>
      <w:r>
        <w:rPr>
          <w:noProof/>
        </w:rPr>
        <w:fldChar w:fldCharType="begin"/>
      </w:r>
      <w:r>
        <w:rPr>
          <w:noProof/>
        </w:rPr>
        <w:instrText xml:space="preserve"> PAGEREF _Toc209424964 \h </w:instrText>
      </w:r>
      <w:r>
        <w:rPr>
          <w:noProof/>
        </w:rPr>
      </w:r>
      <w:r>
        <w:rPr>
          <w:noProof/>
        </w:rPr>
        <w:fldChar w:fldCharType="separate"/>
      </w:r>
      <w:r w:rsidR="0011388D">
        <w:rPr>
          <w:noProof/>
        </w:rPr>
        <w:t>75</w:t>
      </w:r>
      <w:r>
        <w:rPr>
          <w:noProof/>
        </w:rPr>
        <w:fldChar w:fldCharType="end"/>
      </w:r>
    </w:p>
    <w:p w14:paraId="372A5BC3" w14:textId="75970C5C" w:rsidR="00CB77E7" w:rsidRDefault="00CB77E7">
      <w:pPr>
        <w:pStyle w:val="TOC4"/>
        <w:tabs>
          <w:tab w:val="right" w:leader="dot" w:pos="8630"/>
        </w:tabs>
        <w:rPr>
          <w:noProof/>
          <w:kern w:val="2"/>
          <w:sz w:val="24"/>
          <w:szCs w:val="24"/>
          <w:lang w:bidi="ar-SA"/>
          <w14:ligatures w14:val="standardContextual"/>
        </w:rPr>
      </w:pPr>
      <w:r>
        <w:rPr>
          <w:noProof/>
        </w:rPr>
        <w:t>Settings (Application Settings)</w:t>
      </w:r>
      <w:r>
        <w:rPr>
          <w:noProof/>
        </w:rPr>
        <w:tab/>
      </w:r>
      <w:r>
        <w:rPr>
          <w:noProof/>
        </w:rPr>
        <w:fldChar w:fldCharType="begin"/>
      </w:r>
      <w:r>
        <w:rPr>
          <w:noProof/>
        </w:rPr>
        <w:instrText xml:space="preserve"> PAGEREF _Toc209424965 \h </w:instrText>
      </w:r>
      <w:r>
        <w:rPr>
          <w:noProof/>
        </w:rPr>
      </w:r>
      <w:r>
        <w:rPr>
          <w:noProof/>
        </w:rPr>
        <w:fldChar w:fldCharType="separate"/>
      </w:r>
      <w:r w:rsidR="0011388D">
        <w:rPr>
          <w:noProof/>
        </w:rPr>
        <w:t>76</w:t>
      </w:r>
      <w:r>
        <w:rPr>
          <w:noProof/>
        </w:rPr>
        <w:fldChar w:fldCharType="end"/>
      </w:r>
    </w:p>
    <w:p w14:paraId="6F0F0667" w14:textId="3721F45B" w:rsidR="00CB77E7" w:rsidRDefault="00CB77E7">
      <w:pPr>
        <w:pStyle w:val="TOC5"/>
        <w:tabs>
          <w:tab w:val="right" w:leader="dot" w:pos="8630"/>
        </w:tabs>
        <w:rPr>
          <w:noProof/>
          <w:kern w:val="2"/>
          <w:sz w:val="24"/>
          <w:szCs w:val="24"/>
          <w:lang w:bidi="ar-SA"/>
          <w14:ligatures w14:val="standardContextual"/>
        </w:rPr>
      </w:pPr>
      <w:r>
        <w:rPr>
          <w:noProof/>
        </w:rPr>
        <w:t>General</w:t>
      </w:r>
      <w:r>
        <w:rPr>
          <w:noProof/>
        </w:rPr>
        <w:tab/>
      </w:r>
      <w:r>
        <w:rPr>
          <w:noProof/>
        </w:rPr>
        <w:fldChar w:fldCharType="begin"/>
      </w:r>
      <w:r>
        <w:rPr>
          <w:noProof/>
        </w:rPr>
        <w:instrText xml:space="preserve"> PAGEREF _Toc209424966 \h </w:instrText>
      </w:r>
      <w:r>
        <w:rPr>
          <w:noProof/>
        </w:rPr>
      </w:r>
      <w:r>
        <w:rPr>
          <w:noProof/>
        </w:rPr>
        <w:fldChar w:fldCharType="separate"/>
      </w:r>
      <w:r w:rsidR="0011388D">
        <w:rPr>
          <w:noProof/>
        </w:rPr>
        <w:t>77</w:t>
      </w:r>
      <w:r>
        <w:rPr>
          <w:noProof/>
        </w:rPr>
        <w:fldChar w:fldCharType="end"/>
      </w:r>
    </w:p>
    <w:p w14:paraId="2E7590F5" w14:textId="47D516CE" w:rsidR="00CB77E7" w:rsidRDefault="00CB77E7">
      <w:pPr>
        <w:pStyle w:val="TOC5"/>
        <w:tabs>
          <w:tab w:val="right" w:leader="dot" w:pos="8630"/>
        </w:tabs>
        <w:rPr>
          <w:noProof/>
          <w:kern w:val="2"/>
          <w:sz w:val="24"/>
          <w:szCs w:val="24"/>
          <w:lang w:bidi="ar-SA"/>
          <w14:ligatures w14:val="standardContextual"/>
        </w:rPr>
      </w:pPr>
      <w:r>
        <w:rPr>
          <w:noProof/>
        </w:rPr>
        <w:t>Charts</w:t>
      </w:r>
      <w:r>
        <w:rPr>
          <w:noProof/>
        </w:rPr>
        <w:tab/>
      </w:r>
      <w:r>
        <w:rPr>
          <w:noProof/>
        </w:rPr>
        <w:fldChar w:fldCharType="begin"/>
      </w:r>
      <w:r>
        <w:rPr>
          <w:noProof/>
        </w:rPr>
        <w:instrText xml:space="preserve"> PAGEREF _Toc209424967 \h </w:instrText>
      </w:r>
      <w:r>
        <w:rPr>
          <w:noProof/>
        </w:rPr>
      </w:r>
      <w:r>
        <w:rPr>
          <w:noProof/>
        </w:rPr>
        <w:fldChar w:fldCharType="separate"/>
      </w:r>
      <w:r w:rsidR="0011388D">
        <w:rPr>
          <w:noProof/>
        </w:rPr>
        <w:t>77</w:t>
      </w:r>
      <w:r>
        <w:rPr>
          <w:noProof/>
        </w:rPr>
        <w:fldChar w:fldCharType="end"/>
      </w:r>
    </w:p>
    <w:p w14:paraId="6F46E470" w14:textId="1A6EAACE" w:rsidR="00CB77E7" w:rsidRDefault="00CB77E7">
      <w:pPr>
        <w:pStyle w:val="TOC5"/>
        <w:tabs>
          <w:tab w:val="right" w:leader="dot" w:pos="8630"/>
        </w:tabs>
        <w:rPr>
          <w:noProof/>
          <w:kern w:val="2"/>
          <w:sz w:val="24"/>
          <w:szCs w:val="24"/>
          <w:lang w:bidi="ar-SA"/>
          <w14:ligatures w14:val="standardContextual"/>
        </w:rPr>
      </w:pPr>
      <w:r>
        <w:rPr>
          <w:noProof/>
        </w:rPr>
        <w:t>Signal Processing</w:t>
      </w:r>
      <w:r>
        <w:rPr>
          <w:noProof/>
        </w:rPr>
        <w:tab/>
      </w:r>
      <w:r>
        <w:rPr>
          <w:noProof/>
        </w:rPr>
        <w:fldChar w:fldCharType="begin"/>
      </w:r>
      <w:r>
        <w:rPr>
          <w:noProof/>
        </w:rPr>
        <w:instrText xml:space="preserve"> PAGEREF _Toc209424969 \h </w:instrText>
      </w:r>
      <w:r>
        <w:rPr>
          <w:noProof/>
        </w:rPr>
      </w:r>
      <w:r>
        <w:rPr>
          <w:noProof/>
        </w:rPr>
        <w:fldChar w:fldCharType="separate"/>
      </w:r>
      <w:r w:rsidR="0011388D">
        <w:rPr>
          <w:noProof/>
        </w:rPr>
        <w:t>78</w:t>
      </w:r>
      <w:r>
        <w:rPr>
          <w:noProof/>
        </w:rPr>
        <w:fldChar w:fldCharType="end"/>
      </w:r>
    </w:p>
    <w:p w14:paraId="0DB689F0" w14:textId="3D8DE0C2" w:rsidR="00CB77E7" w:rsidRDefault="00CB77E7">
      <w:pPr>
        <w:pStyle w:val="TOC5"/>
        <w:tabs>
          <w:tab w:val="right" w:leader="dot" w:pos="8630"/>
        </w:tabs>
        <w:rPr>
          <w:noProof/>
          <w:kern w:val="2"/>
          <w:sz w:val="24"/>
          <w:szCs w:val="24"/>
          <w:lang w:bidi="ar-SA"/>
          <w14:ligatures w14:val="standardContextual"/>
        </w:rPr>
      </w:pPr>
      <w:r>
        <w:rPr>
          <w:noProof/>
        </w:rPr>
        <w:t>Analysis</w:t>
      </w:r>
      <w:r>
        <w:rPr>
          <w:noProof/>
        </w:rPr>
        <w:tab/>
      </w:r>
      <w:r>
        <w:rPr>
          <w:noProof/>
        </w:rPr>
        <w:fldChar w:fldCharType="begin"/>
      </w:r>
      <w:r>
        <w:rPr>
          <w:noProof/>
        </w:rPr>
        <w:instrText xml:space="preserve"> PAGEREF _Toc209424970 \h </w:instrText>
      </w:r>
      <w:r>
        <w:rPr>
          <w:noProof/>
        </w:rPr>
      </w:r>
      <w:r>
        <w:rPr>
          <w:noProof/>
        </w:rPr>
        <w:fldChar w:fldCharType="separate"/>
      </w:r>
      <w:r w:rsidR="0011388D">
        <w:rPr>
          <w:noProof/>
        </w:rPr>
        <w:t>80</w:t>
      </w:r>
      <w:r>
        <w:rPr>
          <w:noProof/>
        </w:rPr>
        <w:fldChar w:fldCharType="end"/>
      </w:r>
    </w:p>
    <w:p w14:paraId="2ED6695F" w14:textId="6573ED58" w:rsidR="00CB77E7" w:rsidRDefault="00CB77E7">
      <w:pPr>
        <w:pStyle w:val="TOC5"/>
        <w:tabs>
          <w:tab w:val="right" w:leader="dot" w:pos="8630"/>
        </w:tabs>
        <w:rPr>
          <w:noProof/>
          <w:kern w:val="2"/>
          <w:sz w:val="24"/>
          <w:szCs w:val="24"/>
          <w:lang w:bidi="ar-SA"/>
          <w14:ligatures w14:val="standardContextual"/>
        </w:rPr>
      </w:pPr>
      <w:r>
        <w:rPr>
          <w:noProof/>
        </w:rPr>
        <w:t>Operational Modal Analysis</w:t>
      </w:r>
      <w:r>
        <w:rPr>
          <w:noProof/>
        </w:rPr>
        <w:tab/>
      </w:r>
      <w:r>
        <w:rPr>
          <w:noProof/>
        </w:rPr>
        <w:fldChar w:fldCharType="begin"/>
      </w:r>
      <w:r>
        <w:rPr>
          <w:noProof/>
        </w:rPr>
        <w:instrText xml:space="preserve"> PAGEREF _Toc209424971 \h </w:instrText>
      </w:r>
      <w:r>
        <w:rPr>
          <w:noProof/>
        </w:rPr>
      </w:r>
      <w:r>
        <w:rPr>
          <w:noProof/>
        </w:rPr>
        <w:fldChar w:fldCharType="separate"/>
      </w:r>
      <w:r w:rsidR="0011388D">
        <w:rPr>
          <w:noProof/>
        </w:rPr>
        <w:t>81</w:t>
      </w:r>
      <w:r>
        <w:rPr>
          <w:noProof/>
        </w:rPr>
        <w:fldChar w:fldCharType="end"/>
      </w:r>
    </w:p>
    <w:p w14:paraId="7295294A" w14:textId="66FA170F" w:rsidR="00CB77E7" w:rsidRDefault="00CB77E7">
      <w:pPr>
        <w:pStyle w:val="TOC5"/>
        <w:tabs>
          <w:tab w:val="right" w:leader="dot" w:pos="8630"/>
        </w:tabs>
        <w:rPr>
          <w:noProof/>
          <w:kern w:val="2"/>
          <w:sz w:val="24"/>
          <w:szCs w:val="24"/>
          <w:lang w:bidi="ar-SA"/>
          <w14:ligatures w14:val="standardContextual"/>
        </w:rPr>
      </w:pPr>
      <w:r>
        <w:rPr>
          <w:noProof/>
        </w:rPr>
        <w:t>View</w:t>
      </w:r>
      <w:r>
        <w:rPr>
          <w:noProof/>
        </w:rPr>
        <w:tab/>
      </w:r>
      <w:r>
        <w:rPr>
          <w:noProof/>
        </w:rPr>
        <w:fldChar w:fldCharType="begin"/>
      </w:r>
      <w:r>
        <w:rPr>
          <w:noProof/>
        </w:rPr>
        <w:instrText xml:space="preserve"> PAGEREF _Toc209424972 \h </w:instrText>
      </w:r>
      <w:r>
        <w:rPr>
          <w:noProof/>
        </w:rPr>
      </w:r>
      <w:r>
        <w:rPr>
          <w:noProof/>
        </w:rPr>
        <w:fldChar w:fldCharType="separate"/>
      </w:r>
      <w:r w:rsidR="0011388D">
        <w:rPr>
          <w:noProof/>
        </w:rPr>
        <w:t>83</w:t>
      </w:r>
      <w:r>
        <w:rPr>
          <w:noProof/>
        </w:rPr>
        <w:fldChar w:fldCharType="end"/>
      </w:r>
    </w:p>
    <w:p w14:paraId="5F5DFC88" w14:textId="5935AC47" w:rsidR="00CB77E7" w:rsidRDefault="00CB77E7">
      <w:pPr>
        <w:pStyle w:val="TOC5"/>
        <w:tabs>
          <w:tab w:val="right" w:leader="dot" w:pos="8630"/>
        </w:tabs>
        <w:rPr>
          <w:noProof/>
          <w:kern w:val="2"/>
          <w:sz w:val="24"/>
          <w:szCs w:val="24"/>
          <w:lang w:bidi="ar-SA"/>
          <w14:ligatures w14:val="standardContextual"/>
        </w:rPr>
      </w:pPr>
      <w:r>
        <w:rPr>
          <w:noProof/>
        </w:rPr>
        <w:t>Reporting</w:t>
      </w:r>
      <w:r>
        <w:rPr>
          <w:noProof/>
        </w:rPr>
        <w:tab/>
      </w:r>
      <w:r>
        <w:rPr>
          <w:noProof/>
        </w:rPr>
        <w:fldChar w:fldCharType="begin"/>
      </w:r>
      <w:r>
        <w:rPr>
          <w:noProof/>
        </w:rPr>
        <w:instrText xml:space="preserve"> PAGEREF _Toc209424974 \h </w:instrText>
      </w:r>
      <w:r>
        <w:rPr>
          <w:noProof/>
        </w:rPr>
      </w:r>
      <w:r>
        <w:rPr>
          <w:noProof/>
        </w:rPr>
        <w:fldChar w:fldCharType="separate"/>
      </w:r>
      <w:r w:rsidR="0011388D">
        <w:rPr>
          <w:noProof/>
        </w:rPr>
        <w:t>84</w:t>
      </w:r>
      <w:r>
        <w:rPr>
          <w:noProof/>
        </w:rPr>
        <w:fldChar w:fldCharType="end"/>
      </w:r>
    </w:p>
    <w:p w14:paraId="33ADE8F7" w14:textId="71CE05D1" w:rsidR="00CB77E7" w:rsidRDefault="00CB77E7">
      <w:pPr>
        <w:pStyle w:val="TOC1"/>
        <w:tabs>
          <w:tab w:val="right" w:leader="dot" w:pos="8630"/>
        </w:tabs>
        <w:rPr>
          <w:noProof/>
          <w:kern w:val="2"/>
          <w:sz w:val="24"/>
          <w:szCs w:val="24"/>
          <w:lang w:bidi="ar-SA"/>
          <w14:ligatures w14:val="standardContextual"/>
        </w:rPr>
      </w:pPr>
      <w:r>
        <w:rPr>
          <w:noProof/>
        </w:rPr>
        <w:t>5. Installation, Help, Troubleshooting &amp; Appendices</w:t>
      </w:r>
      <w:r>
        <w:rPr>
          <w:noProof/>
        </w:rPr>
        <w:tab/>
      </w:r>
      <w:r>
        <w:rPr>
          <w:noProof/>
        </w:rPr>
        <w:fldChar w:fldCharType="begin"/>
      </w:r>
      <w:r>
        <w:rPr>
          <w:noProof/>
        </w:rPr>
        <w:instrText xml:space="preserve"> PAGEREF _Toc209424975 \h </w:instrText>
      </w:r>
      <w:r>
        <w:rPr>
          <w:noProof/>
        </w:rPr>
      </w:r>
      <w:r>
        <w:rPr>
          <w:noProof/>
        </w:rPr>
        <w:fldChar w:fldCharType="separate"/>
      </w:r>
      <w:r w:rsidR="0011388D">
        <w:rPr>
          <w:noProof/>
        </w:rPr>
        <w:t>85</w:t>
      </w:r>
      <w:r>
        <w:rPr>
          <w:noProof/>
        </w:rPr>
        <w:fldChar w:fldCharType="end"/>
      </w:r>
    </w:p>
    <w:p w14:paraId="31CF135D" w14:textId="3DDBB9F6" w:rsidR="00CB77E7" w:rsidRDefault="00CB77E7">
      <w:pPr>
        <w:pStyle w:val="TOC2"/>
        <w:tabs>
          <w:tab w:val="right" w:leader="dot" w:pos="8630"/>
        </w:tabs>
        <w:rPr>
          <w:noProof/>
          <w:kern w:val="2"/>
          <w:sz w:val="24"/>
          <w:szCs w:val="24"/>
          <w:lang w:bidi="ar-SA"/>
          <w14:ligatures w14:val="standardContextual"/>
        </w:rPr>
      </w:pPr>
      <w:r>
        <w:rPr>
          <w:noProof/>
        </w:rPr>
        <w:t>Observer Setup Installation</w:t>
      </w:r>
      <w:r>
        <w:rPr>
          <w:noProof/>
        </w:rPr>
        <w:tab/>
      </w:r>
      <w:r>
        <w:rPr>
          <w:noProof/>
        </w:rPr>
        <w:fldChar w:fldCharType="begin"/>
      </w:r>
      <w:r>
        <w:rPr>
          <w:noProof/>
        </w:rPr>
        <w:instrText xml:space="preserve"> PAGEREF _Toc209424976 \h </w:instrText>
      </w:r>
      <w:r>
        <w:rPr>
          <w:noProof/>
        </w:rPr>
      </w:r>
      <w:r>
        <w:rPr>
          <w:noProof/>
        </w:rPr>
        <w:fldChar w:fldCharType="separate"/>
      </w:r>
      <w:r w:rsidR="0011388D">
        <w:rPr>
          <w:noProof/>
        </w:rPr>
        <w:t>85</w:t>
      </w:r>
      <w:r>
        <w:rPr>
          <w:noProof/>
        </w:rPr>
        <w:fldChar w:fldCharType="end"/>
      </w:r>
    </w:p>
    <w:p w14:paraId="7026A322" w14:textId="2AACFE5B" w:rsidR="00CB77E7" w:rsidRDefault="00CB77E7">
      <w:pPr>
        <w:pStyle w:val="TOC2"/>
        <w:tabs>
          <w:tab w:val="right" w:leader="dot" w:pos="8630"/>
        </w:tabs>
        <w:rPr>
          <w:noProof/>
          <w:kern w:val="2"/>
          <w:sz w:val="24"/>
          <w:szCs w:val="24"/>
          <w:lang w:bidi="ar-SA"/>
          <w14:ligatures w14:val="standardContextual"/>
        </w:rPr>
      </w:pPr>
      <w:r>
        <w:rPr>
          <w:noProof/>
        </w:rPr>
        <w:t>Observer Registering License</w:t>
      </w:r>
      <w:r>
        <w:rPr>
          <w:noProof/>
        </w:rPr>
        <w:tab/>
      </w:r>
      <w:r>
        <w:rPr>
          <w:noProof/>
        </w:rPr>
        <w:fldChar w:fldCharType="begin"/>
      </w:r>
      <w:r>
        <w:rPr>
          <w:noProof/>
        </w:rPr>
        <w:instrText xml:space="preserve"> PAGEREF _Toc209424977 \h </w:instrText>
      </w:r>
      <w:r>
        <w:rPr>
          <w:noProof/>
        </w:rPr>
      </w:r>
      <w:r>
        <w:rPr>
          <w:noProof/>
        </w:rPr>
        <w:fldChar w:fldCharType="separate"/>
      </w:r>
      <w:r w:rsidR="0011388D">
        <w:rPr>
          <w:noProof/>
        </w:rPr>
        <w:t>89</w:t>
      </w:r>
      <w:r>
        <w:rPr>
          <w:noProof/>
        </w:rPr>
        <w:fldChar w:fldCharType="end"/>
      </w:r>
    </w:p>
    <w:p w14:paraId="154D5314" w14:textId="18571F5E" w:rsidR="00CB77E7" w:rsidRDefault="00CB77E7">
      <w:pPr>
        <w:pStyle w:val="TOC2"/>
        <w:tabs>
          <w:tab w:val="right" w:leader="dot" w:pos="8630"/>
        </w:tabs>
        <w:rPr>
          <w:noProof/>
          <w:kern w:val="2"/>
          <w:sz w:val="24"/>
          <w:szCs w:val="24"/>
          <w:lang w:bidi="ar-SA"/>
          <w14:ligatures w14:val="standardContextual"/>
        </w:rPr>
      </w:pPr>
      <w:r>
        <w:rPr>
          <w:noProof/>
        </w:rPr>
        <w:t>Help Menu</w:t>
      </w:r>
      <w:r>
        <w:rPr>
          <w:noProof/>
        </w:rPr>
        <w:tab/>
      </w:r>
      <w:r>
        <w:rPr>
          <w:noProof/>
        </w:rPr>
        <w:fldChar w:fldCharType="begin"/>
      </w:r>
      <w:r>
        <w:rPr>
          <w:noProof/>
        </w:rPr>
        <w:instrText xml:space="preserve"> PAGEREF _Toc209424978 \h </w:instrText>
      </w:r>
      <w:r>
        <w:rPr>
          <w:noProof/>
        </w:rPr>
      </w:r>
      <w:r>
        <w:rPr>
          <w:noProof/>
        </w:rPr>
        <w:fldChar w:fldCharType="separate"/>
      </w:r>
      <w:r w:rsidR="0011388D">
        <w:rPr>
          <w:noProof/>
        </w:rPr>
        <w:t>91</w:t>
      </w:r>
      <w:r>
        <w:rPr>
          <w:noProof/>
        </w:rPr>
        <w:fldChar w:fldCharType="end"/>
      </w:r>
    </w:p>
    <w:p w14:paraId="5278E654" w14:textId="7CA70BCD" w:rsidR="00CB77E7" w:rsidRDefault="00CB77E7">
      <w:pPr>
        <w:pStyle w:val="TOC4"/>
        <w:tabs>
          <w:tab w:val="right" w:leader="dot" w:pos="8630"/>
        </w:tabs>
        <w:rPr>
          <w:noProof/>
          <w:kern w:val="2"/>
          <w:sz w:val="24"/>
          <w:szCs w:val="24"/>
          <w:lang w:bidi="ar-SA"/>
          <w14:ligatures w14:val="standardContextual"/>
        </w:rPr>
      </w:pPr>
      <w:r>
        <w:rPr>
          <w:noProof/>
        </w:rPr>
        <w:t>Unregister License</w:t>
      </w:r>
      <w:r>
        <w:rPr>
          <w:noProof/>
        </w:rPr>
        <w:tab/>
      </w:r>
      <w:r>
        <w:rPr>
          <w:noProof/>
        </w:rPr>
        <w:fldChar w:fldCharType="begin"/>
      </w:r>
      <w:r>
        <w:rPr>
          <w:noProof/>
        </w:rPr>
        <w:instrText xml:space="preserve"> PAGEREF _Toc209424979 \h </w:instrText>
      </w:r>
      <w:r>
        <w:rPr>
          <w:noProof/>
        </w:rPr>
      </w:r>
      <w:r>
        <w:rPr>
          <w:noProof/>
        </w:rPr>
        <w:fldChar w:fldCharType="separate"/>
      </w:r>
      <w:r w:rsidR="0011388D">
        <w:rPr>
          <w:noProof/>
        </w:rPr>
        <w:t>91</w:t>
      </w:r>
      <w:r>
        <w:rPr>
          <w:noProof/>
        </w:rPr>
        <w:fldChar w:fldCharType="end"/>
      </w:r>
    </w:p>
    <w:p w14:paraId="032909F9" w14:textId="6073C496" w:rsidR="00CB77E7" w:rsidRDefault="00CB77E7">
      <w:pPr>
        <w:pStyle w:val="TOC4"/>
        <w:tabs>
          <w:tab w:val="right" w:leader="dot" w:pos="8630"/>
        </w:tabs>
        <w:rPr>
          <w:noProof/>
          <w:kern w:val="2"/>
          <w:sz w:val="24"/>
          <w:szCs w:val="24"/>
          <w:lang w:bidi="ar-SA"/>
          <w14:ligatures w14:val="standardContextual"/>
        </w:rPr>
      </w:pPr>
      <w:r>
        <w:rPr>
          <w:noProof/>
        </w:rPr>
        <w:t>Help</w:t>
      </w:r>
      <w:r>
        <w:rPr>
          <w:noProof/>
        </w:rPr>
        <w:tab/>
      </w:r>
      <w:r>
        <w:rPr>
          <w:noProof/>
        </w:rPr>
        <w:fldChar w:fldCharType="begin"/>
      </w:r>
      <w:r>
        <w:rPr>
          <w:noProof/>
        </w:rPr>
        <w:instrText xml:space="preserve"> PAGEREF _Toc209424980 \h </w:instrText>
      </w:r>
      <w:r>
        <w:rPr>
          <w:noProof/>
        </w:rPr>
      </w:r>
      <w:r>
        <w:rPr>
          <w:noProof/>
        </w:rPr>
        <w:fldChar w:fldCharType="separate"/>
      </w:r>
      <w:r w:rsidR="0011388D">
        <w:rPr>
          <w:noProof/>
        </w:rPr>
        <w:t>91</w:t>
      </w:r>
      <w:r>
        <w:rPr>
          <w:noProof/>
        </w:rPr>
        <w:fldChar w:fldCharType="end"/>
      </w:r>
    </w:p>
    <w:p w14:paraId="587046AF" w14:textId="28D6DED0" w:rsidR="00CB77E7" w:rsidRDefault="00CB77E7">
      <w:pPr>
        <w:pStyle w:val="TOC4"/>
        <w:tabs>
          <w:tab w:val="right" w:leader="dot" w:pos="8630"/>
        </w:tabs>
        <w:rPr>
          <w:noProof/>
          <w:kern w:val="2"/>
          <w:sz w:val="24"/>
          <w:szCs w:val="24"/>
          <w:lang w:bidi="ar-SA"/>
          <w14:ligatures w14:val="standardContextual"/>
        </w:rPr>
      </w:pPr>
      <w:r>
        <w:rPr>
          <w:noProof/>
        </w:rPr>
        <w:t>About (version info)</w:t>
      </w:r>
      <w:r>
        <w:rPr>
          <w:noProof/>
        </w:rPr>
        <w:tab/>
      </w:r>
      <w:r>
        <w:rPr>
          <w:noProof/>
        </w:rPr>
        <w:fldChar w:fldCharType="begin"/>
      </w:r>
      <w:r>
        <w:rPr>
          <w:noProof/>
        </w:rPr>
        <w:instrText xml:space="preserve"> PAGEREF _Toc209424981 \h </w:instrText>
      </w:r>
      <w:r>
        <w:rPr>
          <w:noProof/>
        </w:rPr>
      </w:r>
      <w:r>
        <w:rPr>
          <w:noProof/>
        </w:rPr>
        <w:fldChar w:fldCharType="separate"/>
      </w:r>
      <w:r w:rsidR="0011388D">
        <w:rPr>
          <w:noProof/>
        </w:rPr>
        <w:t>92</w:t>
      </w:r>
      <w:r>
        <w:rPr>
          <w:noProof/>
        </w:rPr>
        <w:fldChar w:fldCharType="end"/>
      </w:r>
    </w:p>
    <w:p w14:paraId="66548E60" w14:textId="55A954A7" w:rsidR="00CB77E7" w:rsidRDefault="00CB77E7">
      <w:pPr>
        <w:pStyle w:val="TOC2"/>
        <w:tabs>
          <w:tab w:val="right" w:leader="dot" w:pos="8630"/>
        </w:tabs>
        <w:rPr>
          <w:noProof/>
          <w:kern w:val="2"/>
          <w:sz w:val="24"/>
          <w:szCs w:val="24"/>
          <w:lang w:bidi="ar-SA"/>
          <w14:ligatures w14:val="standardContextual"/>
        </w:rPr>
      </w:pPr>
      <w:r>
        <w:rPr>
          <w:noProof/>
        </w:rPr>
        <w:t>Troubleshooting &amp; Support</w:t>
      </w:r>
      <w:r>
        <w:rPr>
          <w:noProof/>
        </w:rPr>
        <w:tab/>
      </w:r>
      <w:r>
        <w:rPr>
          <w:noProof/>
        </w:rPr>
        <w:fldChar w:fldCharType="begin"/>
      </w:r>
      <w:r>
        <w:rPr>
          <w:noProof/>
        </w:rPr>
        <w:instrText xml:space="preserve"> PAGEREF _Toc209424983 \h </w:instrText>
      </w:r>
      <w:r>
        <w:rPr>
          <w:noProof/>
        </w:rPr>
      </w:r>
      <w:r>
        <w:rPr>
          <w:noProof/>
        </w:rPr>
        <w:fldChar w:fldCharType="separate"/>
      </w:r>
      <w:r w:rsidR="0011388D">
        <w:rPr>
          <w:noProof/>
        </w:rPr>
        <w:t>92</w:t>
      </w:r>
      <w:r>
        <w:rPr>
          <w:noProof/>
        </w:rPr>
        <w:fldChar w:fldCharType="end"/>
      </w:r>
    </w:p>
    <w:p w14:paraId="54E6F1CF" w14:textId="087E3C60" w:rsidR="00CB77E7" w:rsidRDefault="00CB77E7">
      <w:pPr>
        <w:pStyle w:val="TOC4"/>
        <w:tabs>
          <w:tab w:val="right" w:leader="dot" w:pos="8630"/>
        </w:tabs>
        <w:rPr>
          <w:noProof/>
          <w:kern w:val="2"/>
          <w:sz w:val="24"/>
          <w:szCs w:val="24"/>
          <w:lang w:bidi="ar-SA"/>
          <w14:ligatures w14:val="standardContextual"/>
        </w:rPr>
      </w:pPr>
      <w:r>
        <w:rPr>
          <w:noProof/>
        </w:rPr>
        <w:t>FAQs</w:t>
      </w:r>
      <w:r>
        <w:rPr>
          <w:noProof/>
        </w:rPr>
        <w:tab/>
      </w:r>
      <w:r>
        <w:rPr>
          <w:noProof/>
        </w:rPr>
        <w:fldChar w:fldCharType="begin"/>
      </w:r>
      <w:r>
        <w:rPr>
          <w:noProof/>
        </w:rPr>
        <w:instrText xml:space="preserve"> PAGEREF _Toc209424984 \h </w:instrText>
      </w:r>
      <w:r>
        <w:rPr>
          <w:noProof/>
        </w:rPr>
      </w:r>
      <w:r>
        <w:rPr>
          <w:noProof/>
        </w:rPr>
        <w:fldChar w:fldCharType="separate"/>
      </w:r>
      <w:r w:rsidR="0011388D">
        <w:rPr>
          <w:noProof/>
        </w:rPr>
        <w:t>93</w:t>
      </w:r>
      <w:r>
        <w:rPr>
          <w:noProof/>
        </w:rPr>
        <w:fldChar w:fldCharType="end"/>
      </w:r>
    </w:p>
    <w:p w14:paraId="3AD7727C" w14:textId="1BEEB93D" w:rsidR="00CB77E7" w:rsidRDefault="00CB77E7">
      <w:pPr>
        <w:pStyle w:val="TOC4"/>
        <w:tabs>
          <w:tab w:val="right" w:leader="dot" w:pos="8630"/>
        </w:tabs>
        <w:rPr>
          <w:noProof/>
          <w:kern w:val="2"/>
          <w:sz w:val="24"/>
          <w:szCs w:val="24"/>
          <w:lang w:bidi="ar-SA"/>
          <w14:ligatures w14:val="standardContextual"/>
        </w:rPr>
      </w:pPr>
      <w:r>
        <w:rPr>
          <w:noProof/>
        </w:rPr>
        <w:t>Contact Resources</w:t>
      </w:r>
      <w:r>
        <w:rPr>
          <w:noProof/>
        </w:rPr>
        <w:tab/>
      </w:r>
      <w:r>
        <w:rPr>
          <w:noProof/>
        </w:rPr>
        <w:fldChar w:fldCharType="begin"/>
      </w:r>
      <w:r>
        <w:rPr>
          <w:noProof/>
        </w:rPr>
        <w:instrText xml:space="preserve"> PAGEREF _Toc209424985 \h </w:instrText>
      </w:r>
      <w:r>
        <w:rPr>
          <w:noProof/>
        </w:rPr>
      </w:r>
      <w:r>
        <w:rPr>
          <w:noProof/>
        </w:rPr>
        <w:fldChar w:fldCharType="separate"/>
      </w:r>
      <w:r w:rsidR="0011388D">
        <w:rPr>
          <w:noProof/>
        </w:rPr>
        <w:t>95</w:t>
      </w:r>
      <w:r>
        <w:rPr>
          <w:noProof/>
        </w:rPr>
        <w:fldChar w:fldCharType="end"/>
      </w:r>
    </w:p>
    <w:p w14:paraId="764FC22E" w14:textId="666F7EF3" w:rsidR="00CB77E7" w:rsidRDefault="00CB77E7">
      <w:pPr>
        <w:pStyle w:val="TOC2"/>
        <w:tabs>
          <w:tab w:val="right" w:leader="dot" w:pos="8630"/>
        </w:tabs>
        <w:rPr>
          <w:noProof/>
          <w:kern w:val="2"/>
          <w:sz w:val="24"/>
          <w:szCs w:val="24"/>
          <w:lang w:bidi="ar-SA"/>
          <w14:ligatures w14:val="standardContextual"/>
        </w:rPr>
      </w:pPr>
      <w:r>
        <w:rPr>
          <w:noProof/>
        </w:rPr>
        <w:t>Appendices</w:t>
      </w:r>
      <w:r>
        <w:rPr>
          <w:noProof/>
        </w:rPr>
        <w:tab/>
      </w:r>
      <w:r>
        <w:rPr>
          <w:noProof/>
        </w:rPr>
        <w:fldChar w:fldCharType="begin"/>
      </w:r>
      <w:r>
        <w:rPr>
          <w:noProof/>
        </w:rPr>
        <w:instrText xml:space="preserve"> PAGEREF _Toc209424986 \h </w:instrText>
      </w:r>
      <w:r>
        <w:rPr>
          <w:noProof/>
        </w:rPr>
      </w:r>
      <w:r>
        <w:rPr>
          <w:noProof/>
        </w:rPr>
        <w:fldChar w:fldCharType="separate"/>
      </w:r>
      <w:r w:rsidR="0011388D">
        <w:rPr>
          <w:noProof/>
        </w:rPr>
        <w:t>96</w:t>
      </w:r>
      <w:r>
        <w:rPr>
          <w:noProof/>
        </w:rPr>
        <w:fldChar w:fldCharType="end"/>
      </w:r>
    </w:p>
    <w:p w14:paraId="6CD95552" w14:textId="10227E96" w:rsidR="00CB77E7" w:rsidRDefault="00CB77E7">
      <w:pPr>
        <w:pStyle w:val="TOC4"/>
        <w:tabs>
          <w:tab w:val="right" w:leader="dot" w:pos="8630"/>
        </w:tabs>
        <w:rPr>
          <w:noProof/>
          <w:kern w:val="2"/>
          <w:sz w:val="24"/>
          <w:szCs w:val="24"/>
          <w:lang w:bidi="ar-SA"/>
          <w14:ligatures w14:val="standardContextual"/>
        </w:rPr>
      </w:pPr>
      <w:r>
        <w:rPr>
          <w:noProof/>
        </w:rPr>
        <w:t>Glossary of SHM/OMA Terms</w:t>
      </w:r>
      <w:r>
        <w:rPr>
          <w:noProof/>
        </w:rPr>
        <w:tab/>
      </w:r>
      <w:r>
        <w:rPr>
          <w:noProof/>
        </w:rPr>
        <w:fldChar w:fldCharType="begin"/>
      </w:r>
      <w:r>
        <w:rPr>
          <w:noProof/>
        </w:rPr>
        <w:instrText xml:space="preserve"> PAGEREF _Toc209424987 \h </w:instrText>
      </w:r>
      <w:r>
        <w:rPr>
          <w:noProof/>
        </w:rPr>
      </w:r>
      <w:r>
        <w:rPr>
          <w:noProof/>
        </w:rPr>
        <w:fldChar w:fldCharType="separate"/>
      </w:r>
      <w:r w:rsidR="0011388D">
        <w:rPr>
          <w:noProof/>
        </w:rPr>
        <w:t>96</w:t>
      </w:r>
      <w:r>
        <w:rPr>
          <w:noProof/>
        </w:rPr>
        <w:fldChar w:fldCharType="end"/>
      </w:r>
    </w:p>
    <w:p w14:paraId="68AB194E" w14:textId="52A2CFB3" w:rsidR="00CB77E7" w:rsidRDefault="00CB77E7">
      <w:pPr>
        <w:pStyle w:val="TOC4"/>
        <w:tabs>
          <w:tab w:val="right" w:leader="dot" w:pos="8630"/>
        </w:tabs>
        <w:rPr>
          <w:noProof/>
          <w:kern w:val="2"/>
          <w:sz w:val="24"/>
          <w:szCs w:val="24"/>
          <w:lang w:bidi="ar-SA"/>
          <w14:ligatures w14:val="standardContextual"/>
        </w:rPr>
      </w:pPr>
      <w:r>
        <w:rPr>
          <w:noProof/>
        </w:rPr>
        <w:t>Sample Geometry File</w:t>
      </w:r>
      <w:r>
        <w:rPr>
          <w:noProof/>
        </w:rPr>
        <w:tab/>
      </w:r>
      <w:r>
        <w:rPr>
          <w:noProof/>
        </w:rPr>
        <w:fldChar w:fldCharType="begin"/>
      </w:r>
      <w:r>
        <w:rPr>
          <w:noProof/>
        </w:rPr>
        <w:instrText xml:space="preserve"> PAGEREF _Toc209424988 \h </w:instrText>
      </w:r>
      <w:r>
        <w:rPr>
          <w:noProof/>
        </w:rPr>
      </w:r>
      <w:r>
        <w:rPr>
          <w:noProof/>
        </w:rPr>
        <w:fldChar w:fldCharType="separate"/>
      </w:r>
      <w:r w:rsidR="0011388D">
        <w:rPr>
          <w:noProof/>
        </w:rPr>
        <w:t>99</w:t>
      </w:r>
      <w:r>
        <w:rPr>
          <w:noProof/>
        </w:rPr>
        <w:fldChar w:fldCharType="end"/>
      </w:r>
    </w:p>
    <w:p w14:paraId="06F6C28B" w14:textId="603A6B2A" w:rsidR="00CB77E7" w:rsidRDefault="00CB77E7">
      <w:pPr>
        <w:pStyle w:val="TOC4"/>
        <w:tabs>
          <w:tab w:val="right" w:leader="dot" w:pos="8630"/>
        </w:tabs>
        <w:rPr>
          <w:noProof/>
          <w:kern w:val="2"/>
          <w:sz w:val="24"/>
          <w:szCs w:val="24"/>
          <w:lang w:bidi="ar-SA"/>
          <w14:ligatures w14:val="standardContextual"/>
        </w:rPr>
      </w:pPr>
      <w:r>
        <w:rPr>
          <w:noProof/>
        </w:rPr>
        <w:t>Sample PDF Report</w:t>
      </w:r>
      <w:r>
        <w:rPr>
          <w:noProof/>
        </w:rPr>
        <w:tab/>
      </w:r>
      <w:r>
        <w:rPr>
          <w:noProof/>
        </w:rPr>
        <w:fldChar w:fldCharType="begin"/>
      </w:r>
      <w:r>
        <w:rPr>
          <w:noProof/>
        </w:rPr>
        <w:instrText xml:space="preserve"> PAGEREF _Toc209424989 \h </w:instrText>
      </w:r>
      <w:r>
        <w:rPr>
          <w:noProof/>
        </w:rPr>
      </w:r>
      <w:r>
        <w:rPr>
          <w:noProof/>
        </w:rPr>
        <w:fldChar w:fldCharType="separate"/>
      </w:r>
      <w:r w:rsidR="0011388D">
        <w:rPr>
          <w:noProof/>
        </w:rPr>
        <w:t>108</w:t>
      </w:r>
      <w:r>
        <w:rPr>
          <w:noProof/>
        </w:rPr>
        <w:fldChar w:fldCharType="end"/>
      </w:r>
    </w:p>
    <w:p w14:paraId="439215FA" w14:textId="510BCEF4" w:rsidR="00CB77E7" w:rsidRDefault="00CB77E7">
      <w:pPr>
        <w:pStyle w:val="TOC4"/>
        <w:tabs>
          <w:tab w:val="right" w:leader="dot" w:pos="8630"/>
        </w:tabs>
        <w:rPr>
          <w:noProof/>
          <w:kern w:val="2"/>
          <w:sz w:val="24"/>
          <w:szCs w:val="24"/>
          <w:lang w:bidi="ar-SA"/>
          <w14:ligatures w14:val="standardContextual"/>
        </w:rPr>
      </w:pPr>
      <w:r>
        <w:rPr>
          <w:noProof/>
        </w:rPr>
        <w:t>Algorithm References</w:t>
      </w:r>
      <w:r>
        <w:rPr>
          <w:noProof/>
        </w:rPr>
        <w:tab/>
      </w:r>
      <w:r>
        <w:rPr>
          <w:noProof/>
        </w:rPr>
        <w:fldChar w:fldCharType="begin"/>
      </w:r>
      <w:r>
        <w:rPr>
          <w:noProof/>
        </w:rPr>
        <w:instrText xml:space="preserve"> PAGEREF _Toc209424990 \h </w:instrText>
      </w:r>
      <w:r>
        <w:rPr>
          <w:noProof/>
        </w:rPr>
      </w:r>
      <w:r>
        <w:rPr>
          <w:noProof/>
        </w:rPr>
        <w:fldChar w:fldCharType="separate"/>
      </w:r>
      <w:r w:rsidR="0011388D">
        <w:rPr>
          <w:noProof/>
        </w:rPr>
        <w:t>131</w:t>
      </w:r>
      <w:r>
        <w:rPr>
          <w:noProof/>
        </w:rPr>
        <w:fldChar w:fldCharType="end"/>
      </w:r>
    </w:p>
    <w:p w14:paraId="2431E6F5" w14:textId="5661FC99" w:rsidR="00975D29" w:rsidRDefault="0007361C" w:rsidP="008B5B95">
      <w:pPr>
        <w:spacing w:before="120" w:after="120"/>
        <w:outlineLvl w:val="0"/>
        <w:rPr>
          <w:rFonts w:ascii="Calibri" w:hAnsi="Calibri" w:cs="Arial"/>
          <w:b/>
          <w:bCs/>
        </w:rPr>
      </w:pPr>
      <w:r>
        <w:fldChar w:fldCharType="end"/>
      </w:r>
    </w:p>
    <w:p w14:paraId="66370B1F" w14:textId="77777777" w:rsidR="00A44544" w:rsidRDefault="00A44544">
      <w:pPr>
        <w:rPr>
          <w:rFonts w:asciiTheme="majorHAnsi" w:eastAsiaTheme="majorEastAsia" w:hAnsiTheme="majorHAnsi" w:cs="Arial"/>
          <w:b/>
          <w:iCs/>
          <w:color w:val="6E6E6E" w:themeColor="accent1" w:themeShade="7F"/>
          <w:sz w:val="40"/>
          <w:szCs w:val="60"/>
        </w:rPr>
      </w:pPr>
      <w:bookmarkStart w:id="47" w:name="_Toc253491802"/>
      <w:bookmarkStart w:id="48" w:name="_Toc253492955"/>
      <w:bookmarkStart w:id="49" w:name="_Toc264902434"/>
      <w:bookmarkStart w:id="50" w:name="_Toc265497010"/>
      <w:bookmarkStart w:id="51" w:name="_Toc265497265"/>
      <w:bookmarkStart w:id="52" w:name="_Toc265498010"/>
      <w:bookmarkStart w:id="53" w:name="_Toc265498260"/>
      <w:bookmarkStart w:id="54" w:name="_Toc265498464"/>
      <w:bookmarkStart w:id="55" w:name="_Toc265498562"/>
      <w:bookmarkStart w:id="56" w:name="_Toc265498716"/>
      <w:bookmarkStart w:id="57" w:name="_Toc265503515"/>
      <w:r>
        <w:rPr>
          <w:b/>
          <w:i/>
          <w:sz w:val="40"/>
        </w:rPr>
        <w:lastRenderedPageBreak/>
        <w:br w:type="page"/>
      </w:r>
    </w:p>
    <w:p w14:paraId="297604C5" w14:textId="45EB12A5" w:rsidR="00975D29" w:rsidRPr="003E752A" w:rsidRDefault="00975D29" w:rsidP="002D5CA8">
      <w:pPr>
        <w:pStyle w:val="DxxTitle"/>
        <w:rPr>
          <w:b/>
          <w:i w:val="0"/>
          <w:sz w:val="40"/>
        </w:rPr>
      </w:pPr>
      <w:r w:rsidRPr="003E752A">
        <w:rPr>
          <w:b/>
          <w:i w:val="0"/>
          <w:sz w:val="40"/>
        </w:rPr>
        <w:lastRenderedPageBreak/>
        <w:t>Table of Figures</w:t>
      </w:r>
      <w:bookmarkEnd w:id="47"/>
      <w:bookmarkEnd w:id="48"/>
      <w:bookmarkEnd w:id="49"/>
      <w:bookmarkEnd w:id="50"/>
      <w:bookmarkEnd w:id="51"/>
      <w:bookmarkEnd w:id="52"/>
      <w:bookmarkEnd w:id="53"/>
      <w:bookmarkEnd w:id="54"/>
      <w:bookmarkEnd w:id="55"/>
      <w:bookmarkEnd w:id="56"/>
      <w:bookmarkEnd w:id="57"/>
      <w:r w:rsidR="00AD4D09">
        <w:rPr>
          <w:b/>
          <w:i w:val="0"/>
          <w:sz w:val="40"/>
        </w:rPr>
        <w:t xml:space="preserve"> and Tables</w:t>
      </w:r>
    </w:p>
    <w:p w14:paraId="2FA1C326" w14:textId="77777777" w:rsidR="00975D29" w:rsidRDefault="00975D29" w:rsidP="00975D29">
      <w:pPr>
        <w:rPr>
          <w:rFonts w:cs="Arial"/>
        </w:rPr>
      </w:pPr>
    </w:p>
    <w:p w14:paraId="355ED060" w14:textId="5EE42C70" w:rsidR="00CB77E7" w:rsidRDefault="002F284E">
      <w:pPr>
        <w:pStyle w:val="TableofFigures"/>
        <w:tabs>
          <w:tab w:val="right" w:leader="dot" w:pos="8630"/>
        </w:tabs>
        <w:rPr>
          <w:noProof/>
          <w:kern w:val="2"/>
          <w:sz w:val="24"/>
          <w:szCs w:val="24"/>
          <w:lang w:bidi="ar-SA"/>
          <w14:ligatures w14:val="standardContextual"/>
        </w:rPr>
      </w:pPr>
      <w:r>
        <w:rPr>
          <w:rFonts w:cs="Arial"/>
        </w:rPr>
        <w:fldChar w:fldCharType="begin"/>
      </w:r>
      <w:r w:rsidR="00975D29">
        <w:rPr>
          <w:rFonts w:cs="Arial"/>
        </w:rPr>
        <w:instrText xml:space="preserve"> TOC \h \z \c "Figure" </w:instrText>
      </w:r>
      <w:r>
        <w:rPr>
          <w:rFonts w:cs="Arial"/>
        </w:rPr>
        <w:fldChar w:fldCharType="separate"/>
      </w:r>
      <w:hyperlink w:anchor="_Toc209424991" w:history="1">
        <w:r w:rsidR="00CB77E7" w:rsidRPr="008D782A">
          <w:rPr>
            <w:rStyle w:val="Hyperlink"/>
            <w:noProof/>
          </w:rPr>
          <w:t>Figure 1 – Observer Start Screen</w:t>
        </w:r>
        <w:r w:rsidR="00CB77E7">
          <w:rPr>
            <w:noProof/>
            <w:webHidden/>
          </w:rPr>
          <w:tab/>
        </w:r>
        <w:r w:rsidR="00CB77E7">
          <w:rPr>
            <w:noProof/>
            <w:webHidden/>
          </w:rPr>
          <w:fldChar w:fldCharType="begin"/>
        </w:r>
        <w:r w:rsidR="00CB77E7">
          <w:rPr>
            <w:noProof/>
            <w:webHidden/>
          </w:rPr>
          <w:instrText xml:space="preserve"> PAGEREF _Toc209424991 \h </w:instrText>
        </w:r>
        <w:r w:rsidR="00CB77E7">
          <w:rPr>
            <w:noProof/>
            <w:webHidden/>
          </w:rPr>
        </w:r>
        <w:r w:rsidR="00CB77E7">
          <w:rPr>
            <w:noProof/>
            <w:webHidden/>
          </w:rPr>
          <w:fldChar w:fldCharType="separate"/>
        </w:r>
        <w:r w:rsidR="0011388D">
          <w:rPr>
            <w:noProof/>
            <w:webHidden/>
          </w:rPr>
          <w:t>8</w:t>
        </w:r>
        <w:r w:rsidR="00CB77E7">
          <w:rPr>
            <w:noProof/>
            <w:webHidden/>
          </w:rPr>
          <w:fldChar w:fldCharType="end"/>
        </w:r>
      </w:hyperlink>
    </w:p>
    <w:p w14:paraId="116CC320" w14:textId="2722D53B" w:rsidR="00CB77E7" w:rsidRDefault="00CB77E7">
      <w:pPr>
        <w:pStyle w:val="TableofFigures"/>
        <w:tabs>
          <w:tab w:val="right" w:leader="dot" w:pos="8630"/>
        </w:tabs>
        <w:rPr>
          <w:noProof/>
          <w:kern w:val="2"/>
          <w:sz w:val="24"/>
          <w:szCs w:val="24"/>
          <w:lang w:bidi="ar-SA"/>
          <w14:ligatures w14:val="standardContextual"/>
        </w:rPr>
      </w:pPr>
      <w:hyperlink w:anchor="_Toc209424992" w:history="1">
        <w:r w:rsidRPr="008D782A">
          <w:rPr>
            <w:rStyle w:val="Hyperlink"/>
            <w:noProof/>
          </w:rPr>
          <w:t>Figure 2 – Observer First  Screen</w:t>
        </w:r>
        <w:r>
          <w:rPr>
            <w:noProof/>
            <w:webHidden/>
          </w:rPr>
          <w:tab/>
        </w:r>
        <w:r>
          <w:rPr>
            <w:noProof/>
            <w:webHidden/>
          </w:rPr>
          <w:fldChar w:fldCharType="begin"/>
        </w:r>
        <w:r>
          <w:rPr>
            <w:noProof/>
            <w:webHidden/>
          </w:rPr>
          <w:instrText xml:space="preserve"> PAGEREF _Toc209424992 \h </w:instrText>
        </w:r>
        <w:r>
          <w:rPr>
            <w:noProof/>
            <w:webHidden/>
          </w:rPr>
        </w:r>
        <w:r>
          <w:rPr>
            <w:noProof/>
            <w:webHidden/>
          </w:rPr>
          <w:fldChar w:fldCharType="separate"/>
        </w:r>
        <w:r w:rsidR="0011388D">
          <w:rPr>
            <w:noProof/>
            <w:webHidden/>
          </w:rPr>
          <w:t>10</w:t>
        </w:r>
        <w:r>
          <w:rPr>
            <w:noProof/>
            <w:webHidden/>
          </w:rPr>
          <w:fldChar w:fldCharType="end"/>
        </w:r>
      </w:hyperlink>
    </w:p>
    <w:p w14:paraId="14866AB6" w14:textId="03F8FA37" w:rsidR="00CB77E7" w:rsidRDefault="00CB77E7">
      <w:pPr>
        <w:pStyle w:val="TableofFigures"/>
        <w:tabs>
          <w:tab w:val="right" w:leader="dot" w:pos="8630"/>
        </w:tabs>
        <w:rPr>
          <w:noProof/>
          <w:kern w:val="2"/>
          <w:sz w:val="24"/>
          <w:szCs w:val="24"/>
          <w:lang w:bidi="ar-SA"/>
          <w14:ligatures w14:val="standardContextual"/>
        </w:rPr>
      </w:pPr>
      <w:hyperlink w:anchor="_Toc209424993" w:history="1">
        <w:r w:rsidRPr="008D782A">
          <w:rPr>
            <w:rStyle w:val="Hyperlink"/>
            <w:noProof/>
          </w:rPr>
          <w:t>Figure 3 – Observer Signal Properties Section</w:t>
        </w:r>
        <w:r>
          <w:rPr>
            <w:noProof/>
            <w:webHidden/>
          </w:rPr>
          <w:tab/>
        </w:r>
        <w:r>
          <w:rPr>
            <w:noProof/>
            <w:webHidden/>
          </w:rPr>
          <w:fldChar w:fldCharType="begin"/>
        </w:r>
        <w:r>
          <w:rPr>
            <w:noProof/>
            <w:webHidden/>
          </w:rPr>
          <w:instrText xml:space="preserve"> PAGEREF _Toc209424993 \h </w:instrText>
        </w:r>
        <w:r>
          <w:rPr>
            <w:noProof/>
            <w:webHidden/>
          </w:rPr>
        </w:r>
        <w:r>
          <w:rPr>
            <w:noProof/>
            <w:webHidden/>
          </w:rPr>
          <w:fldChar w:fldCharType="separate"/>
        </w:r>
        <w:r w:rsidR="0011388D">
          <w:rPr>
            <w:noProof/>
            <w:webHidden/>
          </w:rPr>
          <w:t>12</w:t>
        </w:r>
        <w:r>
          <w:rPr>
            <w:noProof/>
            <w:webHidden/>
          </w:rPr>
          <w:fldChar w:fldCharType="end"/>
        </w:r>
      </w:hyperlink>
    </w:p>
    <w:p w14:paraId="03B8718E" w14:textId="7FA2D2CC" w:rsidR="00CB77E7" w:rsidRDefault="00CB77E7">
      <w:pPr>
        <w:pStyle w:val="TableofFigures"/>
        <w:tabs>
          <w:tab w:val="right" w:leader="dot" w:pos="8630"/>
        </w:tabs>
        <w:rPr>
          <w:noProof/>
          <w:kern w:val="2"/>
          <w:sz w:val="24"/>
          <w:szCs w:val="24"/>
          <w:lang w:bidi="ar-SA"/>
          <w14:ligatures w14:val="standardContextual"/>
        </w:rPr>
      </w:pPr>
      <w:hyperlink w:anchor="_Toc209424994" w:history="1">
        <w:r w:rsidRPr="008D782A">
          <w:rPr>
            <w:rStyle w:val="Hyperlink"/>
            <w:noProof/>
          </w:rPr>
          <w:t>Figure 4 – Observer Signal Statistics Section</w:t>
        </w:r>
        <w:r>
          <w:rPr>
            <w:noProof/>
            <w:webHidden/>
          </w:rPr>
          <w:tab/>
        </w:r>
        <w:r>
          <w:rPr>
            <w:noProof/>
            <w:webHidden/>
          </w:rPr>
          <w:fldChar w:fldCharType="begin"/>
        </w:r>
        <w:r>
          <w:rPr>
            <w:noProof/>
            <w:webHidden/>
          </w:rPr>
          <w:instrText xml:space="preserve"> PAGEREF _Toc209424994 \h </w:instrText>
        </w:r>
        <w:r>
          <w:rPr>
            <w:noProof/>
            <w:webHidden/>
          </w:rPr>
        </w:r>
        <w:r>
          <w:rPr>
            <w:noProof/>
            <w:webHidden/>
          </w:rPr>
          <w:fldChar w:fldCharType="separate"/>
        </w:r>
        <w:r w:rsidR="0011388D">
          <w:rPr>
            <w:noProof/>
            <w:webHidden/>
          </w:rPr>
          <w:t>13</w:t>
        </w:r>
        <w:r>
          <w:rPr>
            <w:noProof/>
            <w:webHidden/>
          </w:rPr>
          <w:fldChar w:fldCharType="end"/>
        </w:r>
      </w:hyperlink>
    </w:p>
    <w:p w14:paraId="55E91938" w14:textId="0B010BC9" w:rsidR="00CB77E7" w:rsidRDefault="00CB77E7">
      <w:pPr>
        <w:pStyle w:val="TableofFigures"/>
        <w:tabs>
          <w:tab w:val="right" w:leader="dot" w:pos="8630"/>
        </w:tabs>
        <w:rPr>
          <w:noProof/>
          <w:kern w:val="2"/>
          <w:sz w:val="24"/>
          <w:szCs w:val="24"/>
          <w:lang w:bidi="ar-SA"/>
          <w14:ligatures w14:val="standardContextual"/>
        </w:rPr>
      </w:pPr>
      <w:hyperlink w:anchor="_Toc209424995" w:history="1">
        <w:r w:rsidRPr="008D782A">
          <w:rPr>
            <w:rStyle w:val="Hyperlink"/>
            <w:noProof/>
          </w:rPr>
          <w:t>Figure 5 – Observer Signal Information Section</w:t>
        </w:r>
        <w:r>
          <w:rPr>
            <w:noProof/>
            <w:webHidden/>
          </w:rPr>
          <w:tab/>
        </w:r>
        <w:r>
          <w:rPr>
            <w:noProof/>
            <w:webHidden/>
          </w:rPr>
          <w:fldChar w:fldCharType="begin"/>
        </w:r>
        <w:r>
          <w:rPr>
            <w:noProof/>
            <w:webHidden/>
          </w:rPr>
          <w:instrText xml:space="preserve"> PAGEREF _Toc209424995 \h </w:instrText>
        </w:r>
        <w:r>
          <w:rPr>
            <w:noProof/>
            <w:webHidden/>
          </w:rPr>
        </w:r>
        <w:r>
          <w:rPr>
            <w:noProof/>
            <w:webHidden/>
          </w:rPr>
          <w:fldChar w:fldCharType="separate"/>
        </w:r>
        <w:r w:rsidR="0011388D">
          <w:rPr>
            <w:noProof/>
            <w:webHidden/>
          </w:rPr>
          <w:t>14</w:t>
        </w:r>
        <w:r>
          <w:rPr>
            <w:noProof/>
            <w:webHidden/>
          </w:rPr>
          <w:fldChar w:fldCharType="end"/>
        </w:r>
      </w:hyperlink>
    </w:p>
    <w:p w14:paraId="6A7961DE" w14:textId="70CDFDB2" w:rsidR="00CB77E7" w:rsidRDefault="00CB77E7">
      <w:pPr>
        <w:pStyle w:val="TableofFigures"/>
        <w:tabs>
          <w:tab w:val="right" w:leader="dot" w:pos="8630"/>
        </w:tabs>
        <w:rPr>
          <w:noProof/>
          <w:kern w:val="2"/>
          <w:sz w:val="24"/>
          <w:szCs w:val="24"/>
          <w:lang w:bidi="ar-SA"/>
          <w14:ligatures w14:val="standardContextual"/>
        </w:rPr>
      </w:pPr>
      <w:hyperlink w:anchor="_Toc209424996" w:history="1">
        <w:r w:rsidRPr="008D782A">
          <w:rPr>
            <w:rStyle w:val="Hyperlink"/>
            <w:noProof/>
          </w:rPr>
          <w:t>Figure 6 – Observer Home TAB Section</w:t>
        </w:r>
        <w:r>
          <w:rPr>
            <w:noProof/>
            <w:webHidden/>
          </w:rPr>
          <w:tab/>
        </w:r>
        <w:r>
          <w:rPr>
            <w:noProof/>
            <w:webHidden/>
          </w:rPr>
          <w:fldChar w:fldCharType="begin"/>
        </w:r>
        <w:r>
          <w:rPr>
            <w:noProof/>
            <w:webHidden/>
          </w:rPr>
          <w:instrText xml:space="preserve"> PAGEREF _Toc209424996 \h </w:instrText>
        </w:r>
        <w:r>
          <w:rPr>
            <w:noProof/>
            <w:webHidden/>
          </w:rPr>
        </w:r>
        <w:r>
          <w:rPr>
            <w:noProof/>
            <w:webHidden/>
          </w:rPr>
          <w:fldChar w:fldCharType="separate"/>
        </w:r>
        <w:r w:rsidR="0011388D">
          <w:rPr>
            <w:noProof/>
            <w:webHidden/>
          </w:rPr>
          <w:t>16</w:t>
        </w:r>
        <w:r>
          <w:rPr>
            <w:noProof/>
            <w:webHidden/>
          </w:rPr>
          <w:fldChar w:fldCharType="end"/>
        </w:r>
      </w:hyperlink>
    </w:p>
    <w:p w14:paraId="4DAC6A66" w14:textId="44A71731" w:rsidR="00CB77E7" w:rsidRDefault="00CB77E7">
      <w:pPr>
        <w:pStyle w:val="TableofFigures"/>
        <w:tabs>
          <w:tab w:val="right" w:leader="dot" w:pos="8630"/>
        </w:tabs>
        <w:rPr>
          <w:noProof/>
          <w:kern w:val="2"/>
          <w:sz w:val="24"/>
          <w:szCs w:val="24"/>
          <w:lang w:bidi="ar-SA"/>
          <w14:ligatures w14:val="standardContextual"/>
        </w:rPr>
      </w:pPr>
      <w:hyperlink w:anchor="_Toc209424997" w:history="1">
        <w:r w:rsidRPr="008D782A">
          <w:rPr>
            <w:rStyle w:val="Hyperlink"/>
            <w:noProof/>
          </w:rPr>
          <w:t>Figure 7 – Observer Signal Graph – preprocessed</w:t>
        </w:r>
        <w:r>
          <w:rPr>
            <w:noProof/>
            <w:webHidden/>
          </w:rPr>
          <w:tab/>
        </w:r>
        <w:r>
          <w:rPr>
            <w:noProof/>
            <w:webHidden/>
          </w:rPr>
          <w:fldChar w:fldCharType="begin"/>
        </w:r>
        <w:r>
          <w:rPr>
            <w:noProof/>
            <w:webHidden/>
          </w:rPr>
          <w:instrText xml:space="preserve"> PAGEREF _Toc209424997 \h </w:instrText>
        </w:r>
        <w:r>
          <w:rPr>
            <w:noProof/>
            <w:webHidden/>
          </w:rPr>
        </w:r>
        <w:r>
          <w:rPr>
            <w:noProof/>
            <w:webHidden/>
          </w:rPr>
          <w:fldChar w:fldCharType="separate"/>
        </w:r>
        <w:r w:rsidR="0011388D">
          <w:rPr>
            <w:noProof/>
            <w:webHidden/>
          </w:rPr>
          <w:t>18</w:t>
        </w:r>
        <w:r>
          <w:rPr>
            <w:noProof/>
            <w:webHidden/>
          </w:rPr>
          <w:fldChar w:fldCharType="end"/>
        </w:r>
      </w:hyperlink>
    </w:p>
    <w:p w14:paraId="6A7AA258" w14:textId="5C3DE923" w:rsidR="00CB77E7" w:rsidRDefault="00CB77E7">
      <w:pPr>
        <w:pStyle w:val="TableofFigures"/>
        <w:tabs>
          <w:tab w:val="right" w:leader="dot" w:pos="8630"/>
        </w:tabs>
        <w:rPr>
          <w:noProof/>
          <w:kern w:val="2"/>
          <w:sz w:val="24"/>
          <w:szCs w:val="24"/>
          <w:lang w:bidi="ar-SA"/>
          <w14:ligatures w14:val="standardContextual"/>
        </w:rPr>
      </w:pPr>
      <w:hyperlink w:anchor="_Toc209424998" w:history="1">
        <w:r w:rsidRPr="008D782A">
          <w:rPr>
            <w:rStyle w:val="Hyperlink"/>
            <w:noProof/>
          </w:rPr>
          <w:t>Figure 8 – Observer Integration Graph</w:t>
        </w:r>
        <w:r>
          <w:rPr>
            <w:noProof/>
            <w:webHidden/>
          </w:rPr>
          <w:tab/>
        </w:r>
        <w:r>
          <w:rPr>
            <w:noProof/>
            <w:webHidden/>
          </w:rPr>
          <w:fldChar w:fldCharType="begin"/>
        </w:r>
        <w:r>
          <w:rPr>
            <w:noProof/>
            <w:webHidden/>
          </w:rPr>
          <w:instrText xml:space="preserve"> PAGEREF _Toc209424998 \h </w:instrText>
        </w:r>
        <w:r>
          <w:rPr>
            <w:noProof/>
            <w:webHidden/>
          </w:rPr>
        </w:r>
        <w:r>
          <w:rPr>
            <w:noProof/>
            <w:webHidden/>
          </w:rPr>
          <w:fldChar w:fldCharType="separate"/>
        </w:r>
        <w:r w:rsidR="0011388D">
          <w:rPr>
            <w:noProof/>
            <w:webHidden/>
          </w:rPr>
          <w:t>19</w:t>
        </w:r>
        <w:r>
          <w:rPr>
            <w:noProof/>
            <w:webHidden/>
          </w:rPr>
          <w:fldChar w:fldCharType="end"/>
        </w:r>
      </w:hyperlink>
    </w:p>
    <w:p w14:paraId="7DB2FB42" w14:textId="1C01FE70" w:rsidR="00CB77E7" w:rsidRDefault="00CB77E7">
      <w:pPr>
        <w:pStyle w:val="TableofFigures"/>
        <w:tabs>
          <w:tab w:val="right" w:leader="dot" w:pos="8630"/>
        </w:tabs>
        <w:rPr>
          <w:noProof/>
          <w:kern w:val="2"/>
          <w:sz w:val="24"/>
          <w:szCs w:val="24"/>
          <w:lang w:bidi="ar-SA"/>
          <w14:ligatures w14:val="standardContextual"/>
        </w:rPr>
      </w:pPr>
      <w:hyperlink w:anchor="_Toc209424999" w:history="1">
        <w:r w:rsidRPr="008D782A">
          <w:rPr>
            <w:rStyle w:val="Hyperlink"/>
            <w:noProof/>
          </w:rPr>
          <w:t>Figure 9 – Observer FFT/PSD Graph</w:t>
        </w:r>
        <w:r>
          <w:rPr>
            <w:noProof/>
            <w:webHidden/>
          </w:rPr>
          <w:tab/>
        </w:r>
        <w:r>
          <w:rPr>
            <w:noProof/>
            <w:webHidden/>
          </w:rPr>
          <w:fldChar w:fldCharType="begin"/>
        </w:r>
        <w:r>
          <w:rPr>
            <w:noProof/>
            <w:webHidden/>
          </w:rPr>
          <w:instrText xml:space="preserve"> PAGEREF _Toc209424999 \h </w:instrText>
        </w:r>
        <w:r>
          <w:rPr>
            <w:noProof/>
            <w:webHidden/>
          </w:rPr>
        </w:r>
        <w:r>
          <w:rPr>
            <w:noProof/>
            <w:webHidden/>
          </w:rPr>
          <w:fldChar w:fldCharType="separate"/>
        </w:r>
        <w:r w:rsidR="0011388D">
          <w:rPr>
            <w:noProof/>
            <w:webHidden/>
          </w:rPr>
          <w:t>20</w:t>
        </w:r>
        <w:r>
          <w:rPr>
            <w:noProof/>
            <w:webHidden/>
          </w:rPr>
          <w:fldChar w:fldCharType="end"/>
        </w:r>
      </w:hyperlink>
    </w:p>
    <w:p w14:paraId="565E0564" w14:textId="4E9DA78A" w:rsidR="00CB77E7" w:rsidRDefault="00CB77E7">
      <w:pPr>
        <w:pStyle w:val="TableofFigures"/>
        <w:tabs>
          <w:tab w:val="right" w:leader="dot" w:pos="8630"/>
        </w:tabs>
        <w:rPr>
          <w:noProof/>
          <w:kern w:val="2"/>
          <w:sz w:val="24"/>
          <w:szCs w:val="24"/>
          <w:lang w:bidi="ar-SA"/>
          <w14:ligatures w14:val="standardContextual"/>
        </w:rPr>
      </w:pPr>
      <w:hyperlink w:anchor="_Toc209425000" w:history="1">
        <w:r w:rsidRPr="008D782A">
          <w:rPr>
            <w:rStyle w:val="Hyperlink"/>
            <w:noProof/>
          </w:rPr>
          <w:t>Figure 10 – Observer Response Spectrum Graph</w:t>
        </w:r>
        <w:r>
          <w:rPr>
            <w:noProof/>
            <w:webHidden/>
          </w:rPr>
          <w:tab/>
        </w:r>
        <w:r>
          <w:rPr>
            <w:noProof/>
            <w:webHidden/>
          </w:rPr>
          <w:fldChar w:fldCharType="begin"/>
        </w:r>
        <w:r>
          <w:rPr>
            <w:noProof/>
            <w:webHidden/>
          </w:rPr>
          <w:instrText xml:space="preserve"> PAGEREF _Toc209425000 \h </w:instrText>
        </w:r>
        <w:r>
          <w:rPr>
            <w:noProof/>
            <w:webHidden/>
          </w:rPr>
        </w:r>
        <w:r>
          <w:rPr>
            <w:noProof/>
            <w:webHidden/>
          </w:rPr>
          <w:fldChar w:fldCharType="separate"/>
        </w:r>
        <w:r w:rsidR="0011388D">
          <w:rPr>
            <w:noProof/>
            <w:webHidden/>
          </w:rPr>
          <w:t>21</w:t>
        </w:r>
        <w:r>
          <w:rPr>
            <w:noProof/>
            <w:webHidden/>
          </w:rPr>
          <w:fldChar w:fldCharType="end"/>
        </w:r>
      </w:hyperlink>
    </w:p>
    <w:p w14:paraId="7001B540" w14:textId="28AB1E8D" w:rsidR="00CB77E7" w:rsidRDefault="00CB77E7">
      <w:pPr>
        <w:pStyle w:val="TableofFigures"/>
        <w:tabs>
          <w:tab w:val="right" w:leader="dot" w:pos="8630"/>
        </w:tabs>
        <w:rPr>
          <w:noProof/>
          <w:kern w:val="2"/>
          <w:sz w:val="24"/>
          <w:szCs w:val="24"/>
          <w:lang w:bidi="ar-SA"/>
          <w14:ligatures w14:val="standardContextual"/>
        </w:rPr>
      </w:pPr>
      <w:hyperlink w:anchor="_Toc209425001" w:history="1">
        <w:r w:rsidRPr="008D782A">
          <w:rPr>
            <w:rStyle w:val="Hyperlink"/>
            <w:noProof/>
          </w:rPr>
          <w:t>Figure 11 – Observer Autocorrelation Graph</w:t>
        </w:r>
        <w:r>
          <w:rPr>
            <w:noProof/>
            <w:webHidden/>
          </w:rPr>
          <w:tab/>
        </w:r>
        <w:r>
          <w:rPr>
            <w:noProof/>
            <w:webHidden/>
          </w:rPr>
          <w:fldChar w:fldCharType="begin"/>
        </w:r>
        <w:r>
          <w:rPr>
            <w:noProof/>
            <w:webHidden/>
          </w:rPr>
          <w:instrText xml:space="preserve"> PAGEREF _Toc209425001 \h </w:instrText>
        </w:r>
        <w:r>
          <w:rPr>
            <w:noProof/>
            <w:webHidden/>
          </w:rPr>
        </w:r>
        <w:r>
          <w:rPr>
            <w:noProof/>
            <w:webHidden/>
          </w:rPr>
          <w:fldChar w:fldCharType="separate"/>
        </w:r>
        <w:r w:rsidR="0011388D">
          <w:rPr>
            <w:noProof/>
            <w:webHidden/>
          </w:rPr>
          <w:t>22</w:t>
        </w:r>
        <w:r>
          <w:rPr>
            <w:noProof/>
            <w:webHidden/>
          </w:rPr>
          <w:fldChar w:fldCharType="end"/>
        </w:r>
      </w:hyperlink>
    </w:p>
    <w:p w14:paraId="0C9355FC" w14:textId="257DA7C1" w:rsidR="00CB77E7" w:rsidRDefault="00CB77E7">
      <w:pPr>
        <w:pStyle w:val="TableofFigures"/>
        <w:tabs>
          <w:tab w:val="right" w:leader="dot" w:pos="8630"/>
        </w:tabs>
        <w:rPr>
          <w:noProof/>
          <w:kern w:val="2"/>
          <w:sz w:val="24"/>
          <w:szCs w:val="24"/>
          <w:lang w:bidi="ar-SA"/>
          <w14:ligatures w14:val="standardContextual"/>
        </w:rPr>
      </w:pPr>
      <w:hyperlink w:anchor="_Toc209425002" w:history="1">
        <w:r w:rsidRPr="008D782A">
          <w:rPr>
            <w:rStyle w:val="Hyperlink"/>
            <w:noProof/>
          </w:rPr>
          <w:t>Figure 12 – Observer Cross correlation Graph</w:t>
        </w:r>
        <w:r>
          <w:rPr>
            <w:noProof/>
            <w:webHidden/>
          </w:rPr>
          <w:tab/>
        </w:r>
        <w:r>
          <w:rPr>
            <w:noProof/>
            <w:webHidden/>
          </w:rPr>
          <w:fldChar w:fldCharType="begin"/>
        </w:r>
        <w:r>
          <w:rPr>
            <w:noProof/>
            <w:webHidden/>
          </w:rPr>
          <w:instrText xml:space="preserve"> PAGEREF _Toc209425002 \h </w:instrText>
        </w:r>
        <w:r>
          <w:rPr>
            <w:noProof/>
            <w:webHidden/>
          </w:rPr>
        </w:r>
        <w:r>
          <w:rPr>
            <w:noProof/>
            <w:webHidden/>
          </w:rPr>
          <w:fldChar w:fldCharType="separate"/>
        </w:r>
        <w:r w:rsidR="0011388D">
          <w:rPr>
            <w:noProof/>
            <w:webHidden/>
          </w:rPr>
          <w:t>23</w:t>
        </w:r>
        <w:r>
          <w:rPr>
            <w:noProof/>
            <w:webHidden/>
          </w:rPr>
          <w:fldChar w:fldCharType="end"/>
        </w:r>
      </w:hyperlink>
    </w:p>
    <w:p w14:paraId="0B56503C" w14:textId="798672B2" w:rsidR="00CB77E7" w:rsidRDefault="00CB77E7">
      <w:pPr>
        <w:pStyle w:val="TableofFigures"/>
        <w:tabs>
          <w:tab w:val="right" w:leader="dot" w:pos="8630"/>
        </w:tabs>
        <w:rPr>
          <w:noProof/>
          <w:kern w:val="2"/>
          <w:sz w:val="24"/>
          <w:szCs w:val="24"/>
          <w:lang w:bidi="ar-SA"/>
          <w14:ligatures w14:val="standardContextual"/>
        </w:rPr>
      </w:pPr>
      <w:hyperlink w:anchor="_Toc209425003" w:history="1">
        <w:r w:rsidRPr="008D782A">
          <w:rPr>
            <w:rStyle w:val="Hyperlink"/>
            <w:noProof/>
          </w:rPr>
          <w:t>Figure 13 – Observer Modal TAB</w:t>
        </w:r>
        <w:r>
          <w:rPr>
            <w:noProof/>
            <w:webHidden/>
          </w:rPr>
          <w:tab/>
        </w:r>
        <w:r>
          <w:rPr>
            <w:noProof/>
            <w:webHidden/>
          </w:rPr>
          <w:fldChar w:fldCharType="begin"/>
        </w:r>
        <w:r>
          <w:rPr>
            <w:noProof/>
            <w:webHidden/>
          </w:rPr>
          <w:instrText xml:space="preserve"> PAGEREF _Toc209425003 \h </w:instrText>
        </w:r>
        <w:r>
          <w:rPr>
            <w:noProof/>
            <w:webHidden/>
          </w:rPr>
        </w:r>
        <w:r>
          <w:rPr>
            <w:noProof/>
            <w:webHidden/>
          </w:rPr>
          <w:fldChar w:fldCharType="separate"/>
        </w:r>
        <w:r w:rsidR="0011388D">
          <w:rPr>
            <w:noProof/>
            <w:webHidden/>
          </w:rPr>
          <w:t>25</w:t>
        </w:r>
        <w:r>
          <w:rPr>
            <w:noProof/>
            <w:webHidden/>
          </w:rPr>
          <w:fldChar w:fldCharType="end"/>
        </w:r>
      </w:hyperlink>
    </w:p>
    <w:p w14:paraId="0950BD4E" w14:textId="18A21FE9" w:rsidR="00CB77E7" w:rsidRDefault="00CB77E7">
      <w:pPr>
        <w:pStyle w:val="TableofFigures"/>
        <w:tabs>
          <w:tab w:val="right" w:leader="dot" w:pos="8630"/>
        </w:tabs>
        <w:rPr>
          <w:noProof/>
          <w:kern w:val="2"/>
          <w:sz w:val="24"/>
          <w:szCs w:val="24"/>
          <w:lang w:bidi="ar-SA"/>
          <w14:ligatures w14:val="standardContextual"/>
        </w:rPr>
      </w:pPr>
      <w:hyperlink w:anchor="_Toc209425004" w:history="1">
        <w:r w:rsidRPr="008D782A">
          <w:rPr>
            <w:rStyle w:val="Hyperlink"/>
            <w:noProof/>
          </w:rPr>
          <w:t>Figure 14 – Observer Open Project Notification</w:t>
        </w:r>
        <w:r>
          <w:rPr>
            <w:noProof/>
            <w:webHidden/>
          </w:rPr>
          <w:tab/>
        </w:r>
        <w:r>
          <w:rPr>
            <w:noProof/>
            <w:webHidden/>
          </w:rPr>
          <w:fldChar w:fldCharType="begin"/>
        </w:r>
        <w:r>
          <w:rPr>
            <w:noProof/>
            <w:webHidden/>
          </w:rPr>
          <w:instrText xml:space="preserve"> PAGEREF _Toc209425004 \h </w:instrText>
        </w:r>
        <w:r>
          <w:rPr>
            <w:noProof/>
            <w:webHidden/>
          </w:rPr>
        </w:r>
        <w:r>
          <w:rPr>
            <w:noProof/>
            <w:webHidden/>
          </w:rPr>
          <w:fldChar w:fldCharType="separate"/>
        </w:r>
        <w:r w:rsidR="0011388D">
          <w:rPr>
            <w:noProof/>
            <w:webHidden/>
          </w:rPr>
          <w:t>27</w:t>
        </w:r>
        <w:r>
          <w:rPr>
            <w:noProof/>
            <w:webHidden/>
          </w:rPr>
          <w:fldChar w:fldCharType="end"/>
        </w:r>
      </w:hyperlink>
    </w:p>
    <w:p w14:paraId="797B12F4" w14:textId="378EC1F5" w:rsidR="00CB77E7" w:rsidRDefault="00CB77E7">
      <w:pPr>
        <w:pStyle w:val="TableofFigures"/>
        <w:tabs>
          <w:tab w:val="right" w:leader="dot" w:pos="8630"/>
        </w:tabs>
        <w:rPr>
          <w:noProof/>
          <w:kern w:val="2"/>
          <w:sz w:val="24"/>
          <w:szCs w:val="24"/>
          <w:lang w:bidi="ar-SA"/>
          <w14:ligatures w14:val="standardContextual"/>
        </w:rPr>
      </w:pPr>
      <w:hyperlink w:anchor="_Toc209425005" w:history="1">
        <w:r w:rsidRPr="008D782A">
          <w:rPr>
            <w:rStyle w:val="Hyperlink"/>
            <w:noProof/>
          </w:rPr>
          <w:t>Figure 15 – Observer OMA Initialization</w:t>
        </w:r>
        <w:r>
          <w:rPr>
            <w:noProof/>
            <w:webHidden/>
          </w:rPr>
          <w:tab/>
        </w:r>
        <w:r>
          <w:rPr>
            <w:noProof/>
            <w:webHidden/>
          </w:rPr>
          <w:fldChar w:fldCharType="begin"/>
        </w:r>
        <w:r>
          <w:rPr>
            <w:noProof/>
            <w:webHidden/>
          </w:rPr>
          <w:instrText xml:space="preserve"> PAGEREF _Toc209425005 \h </w:instrText>
        </w:r>
        <w:r>
          <w:rPr>
            <w:noProof/>
            <w:webHidden/>
          </w:rPr>
        </w:r>
        <w:r>
          <w:rPr>
            <w:noProof/>
            <w:webHidden/>
          </w:rPr>
          <w:fldChar w:fldCharType="separate"/>
        </w:r>
        <w:r w:rsidR="0011388D">
          <w:rPr>
            <w:noProof/>
            <w:webHidden/>
          </w:rPr>
          <w:t>31</w:t>
        </w:r>
        <w:r>
          <w:rPr>
            <w:noProof/>
            <w:webHidden/>
          </w:rPr>
          <w:fldChar w:fldCharType="end"/>
        </w:r>
      </w:hyperlink>
    </w:p>
    <w:p w14:paraId="01930EA2" w14:textId="5A746564" w:rsidR="00CB77E7" w:rsidRDefault="00CB77E7">
      <w:pPr>
        <w:pStyle w:val="TableofFigures"/>
        <w:tabs>
          <w:tab w:val="right" w:leader="dot" w:pos="8630"/>
        </w:tabs>
        <w:rPr>
          <w:noProof/>
          <w:kern w:val="2"/>
          <w:sz w:val="24"/>
          <w:szCs w:val="24"/>
          <w:lang w:bidi="ar-SA"/>
          <w14:ligatures w14:val="standardContextual"/>
        </w:rPr>
      </w:pPr>
      <w:hyperlink w:anchor="_Toc209425006" w:history="1">
        <w:r w:rsidRPr="008D782A">
          <w:rPr>
            <w:rStyle w:val="Hyperlink"/>
            <w:noProof/>
          </w:rPr>
          <w:t>Figure 16 – Observer OMA Single and Multi-setup measurements</w:t>
        </w:r>
        <w:r>
          <w:rPr>
            <w:noProof/>
            <w:webHidden/>
          </w:rPr>
          <w:tab/>
        </w:r>
        <w:r>
          <w:rPr>
            <w:noProof/>
            <w:webHidden/>
          </w:rPr>
          <w:fldChar w:fldCharType="begin"/>
        </w:r>
        <w:r>
          <w:rPr>
            <w:noProof/>
            <w:webHidden/>
          </w:rPr>
          <w:instrText xml:space="preserve"> PAGEREF _Toc209425006 \h </w:instrText>
        </w:r>
        <w:r>
          <w:rPr>
            <w:noProof/>
            <w:webHidden/>
          </w:rPr>
        </w:r>
        <w:r>
          <w:rPr>
            <w:noProof/>
            <w:webHidden/>
          </w:rPr>
          <w:fldChar w:fldCharType="separate"/>
        </w:r>
        <w:r w:rsidR="0011388D">
          <w:rPr>
            <w:noProof/>
            <w:webHidden/>
          </w:rPr>
          <w:t>33</w:t>
        </w:r>
        <w:r>
          <w:rPr>
            <w:noProof/>
            <w:webHidden/>
          </w:rPr>
          <w:fldChar w:fldCharType="end"/>
        </w:r>
      </w:hyperlink>
    </w:p>
    <w:p w14:paraId="01A5173A" w14:textId="64305691" w:rsidR="00CB77E7" w:rsidRDefault="00CB77E7">
      <w:pPr>
        <w:pStyle w:val="TableofFigures"/>
        <w:tabs>
          <w:tab w:val="right" w:leader="dot" w:pos="8630"/>
        </w:tabs>
        <w:rPr>
          <w:noProof/>
          <w:kern w:val="2"/>
          <w:sz w:val="24"/>
          <w:szCs w:val="24"/>
          <w:lang w:bidi="ar-SA"/>
          <w14:ligatures w14:val="standardContextual"/>
        </w:rPr>
      </w:pPr>
      <w:hyperlink w:anchor="_Toc209425007" w:history="1">
        <w:r w:rsidRPr="008D782A">
          <w:rPr>
            <w:rStyle w:val="Hyperlink"/>
            <w:noProof/>
          </w:rPr>
          <w:t>Figure 17 – Observer OMA Geometry Workspace</w:t>
        </w:r>
        <w:r>
          <w:rPr>
            <w:noProof/>
            <w:webHidden/>
          </w:rPr>
          <w:tab/>
        </w:r>
        <w:r>
          <w:rPr>
            <w:noProof/>
            <w:webHidden/>
          </w:rPr>
          <w:fldChar w:fldCharType="begin"/>
        </w:r>
        <w:r>
          <w:rPr>
            <w:noProof/>
            <w:webHidden/>
          </w:rPr>
          <w:instrText xml:space="preserve"> PAGEREF _Toc209425007 \h </w:instrText>
        </w:r>
        <w:r>
          <w:rPr>
            <w:noProof/>
            <w:webHidden/>
          </w:rPr>
        </w:r>
        <w:r>
          <w:rPr>
            <w:noProof/>
            <w:webHidden/>
          </w:rPr>
          <w:fldChar w:fldCharType="separate"/>
        </w:r>
        <w:r w:rsidR="0011388D">
          <w:rPr>
            <w:noProof/>
            <w:webHidden/>
          </w:rPr>
          <w:t>35</w:t>
        </w:r>
        <w:r>
          <w:rPr>
            <w:noProof/>
            <w:webHidden/>
          </w:rPr>
          <w:fldChar w:fldCharType="end"/>
        </w:r>
      </w:hyperlink>
    </w:p>
    <w:p w14:paraId="3578AC4B" w14:textId="21106A77" w:rsidR="00CB77E7" w:rsidRDefault="00CB77E7">
      <w:pPr>
        <w:pStyle w:val="TableofFigures"/>
        <w:tabs>
          <w:tab w:val="right" w:leader="dot" w:pos="8630"/>
        </w:tabs>
        <w:rPr>
          <w:noProof/>
          <w:kern w:val="2"/>
          <w:sz w:val="24"/>
          <w:szCs w:val="24"/>
          <w:lang w:bidi="ar-SA"/>
          <w14:ligatures w14:val="standardContextual"/>
        </w:rPr>
      </w:pPr>
      <w:hyperlink w:anchor="_Toc209425008" w:history="1">
        <w:r w:rsidRPr="008D782A">
          <w:rPr>
            <w:rStyle w:val="Hyperlink"/>
            <w:noProof/>
          </w:rPr>
          <w:t>Figure 18 – Observer OMA Geometry Editor</w:t>
        </w:r>
        <w:r>
          <w:rPr>
            <w:noProof/>
            <w:webHidden/>
          </w:rPr>
          <w:tab/>
        </w:r>
        <w:r>
          <w:rPr>
            <w:noProof/>
            <w:webHidden/>
          </w:rPr>
          <w:fldChar w:fldCharType="begin"/>
        </w:r>
        <w:r>
          <w:rPr>
            <w:noProof/>
            <w:webHidden/>
          </w:rPr>
          <w:instrText xml:space="preserve"> PAGEREF _Toc209425008 \h </w:instrText>
        </w:r>
        <w:r>
          <w:rPr>
            <w:noProof/>
            <w:webHidden/>
          </w:rPr>
        </w:r>
        <w:r>
          <w:rPr>
            <w:noProof/>
            <w:webHidden/>
          </w:rPr>
          <w:fldChar w:fldCharType="separate"/>
        </w:r>
        <w:r w:rsidR="0011388D">
          <w:rPr>
            <w:noProof/>
            <w:webHidden/>
          </w:rPr>
          <w:t>36</w:t>
        </w:r>
        <w:r>
          <w:rPr>
            <w:noProof/>
            <w:webHidden/>
          </w:rPr>
          <w:fldChar w:fldCharType="end"/>
        </w:r>
      </w:hyperlink>
    </w:p>
    <w:p w14:paraId="71767C44" w14:textId="2A7FF1CD" w:rsidR="00CB77E7" w:rsidRDefault="00CB77E7">
      <w:pPr>
        <w:pStyle w:val="TableofFigures"/>
        <w:tabs>
          <w:tab w:val="right" w:leader="dot" w:pos="8630"/>
        </w:tabs>
        <w:rPr>
          <w:noProof/>
          <w:kern w:val="2"/>
          <w:sz w:val="24"/>
          <w:szCs w:val="24"/>
          <w:lang w:bidi="ar-SA"/>
          <w14:ligatures w14:val="standardContextual"/>
        </w:rPr>
      </w:pPr>
      <w:hyperlink w:anchor="_Toc209425009" w:history="1">
        <w:r w:rsidRPr="008D782A">
          <w:rPr>
            <w:rStyle w:val="Hyperlink"/>
            <w:noProof/>
          </w:rPr>
          <w:t>Figure 19 – Observer OMA Geometry Properties</w:t>
        </w:r>
        <w:r>
          <w:rPr>
            <w:noProof/>
            <w:webHidden/>
          </w:rPr>
          <w:tab/>
        </w:r>
        <w:r>
          <w:rPr>
            <w:noProof/>
            <w:webHidden/>
          </w:rPr>
          <w:fldChar w:fldCharType="begin"/>
        </w:r>
        <w:r>
          <w:rPr>
            <w:noProof/>
            <w:webHidden/>
          </w:rPr>
          <w:instrText xml:space="preserve"> PAGEREF _Toc209425009 \h </w:instrText>
        </w:r>
        <w:r>
          <w:rPr>
            <w:noProof/>
            <w:webHidden/>
          </w:rPr>
        </w:r>
        <w:r>
          <w:rPr>
            <w:noProof/>
            <w:webHidden/>
          </w:rPr>
          <w:fldChar w:fldCharType="separate"/>
        </w:r>
        <w:r w:rsidR="0011388D">
          <w:rPr>
            <w:noProof/>
            <w:webHidden/>
          </w:rPr>
          <w:t>38</w:t>
        </w:r>
        <w:r>
          <w:rPr>
            <w:noProof/>
            <w:webHidden/>
          </w:rPr>
          <w:fldChar w:fldCharType="end"/>
        </w:r>
      </w:hyperlink>
    </w:p>
    <w:p w14:paraId="698A2513" w14:textId="14504DDC" w:rsidR="00CB77E7" w:rsidRDefault="00CB77E7">
      <w:pPr>
        <w:pStyle w:val="TableofFigures"/>
        <w:tabs>
          <w:tab w:val="right" w:leader="dot" w:pos="8630"/>
        </w:tabs>
        <w:rPr>
          <w:noProof/>
          <w:kern w:val="2"/>
          <w:sz w:val="24"/>
          <w:szCs w:val="24"/>
          <w:lang w:bidi="ar-SA"/>
          <w14:ligatures w14:val="standardContextual"/>
        </w:rPr>
      </w:pPr>
      <w:hyperlink w:anchor="_Toc209425010" w:history="1">
        <w:r w:rsidRPr="008D782A">
          <w:rPr>
            <w:rStyle w:val="Hyperlink"/>
            <w:noProof/>
          </w:rPr>
          <w:t>Figure 20 – Observer OMA Initialization Toolbar</w:t>
        </w:r>
        <w:r>
          <w:rPr>
            <w:noProof/>
            <w:webHidden/>
          </w:rPr>
          <w:tab/>
        </w:r>
        <w:r>
          <w:rPr>
            <w:noProof/>
            <w:webHidden/>
          </w:rPr>
          <w:fldChar w:fldCharType="begin"/>
        </w:r>
        <w:r>
          <w:rPr>
            <w:noProof/>
            <w:webHidden/>
          </w:rPr>
          <w:instrText xml:space="preserve"> PAGEREF _Toc209425010 \h </w:instrText>
        </w:r>
        <w:r>
          <w:rPr>
            <w:noProof/>
            <w:webHidden/>
          </w:rPr>
        </w:r>
        <w:r>
          <w:rPr>
            <w:noProof/>
            <w:webHidden/>
          </w:rPr>
          <w:fldChar w:fldCharType="separate"/>
        </w:r>
        <w:r w:rsidR="0011388D">
          <w:rPr>
            <w:noProof/>
            <w:webHidden/>
          </w:rPr>
          <w:t>41</w:t>
        </w:r>
        <w:r>
          <w:rPr>
            <w:noProof/>
            <w:webHidden/>
          </w:rPr>
          <w:fldChar w:fldCharType="end"/>
        </w:r>
      </w:hyperlink>
    </w:p>
    <w:p w14:paraId="73BD4B27" w14:textId="6FA1BE3E" w:rsidR="00CB77E7" w:rsidRDefault="00CB77E7">
      <w:pPr>
        <w:pStyle w:val="TableofFigures"/>
        <w:tabs>
          <w:tab w:val="right" w:leader="dot" w:pos="8630"/>
        </w:tabs>
        <w:rPr>
          <w:noProof/>
          <w:kern w:val="2"/>
          <w:sz w:val="24"/>
          <w:szCs w:val="24"/>
          <w:lang w:bidi="ar-SA"/>
          <w14:ligatures w14:val="standardContextual"/>
        </w:rPr>
      </w:pPr>
      <w:hyperlink w:anchor="_Toc209425011" w:history="1">
        <w:r w:rsidRPr="008D782A">
          <w:rPr>
            <w:rStyle w:val="Hyperlink"/>
            <w:noProof/>
          </w:rPr>
          <w:t>Figure 21 – Observer OMA Analysis TAB</w:t>
        </w:r>
        <w:r>
          <w:rPr>
            <w:noProof/>
            <w:webHidden/>
          </w:rPr>
          <w:tab/>
        </w:r>
        <w:r>
          <w:rPr>
            <w:noProof/>
            <w:webHidden/>
          </w:rPr>
          <w:fldChar w:fldCharType="begin"/>
        </w:r>
        <w:r>
          <w:rPr>
            <w:noProof/>
            <w:webHidden/>
          </w:rPr>
          <w:instrText xml:space="preserve"> PAGEREF _Toc209425011 \h </w:instrText>
        </w:r>
        <w:r>
          <w:rPr>
            <w:noProof/>
            <w:webHidden/>
          </w:rPr>
        </w:r>
        <w:r>
          <w:rPr>
            <w:noProof/>
            <w:webHidden/>
          </w:rPr>
          <w:fldChar w:fldCharType="separate"/>
        </w:r>
        <w:r w:rsidR="0011388D">
          <w:rPr>
            <w:noProof/>
            <w:webHidden/>
          </w:rPr>
          <w:t>44</w:t>
        </w:r>
        <w:r>
          <w:rPr>
            <w:noProof/>
            <w:webHidden/>
          </w:rPr>
          <w:fldChar w:fldCharType="end"/>
        </w:r>
      </w:hyperlink>
    </w:p>
    <w:p w14:paraId="3FF8FDAC" w14:textId="11CF8957" w:rsidR="00CB77E7" w:rsidRDefault="00CB77E7">
      <w:pPr>
        <w:pStyle w:val="TableofFigures"/>
        <w:tabs>
          <w:tab w:val="right" w:leader="dot" w:pos="8630"/>
        </w:tabs>
        <w:rPr>
          <w:noProof/>
          <w:kern w:val="2"/>
          <w:sz w:val="24"/>
          <w:szCs w:val="24"/>
          <w:lang w:bidi="ar-SA"/>
          <w14:ligatures w14:val="standardContextual"/>
        </w:rPr>
      </w:pPr>
      <w:hyperlink w:anchor="_Toc209425012" w:history="1">
        <w:r w:rsidRPr="008D782A">
          <w:rPr>
            <w:rStyle w:val="Hyperlink"/>
            <w:noProof/>
          </w:rPr>
          <w:t>Figure 22 – Observer OMA Analysis TAB</w:t>
        </w:r>
        <w:r>
          <w:rPr>
            <w:noProof/>
            <w:webHidden/>
          </w:rPr>
          <w:tab/>
        </w:r>
        <w:r>
          <w:rPr>
            <w:noProof/>
            <w:webHidden/>
          </w:rPr>
          <w:fldChar w:fldCharType="begin"/>
        </w:r>
        <w:r>
          <w:rPr>
            <w:noProof/>
            <w:webHidden/>
          </w:rPr>
          <w:instrText xml:space="preserve"> PAGEREF _Toc209425012 \h </w:instrText>
        </w:r>
        <w:r>
          <w:rPr>
            <w:noProof/>
            <w:webHidden/>
          </w:rPr>
        </w:r>
        <w:r>
          <w:rPr>
            <w:noProof/>
            <w:webHidden/>
          </w:rPr>
          <w:fldChar w:fldCharType="separate"/>
        </w:r>
        <w:r w:rsidR="0011388D">
          <w:rPr>
            <w:noProof/>
            <w:webHidden/>
          </w:rPr>
          <w:t>45</w:t>
        </w:r>
        <w:r>
          <w:rPr>
            <w:noProof/>
            <w:webHidden/>
          </w:rPr>
          <w:fldChar w:fldCharType="end"/>
        </w:r>
      </w:hyperlink>
    </w:p>
    <w:p w14:paraId="4E28758B" w14:textId="2F951C8E" w:rsidR="00CB77E7" w:rsidRDefault="00CB77E7">
      <w:pPr>
        <w:pStyle w:val="TableofFigures"/>
        <w:tabs>
          <w:tab w:val="right" w:leader="dot" w:pos="8630"/>
        </w:tabs>
        <w:rPr>
          <w:noProof/>
          <w:kern w:val="2"/>
          <w:sz w:val="24"/>
          <w:szCs w:val="24"/>
          <w:lang w:bidi="ar-SA"/>
          <w14:ligatures w14:val="standardContextual"/>
        </w:rPr>
      </w:pPr>
      <w:hyperlink w:anchor="_Toc209425013" w:history="1">
        <w:r w:rsidRPr="008D782A">
          <w:rPr>
            <w:rStyle w:val="Hyperlink"/>
            <w:noProof/>
          </w:rPr>
          <w:t>Figure 23 – Observer OMA Analysis – Using FDD</w:t>
        </w:r>
        <w:r>
          <w:rPr>
            <w:noProof/>
            <w:webHidden/>
          </w:rPr>
          <w:tab/>
        </w:r>
        <w:r>
          <w:rPr>
            <w:noProof/>
            <w:webHidden/>
          </w:rPr>
          <w:fldChar w:fldCharType="begin"/>
        </w:r>
        <w:r>
          <w:rPr>
            <w:noProof/>
            <w:webHidden/>
          </w:rPr>
          <w:instrText xml:space="preserve"> PAGEREF _Toc209425013 \h </w:instrText>
        </w:r>
        <w:r>
          <w:rPr>
            <w:noProof/>
            <w:webHidden/>
          </w:rPr>
        </w:r>
        <w:r>
          <w:rPr>
            <w:noProof/>
            <w:webHidden/>
          </w:rPr>
          <w:fldChar w:fldCharType="separate"/>
        </w:r>
        <w:r w:rsidR="0011388D">
          <w:rPr>
            <w:noProof/>
            <w:webHidden/>
          </w:rPr>
          <w:t>47</w:t>
        </w:r>
        <w:r>
          <w:rPr>
            <w:noProof/>
            <w:webHidden/>
          </w:rPr>
          <w:fldChar w:fldCharType="end"/>
        </w:r>
      </w:hyperlink>
    </w:p>
    <w:p w14:paraId="013228F8" w14:textId="5953EC5E" w:rsidR="00CB77E7" w:rsidRDefault="00CB77E7">
      <w:pPr>
        <w:pStyle w:val="TableofFigures"/>
        <w:tabs>
          <w:tab w:val="right" w:leader="dot" w:pos="8630"/>
        </w:tabs>
        <w:rPr>
          <w:noProof/>
          <w:kern w:val="2"/>
          <w:sz w:val="24"/>
          <w:szCs w:val="24"/>
          <w:lang w:bidi="ar-SA"/>
          <w14:ligatures w14:val="standardContextual"/>
        </w:rPr>
      </w:pPr>
      <w:hyperlink w:anchor="_Toc209425014" w:history="1">
        <w:r w:rsidRPr="008D782A">
          <w:rPr>
            <w:rStyle w:val="Hyperlink"/>
            <w:noProof/>
          </w:rPr>
          <w:t>Figure 24 – Observer OMA Analysis – Using EFDD</w:t>
        </w:r>
        <w:r>
          <w:rPr>
            <w:noProof/>
            <w:webHidden/>
          </w:rPr>
          <w:tab/>
        </w:r>
        <w:r>
          <w:rPr>
            <w:noProof/>
            <w:webHidden/>
          </w:rPr>
          <w:fldChar w:fldCharType="begin"/>
        </w:r>
        <w:r>
          <w:rPr>
            <w:noProof/>
            <w:webHidden/>
          </w:rPr>
          <w:instrText xml:space="preserve"> PAGEREF _Toc209425014 \h </w:instrText>
        </w:r>
        <w:r>
          <w:rPr>
            <w:noProof/>
            <w:webHidden/>
          </w:rPr>
        </w:r>
        <w:r>
          <w:rPr>
            <w:noProof/>
            <w:webHidden/>
          </w:rPr>
          <w:fldChar w:fldCharType="separate"/>
        </w:r>
        <w:r w:rsidR="0011388D">
          <w:rPr>
            <w:noProof/>
            <w:webHidden/>
          </w:rPr>
          <w:t>49</w:t>
        </w:r>
        <w:r>
          <w:rPr>
            <w:noProof/>
            <w:webHidden/>
          </w:rPr>
          <w:fldChar w:fldCharType="end"/>
        </w:r>
      </w:hyperlink>
    </w:p>
    <w:p w14:paraId="7C5A72E7" w14:textId="23251196" w:rsidR="00CB77E7" w:rsidRDefault="00CB77E7">
      <w:pPr>
        <w:pStyle w:val="TableofFigures"/>
        <w:tabs>
          <w:tab w:val="right" w:leader="dot" w:pos="8630"/>
        </w:tabs>
        <w:rPr>
          <w:noProof/>
          <w:kern w:val="2"/>
          <w:sz w:val="24"/>
          <w:szCs w:val="24"/>
          <w:lang w:bidi="ar-SA"/>
          <w14:ligatures w14:val="standardContextual"/>
        </w:rPr>
      </w:pPr>
      <w:hyperlink w:anchor="_Toc209425015" w:history="1">
        <w:r w:rsidRPr="008D782A">
          <w:rPr>
            <w:rStyle w:val="Hyperlink"/>
            <w:noProof/>
          </w:rPr>
          <w:t>Figure 25 – Observer OMA Analysis – Using FSDD</w:t>
        </w:r>
        <w:r>
          <w:rPr>
            <w:noProof/>
            <w:webHidden/>
          </w:rPr>
          <w:tab/>
        </w:r>
        <w:r>
          <w:rPr>
            <w:noProof/>
            <w:webHidden/>
          </w:rPr>
          <w:fldChar w:fldCharType="begin"/>
        </w:r>
        <w:r>
          <w:rPr>
            <w:noProof/>
            <w:webHidden/>
          </w:rPr>
          <w:instrText xml:space="preserve"> PAGEREF _Toc209425015 \h </w:instrText>
        </w:r>
        <w:r>
          <w:rPr>
            <w:noProof/>
            <w:webHidden/>
          </w:rPr>
        </w:r>
        <w:r>
          <w:rPr>
            <w:noProof/>
            <w:webHidden/>
          </w:rPr>
          <w:fldChar w:fldCharType="separate"/>
        </w:r>
        <w:r w:rsidR="0011388D">
          <w:rPr>
            <w:noProof/>
            <w:webHidden/>
          </w:rPr>
          <w:t>51</w:t>
        </w:r>
        <w:r>
          <w:rPr>
            <w:noProof/>
            <w:webHidden/>
          </w:rPr>
          <w:fldChar w:fldCharType="end"/>
        </w:r>
      </w:hyperlink>
    </w:p>
    <w:p w14:paraId="34F70CB1" w14:textId="59AF8FD1" w:rsidR="00CB77E7" w:rsidRDefault="00CB77E7">
      <w:pPr>
        <w:pStyle w:val="TableofFigures"/>
        <w:tabs>
          <w:tab w:val="right" w:leader="dot" w:pos="8630"/>
        </w:tabs>
        <w:rPr>
          <w:noProof/>
          <w:kern w:val="2"/>
          <w:sz w:val="24"/>
          <w:szCs w:val="24"/>
          <w:lang w:bidi="ar-SA"/>
          <w14:ligatures w14:val="standardContextual"/>
        </w:rPr>
      </w:pPr>
      <w:hyperlink w:anchor="_Toc209425016" w:history="1">
        <w:r w:rsidRPr="008D782A">
          <w:rPr>
            <w:rStyle w:val="Hyperlink"/>
            <w:noProof/>
          </w:rPr>
          <w:t>Figure 26 – Observer OMA Analysis – Using SSI-Data</w:t>
        </w:r>
        <w:r>
          <w:rPr>
            <w:noProof/>
            <w:webHidden/>
          </w:rPr>
          <w:tab/>
        </w:r>
        <w:r>
          <w:rPr>
            <w:noProof/>
            <w:webHidden/>
          </w:rPr>
          <w:fldChar w:fldCharType="begin"/>
        </w:r>
        <w:r>
          <w:rPr>
            <w:noProof/>
            <w:webHidden/>
          </w:rPr>
          <w:instrText xml:space="preserve"> PAGEREF _Toc209425016 \h </w:instrText>
        </w:r>
        <w:r>
          <w:rPr>
            <w:noProof/>
            <w:webHidden/>
          </w:rPr>
        </w:r>
        <w:r>
          <w:rPr>
            <w:noProof/>
            <w:webHidden/>
          </w:rPr>
          <w:fldChar w:fldCharType="separate"/>
        </w:r>
        <w:r w:rsidR="0011388D">
          <w:rPr>
            <w:noProof/>
            <w:webHidden/>
          </w:rPr>
          <w:t>53</w:t>
        </w:r>
        <w:r>
          <w:rPr>
            <w:noProof/>
            <w:webHidden/>
          </w:rPr>
          <w:fldChar w:fldCharType="end"/>
        </w:r>
      </w:hyperlink>
    </w:p>
    <w:p w14:paraId="04AEC296" w14:textId="4412D392" w:rsidR="00CB77E7" w:rsidRDefault="00CB77E7">
      <w:pPr>
        <w:pStyle w:val="TableofFigures"/>
        <w:tabs>
          <w:tab w:val="right" w:leader="dot" w:pos="8630"/>
        </w:tabs>
        <w:rPr>
          <w:noProof/>
          <w:kern w:val="2"/>
          <w:sz w:val="24"/>
          <w:szCs w:val="24"/>
          <w:lang w:bidi="ar-SA"/>
          <w14:ligatures w14:val="standardContextual"/>
        </w:rPr>
      </w:pPr>
      <w:hyperlink w:anchor="_Toc209425017" w:history="1">
        <w:r w:rsidRPr="008D782A">
          <w:rPr>
            <w:rStyle w:val="Hyperlink"/>
            <w:noProof/>
          </w:rPr>
          <w:t>Figure 27 – Observer OMA Analysis – Using SSI-Cov</w:t>
        </w:r>
        <w:r>
          <w:rPr>
            <w:noProof/>
            <w:webHidden/>
          </w:rPr>
          <w:tab/>
        </w:r>
        <w:r>
          <w:rPr>
            <w:noProof/>
            <w:webHidden/>
          </w:rPr>
          <w:fldChar w:fldCharType="begin"/>
        </w:r>
        <w:r>
          <w:rPr>
            <w:noProof/>
            <w:webHidden/>
          </w:rPr>
          <w:instrText xml:space="preserve"> PAGEREF _Toc209425017 \h </w:instrText>
        </w:r>
        <w:r>
          <w:rPr>
            <w:noProof/>
            <w:webHidden/>
          </w:rPr>
        </w:r>
        <w:r>
          <w:rPr>
            <w:noProof/>
            <w:webHidden/>
          </w:rPr>
          <w:fldChar w:fldCharType="separate"/>
        </w:r>
        <w:r w:rsidR="0011388D">
          <w:rPr>
            <w:noProof/>
            <w:webHidden/>
          </w:rPr>
          <w:t>55</w:t>
        </w:r>
        <w:r>
          <w:rPr>
            <w:noProof/>
            <w:webHidden/>
          </w:rPr>
          <w:fldChar w:fldCharType="end"/>
        </w:r>
      </w:hyperlink>
    </w:p>
    <w:p w14:paraId="3F6BB7A1" w14:textId="62057CC8" w:rsidR="00CB77E7" w:rsidRDefault="00CB77E7">
      <w:pPr>
        <w:pStyle w:val="TableofFigures"/>
        <w:tabs>
          <w:tab w:val="right" w:leader="dot" w:pos="8630"/>
        </w:tabs>
        <w:rPr>
          <w:noProof/>
          <w:kern w:val="2"/>
          <w:sz w:val="24"/>
          <w:szCs w:val="24"/>
          <w:lang w:bidi="ar-SA"/>
          <w14:ligatures w14:val="standardContextual"/>
        </w:rPr>
      </w:pPr>
      <w:hyperlink w:anchor="_Toc209425018" w:history="1">
        <w:r w:rsidRPr="008D782A">
          <w:rPr>
            <w:rStyle w:val="Hyperlink"/>
            <w:noProof/>
          </w:rPr>
          <w:t>Figure 28 – Observer OMA Analysis – Using PLSCF</w:t>
        </w:r>
        <w:r>
          <w:rPr>
            <w:noProof/>
            <w:webHidden/>
          </w:rPr>
          <w:tab/>
        </w:r>
        <w:r>
          <w:rPr>
            <w:noProof/>
            <w:webHidden/>
          </w:rPr>
          <w:fldChar w:fldCharType="begin"/>
        </w:r>
        <w:r>
          <w:rPr>
            <w:noProof/>
            <w:webHidden/>
          </w:rPr>
          <w:instrText xml:space="preserve"> PAGEREF _Toc209425018 \h </w:instrText>
        </w:r>
        <w:r>
          <w:rPr>
            <w:noProof/>
            <w:webHidden/>
          </w:rPr>
        </w:r>
        <w:r>
          <w:rPr>
            <w:noProof/>
            <w:webHidden/>
          </w:rPr>
          <w:fldChar w:fldCharType="separate"/>
        </w:r>
        <w:r w:rsidR="0011388D">
          <w:rPr>
            <w:noProof/>
            <w:webHidden/>
          </w:rPr>
          <w:t>57</w:t>
        </w:r>
        <w:r>
          <w:rPr>
            <w:noProof/>
            <w:webHidden/>
          </w:rPr>
          <w:fldChar w:fldCharType="end"/>
        </w:r>
      </w:hyperlink>
    </w:p>
    <w:p w14:paraId="22706BBD" w14:textId="5EFEB9EA" w:rsidR="00CB77E7" w:rsidRDefault="00CB77E7">
      <w:pPr>
        <w:pStyle w:val="TableofFigures"/>
        <w:tabs>
          <w:tab w:val="right" w:leader="dot" w:pos="8630"/>
        </w:tabs>
        <w:rPr>
          <w:noProof/>
          <w:kern w:val="2"/>
          <w:sz w:val="24"/>
          <w:szCs w:val="24"/>
          <w:lang w:bidi="ar-SA"/>
          <w14:ligatures w14:val="standardContextual"/>
        </w:rPr>
      </w:pPr>
      <w:hyperlink w:anchor="_Toc209425019" w:history="1">
        <w:r w:rsidRPr="008D782A">
          <w:rPr>
            <w:rStyle w:val="Hyperlink"/>
            <w:noProof/>
          </w:rPr>
          <w:t>Figure 29 – Observer OMA Analysis – Verification</w:t>
        </w:r>
        <w:r>
          <w:rPr>
            <w:noProof/>
            <w:webHidden/>
          </w:rPr>
          <w:tab/>
        </w:r>
        <w:r>
          <w:rPr>
            <w:noProof/>
            <w:webHidden/>
          </w:rPr>
          <w:fldChar w:fldCharType="begin"/>
        </w:r>
        <w:r>
          <w:rPr>
            <w:noProof/>
            <w:webHidden/>
          </w:rPr>
          <w:instrText xml:space="preserve"> PAGEREF _Toc209425019 \h </w:instrText>
        </w:r>
        <w:r>
          <w:rPr>
            <w:noProof/>
            <w:webHidden/>
          </w:rPr>
        </w:r>
        <w:r>
          <w:rPr>
            <w:noProof/>
            <w:webHidden/>
          </w:rPr>
          <w:fldChar w:fldCharType="separate"/>
        </w:r>
        <w:r w:rsidR="0011388D">
          <w:rPr>
            <w:noProof/>
            <w:webHidden/>
          </w:rPr>
          <w:t>59</w:t>
        </w:r>
        <w:r>
          <w:rPr>
            <w:noProof/>
            <w:webHidden/>
          </w:rPr>
          <w:fldChar w:fldCharType="end"/>
        </w:r>
      </w:hyperlink>
    </w:p>
    <w:p w14:paraId="4DE1F9BE" w14:textId="46D9977E" w:rsidR="00CB77E7" w:rsidRDefault="00CB77E7">
      <w:pPr>
        <w:pStyle w:val="TableofFigures"/>
        <w:tabs>
          <w:tab w:val="right" w:leader="dot" w:pos="8630"/>
        </w:tabs>
        <w:rPr>
          <w:noProof/>
          <w:kern w:val="2"/>
          <w:sz w:val="24"/>
          <w:szCs w:val="24"/>
          <w:lang w:bidi="ar-SA"/>
          <w14:ligatures w14:val="standardContextual"/>
        </w:rPr>
      </w:pPr>
      <w:hyperlink w:anchor="_Toc209425020" w:history="1">
        <w:r w:rsidRPr="008D782A">
          <w:rPr>
            <w:rStyle w:val="Hyperlink"/>
            <w:noProof/>
          </w:rPr>
          <w:t>Figure 30 – Observer OMA Analysis – Auto- Correlation</w:t>
        </w:r>
        <w:r>
          <w:rPr>
            <w:noProof/>
            <w:webHidden/>
          </w:rPr>
          <w:tab/>
        </w:r>
        <w:r>
          <w:rPr>
            <w:noProof/>
            <w:webHidden/>
          </w:rPr>
          <w:fldChar w:fldCharType="begin"/>
        </w:r>
        <w:r>
          <w:rPr>
            <w:noProof/>
            <w:webHidden/>
          </w:rPr>
          <w:instrText xml:space="preserve"> PAGEREF _Toc209425020 \h </w:instrText>
        </w:r>
        <w:r>
          <w:rPr>
            <w:noProof/>
            <w:webHidden/>
          </w:rPr>
        </w:r>
        <w:r>
          <w:rPr>
            <w:noProof/>
            <w:webHidden/>
          </w:rPr>
          <w:fldChar w:fldCharType="separate"/>
        </w:r>
        <w:r w:rsidR="0011388D">
          <w:rPr>
            <w:noProof/>
            <w:webHidden/>
          </w:rPr>
          <w:t>61</w:t>
        </w:r>
        <w:r>
          <w:rPr>
            <w:noProof/>
            <w:webHidden/>
          </w:rPr>
          <w:fldChar w:fldCharType="end"/>
        </w:r>
      </w:hyperlink>
    </w:p>
    <w:p w14:paraId="7136BDD2" w14:textId="183EA80A" w:rsidR="00CB77E7" w:rsidRDefault="00CB77E7">
      <w:pPr>
        <w:pStyle w:val="TableofFigures"/>
        <w:tabs>
          <w:tab w:val="right" w:leader="dot" w:pos="8630"/>
        </w:tabs>
        <w:rPr>
          <w:noProof/>
          <w:kern w:val="2"/>
          <w:sz w:val="24"/>
          <w:szCs w:val="24"/>
          <w:lang w:bidi="ar-SA"/>
          <w14:ligatures w14:val="standardContextual"/>
        </w:rPr>
      </w:pPr>
      <w:hyperlink w:anchor="_Toc209425021" w:history="1">
        <w:r w:rsidRPr="008D782A">
          <w:rPr>
            <w:rStyle w:val="Hyperlink"/>
            <w:noProof/>
          </w:rPr>
          <w:t>Figure 31 – Observer OMA Analysis – PSD</w:t>
        </w:r>
        <w:r>
          <w:rPr>
            <w:noProof/>
            <w:webHidden/>
          </w:rPr>
          <w:tab/>
        </w:r>
        <w:r>
          <w:rPr>
            <w:noProof/>
            <w:webHidden/>
          </w:rPr>
          <w:fldChar w:fldCharType="begin"/>
        </w:r>
        <w:r>
          <w:rPr>
            <w:noProof/>
            <w:webHidden/>
          </w:rPr>
          <w:instrText xml:space="preserve"> PAGEREF _Toc209425021 \h </w:instrText>
        </w:r>
        <w:r>
          <w:rPr>
            <w:noProof/>
            <w:webHidden/>
          </w:rPr>
        </w:r>
        <w:r>
          <w:rPr>
            <w:noProof/>
            <w:webHidden/>
          </w:rPr>
          <w:fldChar w:fldCharType="separate"/>
        </w:r>
        <w:r w:rsidR="0011388D">
          <w:rPr>
            <w:noProof/>
            <w:webHidden/>
          </w:rPr>
          <w:t>63</w:t>
        </w:r>
        <w:r>
          <w:rPr>
            <w:noProof/>
            <w:webHidden/>
          </w:rPr>
          <w:fldChar w:fldCharType="end"/>
        </w:r>
      </w:hyperlink>
    </w:p>
    <w:p w14:paraId="5C1D0C49" w14:textId="3038D97F" w:rsidR="00CB77E7" w:rsidRDefault="00CB77E7">
      <w:pPr>
        <w:pStyle w:val="TableofFigures"/>
        <w:tabs>
          <w:tab w:val="right" w:leader="dot" w:pos="8630"/>
        </w:tabs>
        <w:rPr>
          <w:noProof/>
          <w:kern w:val="2"/>
          <w:sz w:val="24"/>
          <w:szCs w:val="24"/>
          <w:lang w:bidi="ar-SA"/>
          <w14:ligatures w14:val="standardContextual"/>
        </w:rPr>
      </w:pPr>
      <w:hyperlink w:anchor="_Toc209425022" w:history="1">
        <w:r w:rsidRPr="008D782A">
          <w:rPr>
            <w:rStyle w:val="Hyperlink"/>
            <w:noProof/>
          </w:rPr>
          <w:t>Figure 32 – Observer OMA Analysis – Probability Density</w:t>
        </w:r>
        <w:r>
          <w:rPr>
            <w:noProof/>
            <w:webHidden/>
          </w:rPr>
          <w:tab/>
        </w:r>
        <w:r>
          <w:rPr>
            <w:noProof/>
            <w:webHidden/>
          </w:rPr>
          <w:fldChar w:fldCharType="begin"/>
        </w:r>
        <w:r>
          <w:rPr>
            <w:noProof/>
            <w:webHidden/>
          </w:rPr>
          <w:instrText xml:space="preserve"> PAGEREF _Toc209425022 \h </w:instrText>
        </w:r>
        <w:r>
          <w:rPr>
            <w:noProof/>
            <w:webHidden/>
          </w:rPr>
        </w:r>
        <w:r>
          <w:rPr>
            <w:noProof/>
            <w:webHidden/>
          </w:rPr>
          <w:fldChar w:fldCharType="separate"/>
        </w:r>
        <w:r w:rsidR="0011388D">
          <w:rPr>
            <w:noProof/>
            <w:webHidden/>
          </w:rPr>
          <w:t>65</w:t>
        </w:r>
        <w:r>
          <w:rPr>
            <w:noProof/>
            <w:webHidden/>
          </w:rPr>
          <w:fldChar w:fldCharType="end"/>
        </w:r>
      </w:hyperlink>
    </w:p>
    <w:p w14:paraId="616D350B" w14:textId="6CA2AAE3" w:rsidR="00CB77E7" w:rsidRDefault="00CB77E7">
      <w:pPr>
        <w:pStyle w:val="TableofFigures"/>
        <w:tabs>
          <w:tab w:val="right" w:leader="dot" w:pos="8630"/>
        </w:tabs>
        <w:rPr>
          <w:noProof/>
          <w:kern w:val="2"/>
          <w:sz w:val="24"/>
          <w:szCs w:val="24"/>
          <w:lang w:bidi="ar-SA"/>
          <w14:ligatures w14:val="standardContextual"/>
        </w:rPr>
      </w:pPr>
      <w:hyperlink w:anchor="_Toc209425023" w:history="1">
        <w:r w:rsidRPr="008D782A">
          <w:rPr>
            <w:rStyle w:val="Hyperlink"/>
            <w:noProof/>
          </w:rPr>
          <w:t>Figure 33 – Observer OMA Analysis – Normal Probability</w:t>
        </w:r>
        <w:r>
          <w:rPr>
            <w:noProof/>
            <w:webHidden/>
          </w:rPr>
          <w:tab/>
        </w:r>
        <w:r>
          <w:rPr>
            <w:noProof/>
            <w:webHidden/>
          </w:rPr>
          <w:fldChar w:fldCharType="begin"/>
        </w:r>
        <w:r>
          <w:rPr>
            <w:noProof/>
            <w:webHidden/>
          </w:rPr>
          <w:instrText xml:space="preserve"> PAGEREF _Toc209425023 \h </w:instrText>
        </w:r>
        <w:r>
          <w:rPr>
            <w:noProof/>
            <w:webHidden/>
          </w:rPr>
        </w:r>
        <w:r>
          <w:rPr>
            <w:noProof/>
            <w:webHidden/>
          </w:rPr>
          <w:fldChar w:fldCharType="separate"/>
        </w:r>
        <w:r w:rsidR="0011388D">
          <w:rPr>
            <w:noProof/>
            <w:webHidden/>
          </w:rPr>
          <w:t>67</w:t>
        </w:r>
        <w:r>
          <w:rPr>
            <w:noProof/>
            <w:webHidden/>
          </w:rPr>
          <w:fldChar w:fldCharType="end"/>
        </w:r>
      </w:hyperlink>
    </w:p>
    <w:p w14:paraId="3598CFBF" w14:textId="2CFB77AA" w:rsidR="00CB77E7" w:rsidRDefault="00CB77E7">
      <w:pPr>
        <w:pStyle w:val="TableofFigures"/>
        <w:tabs>
          <w:tab w:val="right" w:leader="dot" w:pos="8630"/>
        </w:tabs>
        <w:rPr>
          <w:noProof/>
          <w:kern w:val="2"/>
          <w:sz w:val="24"/>
          <w:szCs w:val="24"/>
          <w:lang w:bidi="ar-SA"/>
          <w14:ligatures w14:val="standardContextual"/>
        </w:rPr>
      </w:pPr>
      <w:hyperlink w:anchor="_Toc209425024" w:history="1">
        <w:r w:rsidRPr="008D782A">
          <w:rPr>
            <w:rStyle w:val="Hyperlink"/>
            <w:noProof/>
          </w:rPr>
          <w:t>Figure 34 – Observer OMA Analysis – STFT Magnitude</w:t>
        </w:r>
        <w:r>
          <w:rPr>
            <w:noProof/>
            <w:webHidden/>
          </w:rPr>
          <w:tab/>
        </w:r>
        <w:r>
          <w:rPr>
            <w:noProof/>
            <w:webHidden/>
          </w:rPr>
          <w:fldChar w:fldCharType="begin"/>
        </w:r>
        <w:r>
          <w:rPr>
            <w:noProof/>
            <w:webHidden/>
          </w:rPr>
          <w:instrText xml:space="preserve"> PAGEREF _Toc209425024 \h </w:instrText>
        </w:r>
        <w:r>
          <w:rPr>
            <w:noProof/>
            <w:webHidden/>
          </w:rPr>
        </w:r>
        <w:r>
          <w:rPr>
            <w:noProof/>
            <w:webHidden/>
          </w:rPr>
          <w:fldChar w:fldCharType="separate"/>
        </w:r>
        <w:r w:rsidR="0011388D">
          <w:rPr>
            <w:noProof/>
            <w:webHidden/>
          </w:rPr>
          <w:t>69</w:t>
        </w:r>
        <w:r>
          <w:rPr>
            <w:noProof/>
            <w:webHidden/>
          </w:rPr>
          <w:fldChar w:fldCharType="end"/>
        </w:r>
      </w:hyperlink>
    </w:p>
    <w:p w14:paraId="4266A9AE" w14:textId="694E7985" w:rsidR="00CB77E7" w:rsidRDefault="00CB77E7">
      <w:pPr>
        <w:pStyle w:val="TableofFigures"/>
        <w:tabs>
          <w:tab w:val="right" w:leader="dot" w:pos="8630"/>
        </w:tabs>
        <w:rPr>
          <w:noProof/>
          <w:kern w:val="2"/>
          <w:sz w:val="24"/>
          <w:szCs w:val="24"/>
          <w:lang w:bidi="ar-SA"/>
          <w14:ligatures w14:val="standardContextual"/>
        </w:rPr>
      </w:pPr>
      <w:hyperlink w:anchor="_Toc209425025" w:history="1">
        <w:r w:rsidRPr="008D782A">
          <w:rPr>
            <w:rStyle w:val="Hyperlink"/>
            <w:noProof/>
          </w:rPr>
          <w:t>Figure 35 – Observer Analysis – Report Generation</w:t>
        </w:r>
        <w:r>
          <w:rPr>
            <w:noProof/>
            <w:webHidden/>
          </w:rPr>
          <w:tab/>
        </w:r>
        <w:r>
          <w:rPr>
            <w:noProof/>
            <w:webHidden/>
          </w:rPr>
          <w:fldChar w:fldCharType="begin"/>
        </w:r>
        <w:r>
          <w:rPr>
            <w:noProof/>
            <w:webHidden/>
          </w:rPr>
          <w:instrText xml:space="preserve"> PAGEREF _Toc209425025 \h </w:instrText>
        </w:r>
        <w:r>
          <w:rPr>
            <w:noProof/>
            <w:webHidden/>
          </w:rPr>
        </w:r>
        <w:r>
          <w:rPr>
            <w:noProof/>
            <w:webHidden/>
          </w:rPr>
          <w:fldChar w:fldCharType="separate"/>
        </w:r>
        <w:r w:rsidR="0011388D">
          <w:rPr>
            <w:noProof/>
            <w:webHidden/>
          </w:rPr>
          <w:t>73</w:t>
        </w:r>
        <w:r>
          <w:rPr>
            <w:noProof/>
            <w:webHidden/>
          </w:rPr>
          <w:fldChar w:fldCharType="end"/>
        </w:r>
      </w:hyperlink>
    </w:p>
    <w:p w14:paraId="77884323" w14:textId="3BAE35E6" w:rsidR="00CB77E7" w:rsidRDefault="00CB77E7">
      <w:pPr>
        <w:pStyle w:val="TableofFigures"/>
        <w:tabs>
          <w:tab w:val="right" w:leader="dot" w:pos="8630"/>
        </w:tabs>
        <w:rPr>
          <w:noProof/>
          <w:kern w:val="2"/>
          <w:sz w:val="24"/>
          <w:szCs w:val="24"/>
          <w:lang w:bidi="ar-SA"/>
          <w14:ligatures w14:val="standardContextual"/>
        </w:rPr>
      </w:pPr>
      <w:hyperlink w:anchor="_Toc209425026" w:history="1">
        <w:r w:rsidRPr="008D782A">
          <w:rPr>
            <w:rStyle w:val="Hyperlink"/>
            <w:noProof/>
          </w:rPr>
          <w:t>Figure 36 – Observer – View TAB</w:t>
        </w:r>
        <w:r>
          <w:rPr>
            <w:noProof/>
            <w:webHidden/>
          </w:rPr>
          <w:tab/>
        </w:r>
        <w:r>
          <w:rPr>
            <w:noProof/>
            <w:webHidden/>
          </w:rPr>
          <w:fldChar w:fldCharType="begin"/>
        </w:r>
        <w:r>
          <w:rPr>
            <w:noProof/>
            <w:webHidden/>
          </w:rPr>
          <w:instrText xml:space="preserve"> PAGEREF _Toc209425026 \h </w:instrText>
        </w:r>
        <w:r>
          <w:rPr>
            <w:noProof/>
            <w:webHidden/>
          </w:rPr>
        </w:r>
        <w:r>
          <w:rPr>
            <w:noProof/>
            <w:webHidden/>
          </w:rPr>
          <w:fldChar w:fldCharType="separate"/>
        </w:r>
        <w:r w:rsidR="0011388D">
          <w:rPr>
            <w:noProof/>
            <w:webHidden/>
          </w:rPr>
          <w:t>74</w:t>
        </w:r>
        <w:r>
          <w:rPr>
            <w:noProof/>
            <w:webHidden/>
          </w:rPr>
          <w:fldChar w:fldCharType="end"/>
        </w:r>
      </w:hyperlink>
    </w:p>
    <w:p w14:paraId="41848821" w14:textId="0349CBBE" w:rsidR="00CB77E7" w:rsidRDefault="00CB77E7">
      <w:pPr>
        <w:pStyle w:val="TableofFigures"/>
        <w:tabs>
          <w:tab w:val="right" w:leader="dot" w:pos="8630"/>
        </w:tabs>
        <w:rPr>
          <w:noProof/>
          <w:kern w:val="2"/>
          <w:sz w:val="24"/>
          <w:szCs w:val="24"/>
          <w:lang w:bidi="ar-SA"/>
          <w14:ligatures w14:val="standardContextual"/>
        </w:rPr>
      </w:pPr>
      <w:hyperlink w:anchor="_Toc209425027" w:history="1">
        <w:r w:rsidRPr="008D782A">
          <w:rPr>
            <w:rStyle w:val="Hyperlink"/>
            <w:noProof/>
          </w:rPr>
          <w:t>Figure 37 – Observer View TAB - Settings</w:t>
        </w:r>
        <w:r>
          <w:rPr>
            <w:noProof/>
            <w:webHidden/>
          </w:rPr>
          <w:tab/>
        </w:r>
        <w:r>
          <w:rPr>
            <w:noProof/>
            <w:webHidden/>
          </w:rPr>
          <w:fldChar w:fldCharType="begin"/>
        </w:r>
        <w:r>
          <w:rPr>
            <w:noProof/>
            <w:webHidden/>
          </w:rPr>
          <w:instrText xml:space="preserve"> PAGEREF _Toc209425027 \h </w:instrText>
        </w:r>
        <w:r>
          <w:rPr>
            <w:noProof/>
            <w:webHidden/>
          </w:rPr>
        </w:r>
        <w:r>
          <w:rPr>
            <w:noProof/>
            <w:webHidden/>
          </w:rPr>
          <w:fldChar w:fldCharType="separate"/>
        </w:r>
        <w:r w:rsidR="0011388D">
          <w:rPr>
            <w:noProof/>
            <w:webHidden/>
          </w:rPr>
          <w:t>76</w:t>
        </w:r>
        <w:r>
          <w:rPr>
            <w:noProof/>
            <w:webHidden/>
          </w:rPr>
          <w:fldChar w:fldCharType="end"/>
        </w:r>
      </w:hyperlink>
    </w:p>
    <w:p w14:paraId="146741EB" w14:textId="1C5AC8EF" w:rsidR="00CB77E7" w:rsidRDefault="00CB77E7">
      <w:pPr>
        <w:pStyle w:val="TableofFigures"/>
        <w:tabs>
          <w:tab w:val="right" w:leader="dot" w:pos="8630"/>
        </w:tabs>
        <w:rPr>
          <w:noProof/>
          <w:kern w:val="2"/>
          <w:sz w:val="24"/>
          <w:szCs w:val="24"/>
          <w:lang w:bidi="ar-SA"/>
          <w14:ligatures w14:val="standardContextual"/>
        </w:rPr>
      </w:pPr>
      <w:hyperlink w:anchor="_Toc209425028" w:history="1">
        <w:r w:rsidRPr="008D782A">
          <w:rPr>
            <w:rStyle w:val="Hyperlink"/>
            <w:noProof/>
          </w:rPr>
          <w:t>Figure 38 – Observer View TAB - Charts</w:t>
        </w:r>
        <w:r>
          <w:rPr>
            <w:noProof/>
            <w:webHidden/>
          </w:rPr>
          <w:tab/>
        </w:r>
        <w:r>
          <w:rPr>
            <w:noProof/>
            <w:webHidden/>
          </w:rPr>
          <w:fldChar w:fldCharType="begin"/>
        </w:r>
        <w:r>
          <w:rPr>
            <w:noProof/>
            <w:webHidden/>
          </w:rPr>
          <w:instrText xml:space="preserve"> PAGEREF _Toc209425028 \h </w:instrText>
        </w:r>
        <w:r>
          <w:rPr>
            <w:noProof/>
            <w:webHidden/>
          </w:rPr>
        </w:r>
        <w:r>
          <w:rPr>
            <w:noProof/>
            <w:webHidden/>
          </w:rPr>
          <w:fldChar w:fldCharType="separate"/>
        </w:r>
        <w:r w:rsidR="0011388D">
          <w:rPr>
            <w:noProof/>
            <w:webHidden/>
          </w:rPr>
          <w:t>78</w:t>
        </w:r>
        <w:r>
          <w:rPr>
            <w:noProof/>
            <w:webHidden/>
          </w:rPr>
          <w:fldChar w:fldCharType="end"/>
        </w:r>
      </w:hyperlink>
    </w:p>
    <w:p w14:paraId="5858855F" w14:textId="30E33046" w:rsidR="00CB77E7" w:rsidRDefault="00CB77E7">
      <w:pPr>
        <w:pStyle w:val="TableofFigures"/>
        <w:tabs>
          <w:tab w:val="right" w:leader="dot" w:pos="8630"/>
        </w:tabs>
        <w:rPr>
          <w:noProof/>
          <w:kern w:val="2"/>
          <w:sz w:val="24"/>
          <w:szCs w:val="24"/>
          <w:lang w:bidi="ar-SA"/>
          <w14:ligatures w14:val="standardContextual"/>
        </w:rPr>
      </w:pPr>
      <w:hyperlink w:anchor="_Toc209425029" w:history="1">
        <w:r w:rsidRPr="008D782A">
          <w:rPr>
            <w:rStyle w:val="Hyperlink"/>
            <w:noProof/>
          </w:rPr>
          <w:t>Figure 39 – Observer View TAB – Signal Processing</w:t>
        </w:r>
        <w:r>
          <w:rPr>
            <w:noProof/>
            <w:webHidden/>
          </w:rPr>
          <w:tab/>
        </w:r>
        <w:r>
          <w:rPr>
            <w:noProof/>
            <w:webHidden/>
          </w:rPr>
          <w:fldChar w:fldCharType="begin"/>
        </w:r>
        <w:r>
          <w:rPr>
            <w:noProof/>
            <w:webHidden/>
          </w:rPr>
          <w:instrText xml:space="preserve"> PAGEREF _Toc209425029 \h </w:instrText>
        </w:r>
        <w:r>
          <w:rPr>
            <w:noProof/>
            <w:webHidden/>
          </w:rPr>
        </w:r>
        <w:r>
          <w:rPr>
            <w:noProof/>
            <w:webHidden/>
          </w:rPr>
          <w:fldChar w:fldCharType="separate"/>
        </w:r>
        <w:r w:rsidR="0011388D">
          <w:rPr>
            <w:noProof/>
            <w:webHidden/>
          </w:rPr>
          <w:t>79</w:t>
        </w:r>
        <w:r>
          <w:rPr>
            <w:noProof/>
            <w:webHidden/>
          </w:rPr>
          <w:fldChar w:fldCharType="end"/>
        </w:r>
      </w:hyperlink>
    </w:p>
    <w:p w14:paraId="570185C5" w14:textId="55861CA9" w:rsidR="00CB77E7" w:rsidRDefault="00CB77E7">
      <w:pPr>
        <w:pStyle w:val="TableofFigures"/>
        <w:tabs>
          <w:tab w:val="right" w:leader="dot" w:pos="8630"/>
        </w:tabs>
        <w:rPr>
          <w:noProof/>
          <w:kern w:val="2"/>
          <w:sz w:val="24"/>
          <w:szCs w:val="24"/>
          <w:lang w:bidi="ar-SA"/>
          <w14:ligatures w14:val="standardContextual"/>
        </w:rPr>
      </w:pPr>
      <w:hyperlink w:anchor="_Toc209425030" w:history="1">
        <w:r w:rsidRPr="008D782A">
          <w:rPr>
            <w:rStyle w:val="Hyperlink"/>
            <w:noProof/>
          </w:rPr>
          <w:t>Figure 40 – Observer View TAB – Analysis</w:t>
        </w:r>
        <w:r>
          <w:rPr>
            <w:noProof/>
            <w:webHidden/>
          </w:rPr>
          <w:tab/>
        </w:r>
        <w:r>
          <w:rPr>
            <w:noProof/>
            <w:webHidden/>
          </w:rPr>
          <w:fldChar w:fldCharType="begin"/>
        </w:r>
        <w:r>
          <w:rPr>
            <w:noProof/>
            <w:webHidden/>
          </w:rPr>
          <w:instrText xml:space="preserve"> PAGEREF _Toc209425030 \h </w:instrText>
        </w:r>
        <w:r>
          <w:rPr>
            <w:noProof/>
            <w:webHidden/>
          </w:rPr>
        </w:r>
        <w:r>
          <w:rPr>
            <w:noProof/>
            <w:webHidden/>
          </w:rPr>
          <w:fldChar w:fldCharType="separate"/>
        </w:r>
        <w:r w:rsidR="0011388D">
          <w:rPr>
            <w:noProof/>
            <w:webHidden/>
          </w:rPr>
          <w:t>80</w:t>
        </w:r>
        <w:r>
          <w:rPr>
            <w:noProof/>
            <w:webHidden/>
          </w:rPr>
          <w:fldChar w:fldCharType="end"/>
        </w:r>
      </w:hyperlink>
    </w:p>
    <w:p w14:paraId="7075C4DC" w14:textId="31E769F5" w:rsidR="00CB77E7" w:rsidRDefault="00CB77E7">
      <w:pPr>
        <w:pStyle w:val="TableofFigures"/>
        <w:tabs>
          <w:tab w:val="right" w:leader="dot" w:pos="8630"/>
        </w:tabs>
        <w:rPr>
          <w:noProof/>
          <w:kern w:val="2"/>
          <w:sz w:val="24"/>
          <w:szCs w:val="24"/>
          <w:lang w:bidi="ar-SA"/>
          <w14:ligatures w14:val="standardContextual"/>
        </w:rPr>
      </w:pPr>
      <w:hyperlink w:anchor="_Toc209425031" w:history="1">
        <w:r w:rsidRPr="008D782A">
          <w:rPr>
            <w:rStyle w:val="Hyperlink"/>
            <w:noProof/>
          </w:rPr>
          <w:t>Figure 41 – Observer View TAB – OMA Settings</w:t>
        </w:r>
        <w:r>
          <w:rPr>
            <w:noProof/>
            <w:webHidden/>
          </w:rPr>
          <w:tab/>
        </w:r>
        <w:r>
          <w:rPr>
            <w:noProof/>
            <w:webHidden/>
          </w:rPr>
          <w:fldChar w:fldCharType="begin"/>
        </w:r>
        <w:r>
          <w:rPr>
            <w:noProof/>
            <w:webHidden/>
          </w:rPr>
          <w:instrText xml:space="preserve"> PAGEREF _Toc209425031 \h </w:instrText>
        </w:r>
        <w:r>
          <w:rPr>
            <w:noProof/>
            <w:webHidden/>
          </w:rPr>
        </w:r>
        <w:r>
          <w:rPr>
            <w:noProof/>
            <w:webHidden/>
          </w:rPr>
          <w:fldChar w:fldCharType="separate"/>
        </w:r>
        <w:r w:rsidR="0011388D">
          <w:rPr>
            <w:noProof/>
            <w:webHidden/>
          </w:rPr>
          <w:t>82</w:t>
        </w:r>
        <w:r>
          <w:rPr>
            <w:noProof/>
            <w:webHidden/>
          </w:rPr>
          <w:fldChar w:fldCharType="end"/>
        </w:r>
      </w:hyperlink>
    </w:p>
    <w:p w14:paraId="710E1425" w14:textId="35941357" w:rsidR="00CB77E7" w:rsidRDefault="00CB77E7">
      <w:pPr>
        <w:pStyle w:val="TableofFigures"/>
        <w:tabs>
          <w:tab w:val="right" w:leader="dot" w:pos="8630"/>
        </w:tabs>
        <w:rPr>
          <w:noProof/>
          <w:kern w:val="2"/>
          <w:sz w:val="24"/>
          <w:szCs w:val="24"/>
          <w:lang w:bidi="ar-SA"/>
          <w14:ligatures w14:val="standardContextual"/>
        </w:rPr>
      </w:pPr>
      <w:hyperlink w:anchor="_Toc209425032" w:history="1">
        <w:r w:rsidRPr="008D782A">
          <w:rPr>
            <w:rStyle w:val="Hyperlink"/>
            <w:noProof/>
          </w:rPr>
          <w:t>Figure 42 – Observer View TAB – View Settings</w:t>
        </w:r>
        <w:r>
          <w:rPr>
            <w:noProof/>
            <w:webHidden/>
          </w:rPr>
          <w:tab/>
        </w:r>
        <w:r>
          <w:rPr>
            <w:noProof/>
            <w:webHidden/>
          </w:rPr>
          <w:fldChar w:fldCharType="begin"/>
        </w:r>
        <w:r>
          <w:rPr>
            <w:noProof/>
            <w:webHidden/>
          </w:rPr>
          <w:instrText xml:space="preserve"> PAGEREF _Toc209425032 \h </w:instrText>
        </w:r>
        <w:r>
          <w:rPr>
            <w:noProof/>
            <w:webHidden/>
          </w:rPr>
        </w:r>
        <w:r>
          <w:rPr>
            <w:noProof/>
            <w:webHidden/>
          </w:rPr>
          <w:fldChar w:fldCharType="separate"/>
        </w:r>
        <w:r w:rsidR="0011388D">
          <w:rPr>
            <w:noProof/>
            <w:webHidden/>
          </w:rPr>
          <w:t>83</w:t>
        </w:r>
        <w:r>
          <w:rPr>
            <w:noProof/>
            <w:webHidden/>
          </w:rPr>
          <w:fldChar w:fldCharType="end"/>
        </w:r>
      </w:hyperlink>
    </w:p>
    <w:p w14:paraId="4427C2C2" w14:textId="5A70355F" w:rsidR="00CB77E7" w:rsidRDefault="00CB77E7">
      <w:pPr>
        <w:pStyle w:val="TableofFigures"/>
        <w:tabs>
          <w:tab w:val="right" w:leader="dot" w:pos="8630"/>
        </w:tabs>
        <w:rPr>
          <w:noProof/>
          <w:kern w:val="2"/>
          <w:sz w:val="24"/>
          <w:szCs w:val="24"/>
          <w:lang w:bidi="ar-SA"/>
          <w14:ligatures w14:val="standardContextual"/>
        </w:rPr>
      </w:pPr>
      <w:hyperlink w:anchor="_Toc209425033" w:history="1">
        <w:r w:rsidRPr="008D782A">
          <w:rPr>
            <w:rStyle w:val="Hyperlink"/>
            <w:noProof/>
          </w:rPr>
          <w:t>Figure 43 – Observer View TAB – Report Settings</w:t>
        </w:r>
        <w:r>
          <w:rPr>
            <w:noProof/>
            <w:webHidden/>
          </w:rPr>
          <w:tab/>
        </w:r>
        <w:r>
          <w:rPr>
            <w:noProof/>
            <w:webHidden/>
          </w:rPr>
          <w:fldChar w:fldCharType="begin"/>
        </w:r>
        <w:r>
          <w:rPr>
            <w:noProof/>
            <w:webHidden/>
          </w:rPr>
          <w:instrText xml:space="preserve"> PAGEREF _Toc209425033 \h </w:instrText>
        </w:r>
        <w:r>
          <w:rPr>
            <w:noProof/>
            <w:webHidden/>
          </w:rPr>
        </w:r>
        <w:r>
          <w:rPr>
            <w:noProof/>
            <w:webHidden/>
          </w:rPr>
          <w:fldChar w:fldCharType="separate"/>
        </w:r>
        <w:r w:rsidR="0011388D">
          <w:rPr>
            <w:noProof/>
            <w:webHidden/>
          </w:rPr>
          <w:t>84</w:t>
        </w:r>
        <w:r>
          <w:rPr>
            <w:noProof/>
            <w:webHidden/>
          </w:rPr>
          <w:fldChar w:fldCharType="end"/>
        </w:r>
      </w:hyperlink>
    </w:p>
    <w:p w14:paraId="446754EF" w14:textId="5E8C7C90" w:rsidR="00CB77E7" w:rsidRDefault="00CB77E7">
      <w:pPr>
        <w:pStyle w:val="TableofFigures"/>
        <w:tabs>
          <w:tab w:val="right" w:leader="dot" w:pos="8630"/>
        </w:tabs>
        <w:rPr>
          <w:noProof/>
          <w:kern w:val="2"/>
          <w:sz w:val="24"/>
          <w:szCs w:val="24"/>
          <w:lang w:bidi="ar-SA"/>
          <w14:ligatures w14:val="standardContextual"/>
        </w:rPr>
      </w:pPr>
      <w:hyperlink w:anchor="_Toc209425034" w:history="1">
        <w:r w:rsidRPr="008D782A">
          <w:rPr>
            <w:rStyle w:val="Hyperlink"/>
            <w:noProof/>
          </w:rPr>
          <w:t>Figure 44 – Observer Setup Welcome Screen</w:t>
        </w:r>
        <w:r>
          <w:rPr>
            <w:noProof/>
            <w:webHidden/>
          </w:rPr>
          <w:tab/>
        </w:r>
        <w:r>
          <w:rPr>
            <w:noProof/>
            <w:webHidden/>
          </w:rPr>
          <w:fldChar w:fldCharType="begin"/>
        </w:r>
        <w:r>
          <w:rPr>
            <w:noProof/>
            <w:webHidden/>
          </w:rPr>
          <w:instrText xml:space="preserve"> PAGEREF _Toc209425034 \h </w:instrText>
        </w:r>
        <w:r>
          <w:rPr>
            <w:noProof/>
            <w:webHidden/>
          </w:rPr>
        </w:r>
        <w:r>
          <w:rPr>
            <w:noProof/>
            <w:webHidden/>
          </w:rPr>
          <w:fldChar w:fldCharType="separate"/>
        </w:r>
        <w:r w:rsidR="0011388D">
          <w:rPr>
            <w:noProof/>
            <w:webHidden/>
          </w:rPr>
          <w:t>85</w:t>
        </w:r>
        <w:r>
          <w:rPr>
            <w:noProof/>
            <w:webHidden/>
          </w:rPr>
          <w:fldChar w:fldCharType="end"/>
        </w:r>
      </w:hyperlink>
    </w:p>
    <w:p w14:paraId="4B32211A" w14:textId="0CCA446F" w:rsidR="00CB77E7" w:rsidRDefault="00CB77E7">
      <w:pPr>
        <w:pStyle w:val="TableofFigures"/>
        <w:tabs>
          <w:tab w:val="right" w:leader="dot" w:pos="8630"/>
        </w:tabs>
        <w:rPr>
          <w:noProof/>
          <w:kern w:val="2"/>
          <w:sz w:val="24"/>
          <w:szCs w:val="24"/>
          <w:lang w:bidi="ar-SA"/>
          <w14:ligatures w14:val="standardContextual"/>
        </w:rPr>
      </w:pPr>
      <w:hyperlink w:anchor="_Toc209425035" w:history="1">
        <w:r w:rsidRPr="008D782A">
          <w:rPr>
            <w:rStyle w:val="Hyperlink"/>
            <w:noProof/>
          </w:rPr>
          <w:t>Figure 45 – Observer EULA Screen</w:t>
        </w:r>
        <w:r>
          <w:rPr>
            <w:noProof/>
            <w:webHidden/>
          </w:rPr>
          <w:tab/>
        </w:r>
        <w:r>
          <w:rPr>
            <w:noProof/>
            <w:webHidden/>
          </w:rPr>
          <w:fldChar w:fldCharType="begin"/>
        </w:r>
        <w:r>
          <w:rPr>
            <w:noProof/>
            <w:webHidden/>
          </w:rPr>
          <w:instrText xml:space="preserve"> PAGEREF _Toc209425035 \h </w:instrText>
        </w:r>
        <w:r>
          <w:rPr>
            <w:noProof/>
            <w:webHidden/>
          </w:rPr>
        </w:r>
        <w:r>
          <w:rPr>
            <w:noProof/>
            <w:webHidden/>
          </w:rPr>
          <w:fldChar w:fldCharType="separate"/>
        </w:r>
        <w:r w:rsidR="0011388D">
          <w:rPr>
            <w:noProof/>
            <w:webHidden/>
          </w:rPr>
          <w:t>86</w:t>
        </w:r>
        <w:r>
          <w:rPr>
            <w:noProof/>
            <w:webHidden/>
          </w:rPr>
          <w:fldChar w:fldCharType="end"/>
        </w:r>
      </w:hyperlink>
    </w:p>
    <w:p w14:paraId="5D2CB8D6" w14:textId="6D96CB0F" w:rsidR="00CB77E7" w:rsidRDefault="00CB77E7">
      <w:pPr>
        <w:pStyle w:val="TableofFigures"/>
        <w:tabs>
          <w:tab w:val="right" w:leader="dot" w:pos="8630"/>
        </w:tabs>
        <w:rPr>
          <w:noProof/>
          <w:kern w:val="2"/>
          <w:sz w:val="24"/>
          <w:szCs w:val="24"/>
          <w:lang w:bidi="ar-SA"/>
          <w14:ligatures w14:val="standardContextual"/>
        </w:rPr>
      </w:pPr>
      <w:hyperlink w:anchor="_Toc209425036" w:history="1">
        <w:r w:rsidRPr="008D782A">
          <w:rPr>
            <w:rStyle w:val="Hyperlink"/>
            <w:noProof/>
          </w:rPr>
          <w:t>Figure 46 – Observer Customer Information</w:t>
        </w:r>
        <w:r>
          <w:rPr>
            <w:noProof/>
            <w:webHidden/>
          </w:rPr>
          <w:tab/>
        </w:r>
        <w:r>
          <w:rPr>
            <w:noProof/>
            <w:webHidden/>
          </w:rPr>
          <w:fldChar w:fldCharType="begin"/>
        </w:r>
        <w:r>
          <w:rPr>
            <w:noProof/>
            <w:webHidden/>
          </w:rPr>
          <w:instrText xml:space="preserve"> PAGEREF _Toc209425036 \h </w:instrText>
        </w:r>
        <w:r>
          <w:rPr>
            <w:noProof/>
            <w:webHidden/>
          </w:rPr>
        </w:r>
        <w:r>
          <w:rPr>
            <w:noProof/>
            <w:webHidden/>
          </w:rPr>
          <w:fldChar w:fldCharType="separate"/>
        </w:r>
        <w:r w:rsidR="0011388D">
          <w:rPr>
            <w:noProof/>
            <w:webHidden/>
          </w:rPr>
          <w:t>86</w:t>
        </w:r>
        <w:r>
          <w:rPr>
            <w:noProof/>
            <w:webHidden/>
          </w:rPr>
          <w:fldChar w:fldCharType="end"/>
        </w:r>
      </w:hyperlink>
    </w:p>
    <w:p w14:paraId="17BBD425" w14:textId="0767FD2E" w:rsidR="00CB77E7" w:rsidRDefault="00CB77E7">
      <w:pPr>
        <w:pStyle w:val="TableofFigures"/>
        <w:tabs>
          <w:tab w:val="right" w:leader="dot" w:pos="8630"/>
        </w:tabs>
        <w:rPr>
          <w:noProof/>
          <w:kern w:val="2"/>
          <w:sz w:val="24"/>
          <w:szCs w:val="24"/>
          <w:lang w:bidi="ar-SA"/>
          <w14:ligatures w14:val="standardContextual"/>
        </w:rPr>
      </w:pPr>
      <w:hyperlink w:anchor="_Toc209425037" w:history="1">
        <w:r w:rsidRPr="008D782A">
          <w:rPr>
            <w:rStyle w:val="Hyperlink"/>
            <w:noProof/>
          </w:rPr>
          <w:t>Figure 47 – Observer Setup Type</w:t>
        </w:r>
        <w:r>
          <w:rPr>
            <w:noProof/>
            <w:webHidden/>
          </w:rPr>
          <w:tab/>
        </w:r>
        <w:r>
          <w:rPr>
            <w:noProof/>
            <w:webHidden/>
          </w:rPr>
          <w:fldChar w:fldCharType="begin"/>
        </w:r>
        <w:r>
          <w:rPr>
            <w:noProof/>
            <w:webHidden/>
          </w:rPr>
          <w:instrText xml:space="preserve"> PAGEREF _Toc209425037 \h </w:instrText>
        </w:r>
        <w:r>
          <w:rPr>
            <w:noProof/>
            <w:webHidden/>
          </w:rPr>
        </w:r>
        <w:r>
          <w:rPr>
            <w:noProof/>
            <w:webHidden/>
          </w:rPr>
          <w:fldChar w:fldCharType="separate"/>
        </w:r>
        <w:r w:rsidR="0011388D">
          <w:rPr>
            <w:noProof/>
            <w:webHidden/>
          </w:rPr>
          <w:t>87</w:t>
        </w:r>
        <w:r>
          <w:rPr>
            <w:noProof/>
            <w:webHidden/>
          </w:rPr>
          <w:fldChar w:fldCharType="end"/>
        </w:r>
      </w:hyperlink>
    </w:p>
    <w:p w14:paraId="1BC64039" w14:textId="33507EB0" w:rsidR="00CB77E7" w:rsidRDefault="00CB77E7">
      <w:pPr>
        <w:pStyle w:val="TableofFigures"/>
        <w:tabs>
          <w:tab w:val="right" w:leader="dot" w:pos="8630"/>
        </w:tabs>
        <w:rPr>
          <w:noProof/>
          <w:kern w:val="2"/>
          <w:sz w:val="24"/>
          <w:szCs w:val="24"/>
          <w:lang w:bidi="ar-SA"/>
          <w14:ligatures w14:val="standardContextual"/>
        </w:rPr>
      </w:pPr>
      <w:hyperlink w:anchor="_Toc209425038" w:history="1">
        <w:r w:rsidRPr="008D782A">
          <w:rPr>
            <w:rStyle w:val="Hyperlink"/>
            <w:noProof/>
          </w:rPr>
          <w:t>Figure 48 – Observer Ready to Install</w:t>
        </w:r>
        <w:r>
          <w:rPr>
            <w:noProof/>
            <w:webHidden/>
          </w:rPr>
          <w:tab/>
        </w:r>
        <w:r>
          <w:rPr>
            <w:noProof/>
            <w:webHidden/>
          </w:rPr>
          <w:fldChar w:fldCharType="begin"/>
        </w:r>
        <w:r>
          <w:rPr>
            <w:noProof/>
            <w:webHidden/>
          </w:rPr>
          <w:instrText xml:space="preserve"> PAGEREF _Toc209425038 \h </w:instrText>
        </w:r>
        <w:r>
          <w:rPr>
            <w:noProof/>
            <w:webHidden/>
          </w:rPr>
        </w:r>
        <w:r>
          <w:rPr>
            <w:noProof/>
            <w:webHidden/>
          </w:rPr>
          <w:fldChar w:fldCharType="separate"/>
        </w:r>
        <w:r w:rsidR="0011388D">
          <w:rPr>
            <w:noProof/>
            <w:webHidden/>
          </w:rPr>
          <w:t>87</w:t>
        </w:r>
        <w:r>
          <w:rPr>
            <w:noProof/>
            <w:webHidden/>
          </w:rPr>
          <w:fldChar w:fldCharType="end"/>
        </w:r>
      </w:hyperlink>
    </w:p>
    <w:p w14:paraId="1F9A87B3" w14:textId="02FCB3C6" w:rsidR="00CB77E7" w:rsidRDefault="00CB77E7">
      <w:pPr>
        <w:pStyle w:val="TableofFigures"/>
        <w:tabs>
          <w:tab w:val="right" w:leader="dot" w:pos="8630"/>
        </w:tabs>
        <w:rPr>
          <w:noProof/>
          <w:kern w:val="2"/>
          <w:sz w:val="24"/>
          <w:szCs w:val="24"/>
          <w:lang w:bidi="ar-SA"/>
          <w14:ligatures w14:val="standardContextual"/>
        </w:rPr>
      </w:pPr>
      <w:hyperlink w:anchor="_Toc209425039" w:history="1">
        <w:r w:rsidRPr="008D782A">
          <w:rPr>
            <w:rStyle w:val="Hyperlink"/>
            <w:noProof/>
          </w:rPr>
          <w:t>Figure 49 – Observer Setup Progress</w:t>
        </w:r>
        <w:r>
          <w:rPr>
            <w:noProof/>
            <w:webHidden/>
          </w:rPr>
          <w:tab/>
        </w:r>
        <w:r>
          <w:rPr>
            <w:noProof/>
            <w:webHidden/>
          </w:rPr>
          <w:fldChar w:fldCharType="begin"/>
        </w:r>
        <w:r>
          <w:rPr>
            <w:noProof/>
            <w:webHidden/>
          </w:rPr>
          <w:instrText xml:space="preserve"> PAGEREF _Toc209425039 \h </w:instrText>
        </w:r>
        <w:r>
          <w:rPr>
            <w:noProof/>
            <w:webHidden/>
          </w:rPr>
        </w:r>
        <w:r>
          <w:rPr>
            <w:noProof/>
            <w:webHidden/>
          </w:rPr>
          <w:fldChar w:fldCharType="separate"/>
        </w:r>
        <w:r w:rsidR="0011388D">
          <w:rPr>
            <w:noProof/>
            <w:webHidden/>
          </w:rPr>
          <w:t>88</w:t>
        </w:r>
        <w:r>
          <w:rPr>
            <w:noProof/>
            <w:webHidden/>
          </w:rPr>
          <w:fldChar w:fldCharType="end"/>
        </w:r>
      </w:hyperlink>
    </w:p>
    <w:p w14:paraId="0654B253" w14:textId="36FFAE6B" w:rsidR="00CB77E7" w:rsidRDefault="00CB77E7">
      <w:pPr>
        <w:pStyle w:val="TableofFigures"/>
        <w:tabs>
          <w:tab w:val="right" w:leader="dot" w:pos="8630"/>
        </w:tabs>
        <w:rPr>
          <w:noProof/>
          <w:kern w:val="2"/>
          <w:sz w:val="24"/>
          <w:szCs w:val="24"/>
          <w:lang w:bidi="ar-SA"/>
          <w14:ligatures w14:val="standardContextual"/>
        </w:rPr>
      </w:pPr>
      <w:hyperlink w:anchor="_Toc209425040" w:history="1">
        <w:r w:rsidRPr="008D782A">
          <w:rPr>
            <w:rStyle w:val="Hyperlink"/>
            <w:noProof/>
          </w:rPr>
          <w:t>Figure 50 – Observer Setup Finish</w:t>
        </w:r>
        <w:r>
          <w:rPr>
            <w:noProof/>
            <w:webHidden/>
          </w:rPr>
          <w:tab/>
        </w:r>
        <w:r>
          <w:rPr>
            <w:noProof/>
            <w:webHidden/>
          </w:rPr>
          <w:fldChar w:fldCharType="begin"/>
        </w:r>
        <w:r>
          <w:rPr>
            <w:noProof/>
            <w:webHidden/>
          </w:rPr>
          <w:instrText xml:space="preserve"> PAGEREF _Toc209425040 \h </w:instrText>
        </w:r>
        <w:r>
          <w:rPr>
            <w:noProof/>
            <w:webHidden/>
          </w:rPr>
        </w:r>
        <w:r>
          <w:rPr>
            <w:noProof/>
            <w:webHidden/>
          </w:rPr>
          <w:fldChar w:fldCharType="separate"/>
        </w:r>
        <w:r w:rsidR="0011388D">
          <w:rPr>
            <w:noProof/>
            <w:webHidden/>
          </w:rPr>
          <w:t>88</w:t>
        </w:r>
        <w:r>
          <w:rPr>
            <w:noProof/>
            <w:webHidden/>
          </w:rPr>
          <w:fldChar w:fldCharType="end"/>
        </w:r>
      </w:hyperlink>
    </w:p>
    <w:p w14:paraId="7A49DAE3" w14:textId="7E7F7CCA" w:rsidR="00CB77E7" w:rsidRDefault="00CB77E7">
      <w:pPr>
        <w:pStyle w:val="TableofFigures"/>
        <w:tabs>
          <w:tab w:val="right" w:leader="dot" w:pos="8630"/>
        </w:tabs>
        <w:rPr>
          <w:noProof/>
          <w:kern w:val="2"/>
          <w:sz w:val="24"/>
          <w:szCs w:val="24"/>
          <w:lang w:bidi="ar-SA"/>
          <w14:ligatures w14:val="standardContextual"/>
        </w:rPr>
      </w:pPr>
      <w:hyperlink w:anchor="_Toc209425041" w:history="1">
        <w:r w:rsidRPr="008D782A">
          <w:rPr>
            <w:rStyle w:val="Hyperlink"/>
            <w:noProof/>
          </w:rPr>
          <w:t>Figure 51 – Observer License Dialog</w:t>
        </w:r>
        <w:r>
          <w:rPr>
            <w:noProof/>
            <w:webHidden/>
          </w:rPr>
          <w:tab/>
        </w:r>
        <w:r>
          <w:rPr>
            <w:noProof/>
            <w:webHidden/>
          </w:rPr>
          <w:fldChar w:fldCharType="begin"/>
        </w:r>
        <w:r>
          <w:rPr>
            <w:noProof/>
            <w:webHidden/>
          </w:rPr>
          <w:instrText xml:space="preserve"> PAGEREF _Toc209425041 \h </w:instrText>
        </w:r>
        <w:r>
          <w:rPr>
            <w:noProof/>
            <w:webHidden/>
          </w:rPr>
        </w:r>
        <w:r>
          <w:rPr>
            <w:noProof/>
            <w:webHidden/>
          </w:rPr>
          <w:fldChar w:fldCharType="separate"/>
        </w:r>
        <w:r w:rsidR="0011388D">
          <w:rPr>
            <w:noProof/>
            <w:webHidden/>
          </w:rPr>
          <w:t>89</w:t>
        </w:r>
        <w:r>
          <w:rPr>
            <w:noProof/>
            <w:webHidden/>
          </w:rPr>
          <w:fldChar w:fldCharType="end"/>
        </w:r>
      </w:hyperlink>
    </w:p>
    <w:p w14:paraId="7E5F3444" w14:textId="5CDFE0AA" w:rsidR="00CB77E7" w:rsidRDefault="00CB77E7">
      <w:pPr>
        <w:pStyle w:val="TableofFigures"/>
        <w:tabs>
          <w:tab w:val="right" w:leader="dot" w:pos="8630"/>
        </w:tabs>
        <w:rPr>
          <w:noProof/>
          <w:kern w:val="2"/>
          <w:sz w:val="24"/>
          <w:szCs w:val="24"/>
          <w:lang w:bidi="ar-SA"/>
          <w14:ligatures w14:val="standardContextual"/>
        </w:rPr>
      </w:pPr>
      <w:hyperlink w:anchor="_Toc209425042" w:history="1">
        <w:r w:rsidRPr="008D782A">
          <w:rPr>
            <w:rStyle w:val="Hyperlink"/>
            <w:noProof/>
          </w:rPr>
          <w:t>Figure 52 – Copy Hardware ID</w:t>
        </w:r>
        <w:r>
          <w:rPr>
            <w:noProof/>
            <w:webHidden/>
          </w:rPr>
          <w:tab/>
        </w:r>
        <w:r>
          <w:rPr>
            <w:noProof/>
            <w:webHidden/>
          </w:rPr>
          <w:fldChar w:fldCharType="begin"/>
        </w:r>
        <w:r>
          <w:rPr>
            <w:noProof/>
            <w:webHidden/>
          </w:rPr>
          <w:instrText xml:space="preserve"> PAGEREF _Toc209425042 \h </w:instrText>
        </w:r>
        <w:r>
          <w:rPr>
            <w:noProof/>
            <w:webHidden/>
          </w:rPr>
        </w:r>
        <w:r>
          <w:rPr>
            <w:noProof/>
            <w:webHidden/>
          </w:rPr>
          <w:fldChar w:fldCharType="separate"/>
        </w:r>
        <w:r w:rsidR="0011388D">
          <w:rPr>
            <w:noProof/>
            <w:webHidden/>
          </w:rPr>
          <w:t>89</w:t>
        </w:r>
        <w:r>
          <w:rPr>
            <w:noProof/>
            <w:webHidden/>
          </w:rPr>
          <w:fldChar w:fldCharType="end"/>
        </w:r>
      </w:hyperlink>
    </w:p>
    <w:p w14:paraId="25651402" w14:textId="00E9D3D2" w:rsidR="00CB77E7" w:rsidRDefault="00CB77E7">
      <w:pPr>
        <w:pStyle w:val="TableofFigures"/>
        <w:tabs>
          <w:tab w:val="right" w:leader="dot" w:pos="8630"/>
        </w:tabs>
        <w:rPr>
          <w:noProof/>
          <w:kern w:val="2"/>
          <w:sz w:val="24"/>
          <w:szCs w:val="24"/>
          <w:lang w:bidi="ar-SA"/>
          <w14:ligatures w14:val="standardContextual"/>
        </w:rPr>
      </w:pPr>
      <w:hyperlink w:anchor="_Toc209425043" w:history="1">
        <w:r w:rsidRPr="008D782A">
          <w:rPr>
            <w:rStyle w:val="Hyperlink"/>
            <w:noProof/>
          </w:rPr>
          <w:t>Figure 53 – Observer Load License Dialog</w:t>
        </w:r>
        <w:r>
          <w:rPr>
            <w:noProof/>
            <w:webHidden/>
          </w:rPr>
          <w:tab/>
        </w:r>
        <w:r>
          <w:rPr>
            <w:noProof/>
            <w:webHidden/>
          </w:rPr>
          <w:fldChar w:fldCharType="begin"/>
        </w:r>
        <w:r>
          <w:rPr>
            <w:noProof/>
            <w:webHidden/>
          </w:rPr>
          <w:instrText xml:space="preserve"> PAGEREF _Toc209425043 \h </w:instrText>
        </w:r>
        <w:r>
          <w:rPr>
            <w:noProof/>
            <w:webHidden/>
          </w:rPr>
        </w:r>
        <w:r>
          <w:rPr>
            <w:noProof/>
            <w:webHidden/>
          </w:rPr>
          <w:fldChar w:fldCharType="separate"/>
        </w:r>
        <w:r w:rsidR="0011388D">
          <w:rPr>
            <w:noProof/>
            <w:webHidden/>
          </w:rPr>
          <w:t>90</w:t>
        </w:r>
        <w:r>
          <w:rPr>
            <w:noProof/>
            <w:webHidden/>
          </w:rPr>
          <w:fldChar w:fldCharType="end"/>
        </w:r>
      </w:hyperlink>
    </w:p>
    <w:p w14:paraId="31BD5B95" w14:textId="4E7F74AB" w:rsidR="00CB77E7" w:rsidRDefault="00CB77E7">
      <w:pPr>
        <w:pStyle w:val="TableofFigures"/>
        <w:tabs>
          <w:tab w:val="right" w:leader="dot" w:pos="8630"/>
        </w:tabs>
        <w:rPr>
          <w:noProof/>
          <w:kern w:val="2"/>
          <w:sz w:val="24"/>
          <w:szCs w:val="24"/>
          <w:lang w:bidi="ar-SA"/>
          <w14:ligatures w14:val="standardContextual"/>
        </w:rPr>
      </w:pPr>
      <w:hyperlink w:anchor="_Toc209425044" w:history="1">
        <w:r w:rsidRPr="008D782A">
          <w:rPr>
            <w:rStyle w:val="Hyperlink"/>
            <w:noProof/>
          </w:rPr>
          <w:t>Figure 54 – Observer Register License</w:t>
        </w:r>
        <w:r>
          <w:rPr>
            <w:noProof/>
            <w:webHidden/>
          </w:rPr>
          <w:tab/>
        </w:r>
        <w:r>
          <w:rPr>
            <w:noProof/>
            <w:webHidden/>
          </w:rPr>
          <w:fldChar w:fldCharType="begin"/>
        </w:r>
        <w:r>
          <w:rPr>
            <w:noProof/>
            <w:webHidden/>
          </w:rPr>
          <w:instrText xml:space="preserve"> PAGEREF _Toc209425044 \h </w:instrText>
        </w:r>
        <w:r>
          <w:rPr>
            <w:noProof/>
            <w:webHidden/>
          </w:rPr>
        </w:r>
        <w:r>
          <w:rPr>
            <w:noProof/>
            <w:webHidden/>
          </w:rPr>
          <w:fldChar w:fldCharType="separate"/>
        </w:r>
        <w:r w:rsidR="0011388D">
          <w:rPr>
            <w:noProof/>
            <w:webHidden/>
          </w:rPr>
          <w:t>90</w:t>
        </w:r>
        <w:r>
          <w:rPr>
            <w:noProof/>
            <w:webHidden/>
          </w:rPr>
          <w:fldChar w:fldCharType="end"/>
        </w:r>
      </w:hyperlink>
    </w:p>
    <w:p w14:paraId="486F2836" w14:textId="7599BF58" w:rsidR="00CB77E7" w:rsidRDefault="00CB77E7">
      <w:pPr>
        <w:pStyle w:val="TableofFigures"/>
        <w:tabs>
          <w:tab w:val="right" w:leader="dot" w:pos="8630"/>
        </w:tabs>
        <w:rPr>
          <w:noProof/>
          <w:kern w:val="2"/>
          <w:sz w:val="24"/>
          <w:szCs w:val="24"/>
          <w:lang w:bidi="ar-SA"/>
          <w14:ligatures w14:val="standardContextual"/>
        </w:rPr>
      </w:pPr>
      <w:hyperlink w:anchor="_Toc209425045" w:history="1">
        <w:r w:rsidRPr="008D782A">
          <w:rPr>
            <w:rStyle w:val="Hyperlink"/>
            <w:noProof/>
          </w:rPr>
          <w:t>Figure 55 – Observer Unregister License</w:t>
        </w:r>
        <w:r>
          <w:rPr>
            <w:noProof/>
            <w:webHidden/>
          </w:rPr>
          <w:tab/>
        </w:r>
        <w:r>
          <w:rPr>
            <w:noProof/>
            <w:webHidden/>
          </w:rPr>
          <w:fldChar w:fldCharType="begin"/>
        </w:r>
        <w:r>
          <w:rPr>
            <w:noProof/>
            <w:webHidden/>
          </w:rPr>
          <w:instrText xml:space="preserve"> PAGEREF _Toc209425045 \h </w:instrText>
        </w:r>
        <w:r>
          <w:rPr>
            <w:noProof/>
            <w:webHidden/>
          </w:rPr>
        </w:r>
        <w:r>
          <w:rPr>
            <w:noProof/>
            <w:webHidden/>
          </w:rPr>
          <w:fldChar w:fldCharType="separate"/>
        </w:r>
        <w:r w:rsidR="0011388D">
          <w:rPr>
            <w:noProof/>
            <w:webHidden/>
          </w:rPr>
          <w:t>91</w:t>
        </w:r>
        <w:r>
          <w:rPr>
            <w:noProof/>
            <w:webHidden/>
          </w:rPr>
          <w:fldChar w:fldCharType="end"/>
        </w:r>
      </w:hyperlink>
    </w:p>
    <w:p w14:paraId="6B668B96" w14:textId="2E73DC1D" w:rsidR="00CB77E7" w:rsidRDefault="00CB77E7">
      <w:pPr>
        <w:pStyle w:val="TableofFigures"/>
        <w:tabs>
          <w:tab w:val="right" w:leader="dot" w:pos="8630"/>
        </w:tabs>
        <w:rPr>
          <w:noProof/>
          <w:kern w:val="2"/>
          <w:sz w:val="24"/>
          <w:szCs w:val="24"/>
          <w:lang w:bidi="ar-SA"/>
          <w14:ligatures w14:val="standardContextual"/>
        </w:rPr>
      </w:pPr>
      <w:hyperlink w:anchor="_Toc209425046" w:history="1">
        <w:r w:rsidRPr="008D782A">
          <w:rPr>
            <w:rStyle w:val="Hyperlink"/>
            <w:noProof/>
          </w:rPr>
          <w:t>Figure 56 – Observer Unregister Done</w:t>
        </w:r>
        <w:r>
          <w:rPr>
            <w:noProof/>
            <w:webHidden/>
          </w:rPr>
          <w:tab/>
        </w:r>
        <w:r>
          <w:rPr>
            <w:noProof/>
            <w:webHidden/>
          </w:rPr>
          <w:fldChar w:fldCharType="begin"/>
        </w:r>
        <w:r>
          <w:rPr>
            <w:noProof/>
            <w:webHidden/>
          </w:rPr>
          <w:instrText xml:space="preserve"> PAGEREF _Toc209425046 \h </w:instrText>
        </w:r>
        <w:r>
          <w:rPr>
            <w:noProof/>
            <w:webHidden/>
          </w:rPr>
        </w:r>
        <w:r>
          <w:rPr>
            <w:noProof/>
            <w:webHidden/>
          </w:rPr>
          <w:fldChar w:fldCharType="separate"/>
        </w:r>
        <w:r w:rsidR="0011388D">
          <w:rPr>
            <w:noProof/>
            <w:webHidden/>
          </w:rPr>
          <w:t>91</w:t>
        </w:r>
        <w:r>
          <w:rPr>
            <w:noProof/>
            <w:webHidden/>
          </w:rPr>
          <w:fldChar w:fldCharType="end"/>
        </w:r>
      </w:hyperlink>
    </w:p>
    <w:p w14:paraId="5805EFE1" w14:textId="21FF5382" w:rsidR="00CB77E7" w:rsidRDefault="00CB77E7">
      <w:pPr>
        <w:pStyle w:val="TableofFigures"/>
        <w:tabs>
          <w:tab w:val="right" w:leader="dot" w:pos="8630"/>
        </w:tabs>
        <w:rPr>
          <w:noProof/>
          <w:kern w:val="2"/>
          <w:sz w:val="24"/>
          <w:szCs w:val="24"/>
          <w:lang w:bidi="ar-SA"/>
          <w14:ligatures w14:val="standardContextual"/>
        </w:rPr>
      </w:pPr>
      <w:hyperlink w:anchor="_Toc209425047" w:history="1">
        <w:r w:rsidRPr="008D782A">
          <w:rPr>
            <w:rStyle w:val="Hyperlink"/>
            <w:noProof/>
          </w:rPr>
          <w:t>Figure 57 – Observer About Window</w:t>
        </w:r>
        <w:r>
          <w:rPr>
            <w:noProof/>
            <w:webHidden/>
          </w:rPr>
          <w:tab/>
        </w:r>
        <w:r>
          <w:rPr>
            <w:noProof/>
            <w:webHidden/>
          </w:rPr>
          <w:fldChar w:fldCharType="begin"/>
        </w:r>
        <w:r>
          <w:rPr>
            <w:noProof/>
            <w:webHidden/>
          </w:rPr>
          <w:instrText xml:space="preserve"> PAGEREF _Toc209425047 \h </w:instrText>
        </w:r>
        <w:r>
          <w:rPr>
            <w:noProof/>
            <w:webHidden/>
          </w:rPr>
        </w:r>
        <w:r>
          <w:rPr>
            <w:noProof/>
            <w:webHidden/>
          </w:rPr>
          <w:fldChar w:fldCharType="separate"/>
        </w:r>
        <w:r w:rsidR="0011388D">
          <w:rPr>
            <w:noProof/>
            <w:webHidden/>
          </w:rPr>
          <w:t>92</w:t>
        </w:r>
        <w:r>
          <w:rPr>
            <w:noProof/>
            <w:webHidden/>
          </w:rPr>
          <w:fldChar w:fldCharType="end"/>
        </w:r>
      </w:hyperlink>
    </w:p>
    <w:p w14:paraId="0487A0A3" w14:textId="76D06446" w:rsidR="00DF1895" w:rsidRPr="004F7FB6" w:rsidDel="00D72145" w:rsidRDefault="002F284E" w:rsidP="00DF1895">
      <w:pPr>
        <w:pStyle w:val="Heading1"/>
        <w:spacing w:before="120" w:after="120"/>
        <w:rPr>
          <w:rFonts w:cs="Arial"/>
        </w:rPr>
        <w:sectPr w:rsidR="00DF1895" w:rsidRPr="004F7FB6" w:rsidDel="00D72145" w:rsidSect="00755C5B">
          <w:headerReference w:type="default" r:id="rId10"/>
          <w:footerReference w:type="default" r:id="rId11"/>
          <w:headerReference w:type="first" r:id="rId12"/>
          <w:pgSz w:w="12240" w:h="15840" w:code="1"/>
          <w:pgMar w:top="1886" w:right="1800" w:bottom="1440" w:left="1800" w:header="720" w:footer="1008" w:gutter="0"/>
          <w:pgNumType w:start="1"/>
          <w:cols w:space="720"/>
          <w:titlePg/>
          <w:docGrid w:linePitch="360"/>
        </w:sectPr>
      </w:pPr>
      <w:r>
        <w:rPr>
          <w:rFonts w:cs="Arial"/>
        </w:rPr>
        <w:fldChar w:fldCharType="end"/>
      </w:r>
    </w:p>
    <w:p w14:paraId="07713576" w14:textId="6481A9F1" w:rsidR="00DF1895" w:rsidRPr="00BE0310" w:rsidRDefault="00DF1895" w:rsidP="003307D4">
      <w:pPr>
        <w:pStyle w:val="DxxHeader1"/>
      </w:pPr>
      <w:bookmarkStart w:id="58" w:name="_Toc265498563"/>
      <w:bookmarkStart w:id="59" w:name="_Toc209424903"/>
      <w:r w:rsidRPr="00BE0310">
        <w:lastRenderedPageBreak/>
        <w:t>1. G</w:t>
      </w:r>
      <w:bookmarkEnd w:id="58"/>
      <w:r w:rsidR="004146E2">
        <w:t>eneral Information</w:t>
      </w:r>
      <w:bookmarkEnd w:id="59"/>
    </w:p>
    <w:p w14:paraId="1D1CB5C7" w14:textId="0172B551" w:rsidR="006E7C44" w:rsidRDefault="00C313C6" w:rsidP="00950BEE">
      <w:pPr>
        <w:pStyle w:val="DxxHeader2"/>
      </w:pPr>
      <w:bookmarkStart w:id="60" w:name="_Toc209424904"/>
      <w:r>
        <w:t xml:space="preserve">Observer </w:t>
      </w:r>
      <w:r w:rsidR="00490253">
        <w:t>General Information</w:t>
      </w:r>
      <w:bookmarkEnd w:id="60"/>
    </w:p>
    <w:p w14:paraId="396C1250" w14:textId="4A561240" w:rsidR="00490253" w:rsidRDefault="00490253" w:rsidP="00490253">
      <w:pPr>
        <w:pStyle w:val="DxxHeader4"/>
      </w:pPr>
      <w:bookmarkStart w:id="61" w:name="_Toc89071528"/>
      <w:bookmarkStart w:id="62" w:name="_Toc209424905"/>
      <w:r>
        <w:t>Introduction</w:t>
      </w:r>
      <w:bookmarkEnd w:id="62"/>
    </w:p>
    <w:p w14:paraId="0B642151" w14:textId="77777777" w:rsidR="00B50E0D" w:rsidRDefault="00B50E0D" w:rsidP="00B50E0D">
      <w:pPr>
        <w:ind w:firstLine="630"/>
        <w:jc w:val="both"/>
        <w:rPr>
          <w:b/>
          <w:bCs/>
        </w:rPr>
      </w:pPr>
    </w:p>
    <w:p w14:paraId="34F71492" w14:textId="05DD070D" w:rsidR="00B50E0D" w:rsidRPr="00CD5627" w:rsidRDefault="00B50E0D" w:rsidP="00B50E0D">
      <w:pPr>
        <w:ind w:firstLine="630"/>
        <w:jc w:val="both"/>
        <w:rPr>
          <w:rFonts w:cstheme="minorHAnsi"/>
          <w:sz w:val="20"/>
          <w:szCs w:val="20"/>
        </w:rPr>
      </w:pPr>
      <w:r w:rsidRPr="00CD5627">
        <w:rPr>
          <w:rFonts w:cstheme="minorHAnsi"/>
          <w:b/>
          <w:bCs/>
          <w:sz w:val="20"/>
          <w:szCs w:val="20"/>
        </w:rPr>
        <w:t>Observer®</w:t>
      </w:r>
      <w:r w:rsidRPr="00CD5627">
        <w:rPr>
          <w:rFonts w:cstheme="minorHAnsi"/>
          <w:sz w:val="20"/>
          <w:szCs w:val="20"/>
        </w:rPr>
        <w:t xml:space="preserve"> is Digitex Systems’ advanced post-processing software for Structural Health Monitoring (SHM). It provides engineers and researchers with powerful tools for signal processing, Operational Modal Analysis (OMA), geometry-based visualization, and reporting. Observer is designed for both permanent monitoring campaigns and short-term vibration measurements. It supports a wide range of analysis methods, including FFT, PSD, correlation functions, and multiple OMA algorithms.</w:t>
      </w:r>
    </w:p>
    <w:p w14:paraId="49C3E68C" w14:textId="560206B5" w:rsidR="00B50E0D" w:rsidRDefault="00B50E0D" w:rsidP="00B50E0D">
      <w:pPr>
        <w:ind w:firstLine="630"/>
        <w:jc w:val="both"/>
      </w:pPr>
    </w:p>
    <w:p w14:paraId="7923FE88" w14:textId="26C839BA" w:rsidR="00B9666B" w:rsidRDefault="00B9666B" w:rsidP="00B50E0D">
      <w:pPr>
        <w:ind w:firstLine="630"/>
        <w:jc w:val="both"/>
      </w:pPr>
      <w:r w:rsidRPr="00B9666B">
        <w:rPr>
          <w:noProof/>
        </w:rPr>
        <w:drawing>
          <wp:anchor distT="0" distB="0" distL="114300" distR="114300" simplePos="0" relativeHeight="251607552" behindDoc="0" locked="0" layoutInCell="1" allowOverlap="1" wp14:anchorId="3DA8956E" wp14:editId="796663F9">
            <wp:simplePos x="0" y="0"/>
            <wp:positionH relativeFrom="column">
              <wp:posOffset>562610</wp:posOffset>
            </wp:positionH>
            <wp:positionV relativeFrom="paragraph">
              <wp:posOffset>84455</wp:posOffset>
            </wp:positionV>
            <wp:extent cx="5305425" cy="2997200"/>
            <wp:effectExtent l="57150" t="57150" r="85725" b="69850"/>
            <wp:wrapNone/>
            <wp:docPr id="1579922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92221" name=""/>
                    <pic:cNvPicPr/>
                  </pic:nvPicPr>
                  <pic:blipFill>
                    <a:blip r:embed="rId13">
                      <a:extLst>
                        <a:ext uri="{28A0092B-C50C-407E-A947-70E740481C1C}">
                          <a14:useLocalDpi xmlns:a14="http://schemas.microsoft.com/office/drawing/2010/main" val="0"/>
                        </a:ext>
                      </a:extLst>
                    </a:blip>
                    <a:stretch>
                      <a:fillRect/>
                    </a:stretch>
                  </pic:blipFill>
                  <pic:spPr>
                    <a:xfrm>
                      <a:off x="0" y="0"/>
                      <a:ext cx="5305425" cy="2997200"/>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anchor>
        </w:drawing>
      </w:r>
    </w:p>
    <w:p w14:paraId="1E36290B" w14:textId="77777777" w:rsidR="00B9666B" w:rsidRDefault="00B9666B" w:rsidP="00B50E0D">
      <w:pPr>
        <w:ind w:firstLine="630"/>
        <w:jc w:val="both"/>
      </w:pPr>
    </w:p>
    <w:p w14:paraId="20146F62" w14:textId="4C2F8A6B" w:rsidR="00B50E0D" w:rsidRDefault="00B50E0D" w:rsidP="00B50E0D">
      <w:pPr>
        <w:ind w:firstLine="630"/>
        <w:jc w:val="both"/>
      </w:pPr>
    </w:p>
    <w:p w14:paraId="3A6B2744" w14:textId="2F94B57A" w:rsidR="00B9666B" w:rsidRDefault="00B9666B" w:rsidP="00B50E0D">
      <w:pPr>
        <w:ind w:firstLine="630"/>
        <w:jc w:val="both"/>
      </w:pPr>
    </w:p>
    <w:p w14:paraId="035322BE" w14:textId="0AEF0BF7" w:rsidR="00B9666B" w:rsidRDefault="00B9666B" w:rsidP="00B50E0D">
      <w:pPr>
        <w:ind w:firstLine="630"/>
        <w:jc w:val="both"/>
      </w:pPr>
    </w:p>
    <w:p w14:paraId="6DD1E722" w14:textId="460327A8" w:rsidR="00B9666B" w:rsidRDefault="00B9666B" w:rsidP="00B50E0D">
      <w:pPr>
        <w:ind w:firstLine="630"/>
        <w:jc w:val="both"/>
      </w:pPr>
    </w:p>
    <w:p w14:paraId="26B5DD57" w14:textId="5283A2F3" w:rsidR="00B9666B" w:rsidRDefault="00B9666B" w:rsidP="00B50E0D">
      <w:pPr>
        <w:ind w:firstLine="630"/>
        <w:jc w:val="both"/>
      </w:pPr>
    </w:p>
    <w:p w14:paraId="5498A0B3" w14:textId="0495C60F" w:rsidR="00B9666B" w:rsidRDefault="00B9666B" w:rsidP="00B50E0D">
      <w:pPr>
        <w:ind w:firstLine="630"/>
        <w:jc w:val="both"/>
      </w:pPr>
    </w:p>
    <w:p w14:paraId="59766B64" w14:textId="5745E5ED" w:rsidR="00B9666B" w:rsidRDefault="00B9666B" w:rsidP="00B50E0D">
      <w:pPr>
        <w:ind w:firstLine="630"/>
        <w:jc w:val="both"/>
      </w:pPr>
    </w:p>
    <w:p w14:paraId="19B2D8D8" w14:textId="77777777" w:rsidR="00B9666B" w:rsidRDefault="00B9666B" w:rsidP="00B50E0D">
      <w:pPr>
        <w:ind w:firstLine="630"/>
        <w:jc w:val="both"/>
      </w:pPr>
    </w:p>
    <w:p w14:paraId="095EA193" w14:textId="533D7C1D" w:rsidR="00B9666B" w:rsidRDefault="00B9666B" w:rsidP="00B50E0D">
      <w:pPr>
        <w:ind w:firstLine="630"/>
        <w:jc w:val="both"/>
      </w:pPr>
    </w:p>
    <w:p w14:paraId="745B1260" w14:textId="10FA267E" w:rsidR="00B9666B" w:rsidRDefault="00B9666B" w:rsidP="00B50E0D">
      <w:pPr>
        <w:ind w:firstLine="630"/>
        <w:jc w:val="both"/>
      </w:pPr>
    </w:p>
    <w:p w14:paraId="209276D0" w14:textId="77777777" w:rsidR="00B50E0D" w:rsidRDefault="00B50E0D" w:rsidP="00B50E0D">
      <w:pPr>
        <w:ind w:firstLine="630"/>
        <w:jc w:val="both"/>
      </w:pPr>
    </w:p>
    <w:p w14:paraId="407D9DFB" w14:textId="4EB4054A" w:rsidR="00490253" w:rsidRDefault="00490253" w:rsidP="00490253">
      <w:pPr>
        <w:ind w:firstLine="0"/>
      </w:pPr>
    </w:p>
    <w:p w14:paraId="03EA09F3" w14:textId="6AE93C6D" w:rsidR="006B383F" w:rsidRDefault="006B383F" w:rsidP="00490253">
      <w:pPr>
        <w:ind w:firstLine="0"/>
      </w:pPr>
    </w:p>
    <w:p w14:paraId="5A25473B" w14:textId="3F622F15" w:rsidR="006B383F" w:rsidRDefault="006B383F" w:rsidP="00490253">
      <w:pPr>
        <w:ind w:firstLine="0"/>
      </w:pPr>
    </w:p>
    <w:p w14:paraId="218F2419" w14:textId="6CFDB9B4" w:rsidR="00B50E0D" w:rsidRDefault="00B50E0D" w:rsidP="00490253">
      <w:pPr>
        <w:ind w:firstLine="0"/>
      </w:pPr>
    </w:p>
    <w:p w14:paraId="4799A41B" w14:textId="01BE6519" w:rsidR="00B50E0D" w:rsidRDefault="00B50E0D" w:rsidP="00490253">
      <w:pPr>
        <w:ind w:firstLine="0"/>
      </w:pPr>
    </w:p>
    <w:p w14:paraId="486702AC" w14:textId="6C7B7DD6" w:rsidR="00F52BD4" w:rsidRDefault="00000000" w:rsidP="00490253">
      <w:pPr>
        <w:ind w:firstLine="0"/>
      </w:pPr>
      <w:r>
        <w:rPr>
          <w:noProof/>
        </w:rPr>
        <w:pict w14:anchorId="38EA246B">
          <v:shapetype id="_x0000_t202" coordsize="21600,21600" o:spt="202" path="m,l,21600r21600,l21600,xe">
            <v:stroke joinstyle="miter"/>
            <v:path gradientshapeok="t" o:connecttype="rect"/>
          </v:shapetype>
          <v:shape id="_x0000_s2243" type="#_x0000_t202" style="position:absolute;margin-left:183.2pt;margin-top:12.4pt;width:141.6pt;height:11pt;z-index:251662336;mso-position-horizontal-relative:text;mso-position-vertical-relative:text" stroked="f">
            <v:textbox style="mso-next-textbox:#_x0000_s2243;mso-fit-shape-to-text:t" inset="0,0,0,0">
              <w:txbxContent>
                <w:p w14:paraId="636674AD" w14:textId="6EB79419" w:rsidR="006B383F" w:rsidRPr="003B0CBF" w:rsidRDefault="006B383F" w:rsidP="006B383F">
                  <w:pPr>
                    <w:pStyle w:val="Caption"/>
                  </w:pPr>
                  <w:bookmarkStart w:id="63" w:name="_Ref531099348"/>
                  <w:bookmarkStart w:id="64" w:name="_Ref41224295"/>
                  <w:bookmarkStart w:id="65" w:name="_Ref208500722"/>
                  <w:bookmarkStart w:id="66" w:name="_Toc209424991"/>
                  <w:r>
                    <w:t xml:space="preserve">Figure </w:t>
                  </w:r>
                  <w:fldSimple w:instr=" SEQ Figure \* ARABIC ">
                    <w:r w:rsidR="0011388D">
                      <w:rPr>
                        <w:noProof/>
                      </w:rPr>
                      <w:t>1</w:t>
                    </w:r>
                  </w:fldSimple>
                  <w:bookmarkEnd w:id="63"/>
                  <w:r>
                    <w:t xml:space="preserve"> </w:t>
                  </w:r>
                  <w:bookmarkStart w:id="67" w:name="_Ref208500717"/>
                  <w:r>
                    <w:t xml:space="preserve">– </w:t>
                  </w:r>
                  <w:bookmarkEnd w:id="64"/>
                  <w:r>
                    <w:t>Observer Start Screen</w:t>
                  </w:r>
                  <w:bookmarkEnd w:id="65"/>
                  <w:bookmarkEnd w:id="66"/>
                  <w:bookmarkEnd w:id="67"/>
                </w:p>
              </w:txbxContent>
            </v:textbox>
            <w10:wrap type="square"/>
          </v:shape>
        </w:pict>
      </w:r>
    </w:p>
    <w:p w14:paraId="16531E4D" w14:textId="77777777" w:rsidR="00F52BD4" w:rsidRDefault="00F52BD4" w:rsidP="00490253">
      <w:pPr>
        <w:ind w:firstLine="0"/>
      </w:pPr>
    </w:p>
    <w:p w14:paraId="565976CC" w14:textId="77777777" w:rsidR="00F52BD4" w:rsidRDefault="00F52BD4" w:rsidP="00490253">
      <w:pPr>
        <w:ind w:firstLine="0"/>
      </w:pPr>
    </w:p>
    <w:p w14:paraId="0F4CA3C3" w14:textId="2BF6CD35" w:rsidR="00490253" w:rsidRDefault="00490253" w:rsidP="00490253">
      <w:pPr>
        <w:pStyle w:val="DxxHeader4"/>
      </w:pPr>
      <w:bookmarkStart w:id="68" w:name="_Toc209424906"/>
      <w:r>
        <w:t>Points of Contact</w:t>
      </w:r>
      <w:bookmarkEnd w:id="68"/>
    </w:p>
    <w:p w14:paraId="0A331A2E" w14:textId="77777777" w:rsidR="00490253" w:rsidRDefault="00490253" w:rsidP="00490253"/>
    <w:p w14:paraId="1EB4BD88" w14:textId="77777777" w:rsidR="00662BBD" w:rsidRPr="00194751" w:rsidRDefault="00662BBD" w:rsidP="00662BBD">
      <w:pPr>
        <w:ind w:firstLine="0"/>
        <w:rPr>
          <w:rFonts w:cstheme="minorHAnsi"/>
          <w:sz w:val="20"/>
          <w:szCs w:val="20"/>
        </w:rPr>
      </w:pPr>
      <w:r w:rsidRPr="00662BBD">
        <w:rPr>
          <w:rFonts w:cstheme="minorHAnsi"/>
          <w:sz w:val="20"/>
          <w:szCs w:val="20"/>
        </w:rPr>
        <w:t>For technical support, licensing, or product inquiries, users may contact Digitex Systems at:</w:t>
      </w:r>
    </w:p>
    <w:p w14:paraId="4F374FDE" w14:textId="77777777" w:rsidR="00662BBD" w:rsidRPr="00662BBD" w:rsidRDefault="00662BBD" w:rsidP="00662BBD">
      <w:pPr>
        <w:ind w:firstLine="0"/>
        <w:rPr>
          <w:rFonts w:cstheme="minorHAnsi"/>
          <w:sz w:val="20"/>
          <w:szCs w:val="20"/>
        </w:rPr>
      </w:pPr>
    </w:p>
    <w:p w14:paraId="16D7C9C8" w14:textId="77777777" w:rsidR="00662BBD" w:rsidRPr="00662BBD" w:rsidRDefault="00662BBD" w:rsidP="00662BBD">
      <w:pPr>
        <w:numPr>
          <w:ilvl w:val="0"/>
          <w:numId w:val="39"/>
        </w:numPr>
        <w:rPr>
          <w:rFonts w:cstheme="minorHAnsi"/>
          <w:sz w:val="20"/>
          <w:szCs w:val="20"/>
        </w:rPr>
      </w:pPr>
      <w:r w:rsidRPr="00662BBD">
        <w:rPr>
          <w:rFonts w:cstheme="minorHAnsi"/>
          <w:b/>
          <w:bCs/>
          <w:sz w:val="20"/>
          <w:szCs w:val="20"/>
        </w:rPr>
        <w:t>Website:</w:t>
      </w:r>
      <w:r w:rsidRPr="00662BBD">
        <w:rPr>
          <w:rFonts w:cstheme="minorHAnsi"/>
          <w:sz w:val="20"/>
          <w:szCs w:val="20"/>
        </w:rPr>
        <w:t xml:space="preserve"> www.digitexsystems.com</w:t>
      </w:r>
    </w:p>
    <w:p w14:paraId="6F64AC42" w14:textId="3F459813" w:rsidR="00662BBD" w:rsidRPr="00662BBD" w:rsidRDefault="00662BBD" w:rsidP="00662BBD">
      <w:pPr>
        <w:numPr>
          <w:ilvl w:val="0"/>
          <w:numId w:val="39"/>
        </w:numPr>
        <w:rPr>
          <w:rFonts w:cstheme="minorHAnsi"/>
          <w:sz w:val="20"/>
          <w:szCs w:val="20"/>
        </w:rPr>
      </w:pPr>
      <w:r w:rsidRPr="00662BBD">
        <w:rPr>
          <w:rFonts w:cstheme="minorHAnsi"/>
          <w:b/>
          <w:bCs/>
          <w:sz w:val="20"/>
          <w:szCs w:val="20"/>
        </w:rPr>
        <w:t>Support Email:</w:t>
      </w:r>
      <w:r w:rsidRPr="00662BBD">
        <w:rPr>
          <w:rFonts w:cstheme="minorHAnsi"/>
          <w:sz w:val="20"/>
          <w:szCs w:val="20"/>
        </w:rPr>
        <w:t xml:space="preserve"> support@digitex.m</w:t>
      </w:r>
      <w:r w:rsidR="00CD5627" w:rsidRPr="00194751">
        <w:rPr>
          <w:rFonts w:cstheme="minorHAnsi"/>
          <w:sz w:val="20"/>
          <w:szCs w:val="20"/>
        </w:rPr>
        <w:t>e</w:t>
      </w:r>
    </w:p>
    <w:p w14:paraId="04315F6F" w14:textId="77777777" w:rsidR="00662BBD" w:rsidRPr="00662BBD" w:rsidRDefault="00662BBD" w:rsidP="00662BBD">
      <w:pPr>
        <w:numPr>
          <w:ilvl w:val="0"/>
          <w:numId w:val="39"/>
        </w:numPr>
        <w:rPr>
          <w:rFonts w:cstheme="minorHAnsi"/>
          <w:sz w:val="20"/>
          <w:szCs w:val="20"/>
        </w:rPr>
      </w:pPr>
      <w:r w:rsidRPr="00662BBD">
        <w:rPr>
          <w:rFonts w:cstheme="minorHAnsi"/>
          <w:b/>
          <w:bCs/>
          <w:sz w:val="20"/>
          <w:szCs w:val="20"/>
        </w:rPr>
        <w:t>Address:</w:t>
      </w:r>
      <w:r w:rsidRPr="00662BBD">
        <w:rPr>
          <w:rFonts w:cstheme="minorHAnsi"/>
          <w:sz w:val="20"/>
          <w:szCs w:val="20"/>
        </w:rPr>
        <w:t xml:space="preserve"> Prashka 23, Skopje, North Macedonia</w:t>
      </w:r>
    </w:p>
    <w:p w14:paraId="7526D7BF" w14:textId="50F29A8F" w:rsidR="00662BBD" w:rsidRPr="00662BBD" w:rsidRDefault="00662BBD" w:rsidP="00662BBD">
      <w:pPr>
        <w:numPr>
          <w:ilvl w:val="0"/>
          <w:numId w:val="39"/>
        </w:numPr>
        <w:rPr>
          <w:rFonts w:cstheme="minorHAnsi"/>
          <w:sz w:val="20"/>
          <w:szCs w:val="20"/>
        </w:rPr>
      </w:pPr>
      <w:r w:rsidRPr="00662BBD">
        <w:rPr>
          <w:rFonts w:cstheme="minorHAnsi"/>
          <w:b/>
          <w:bCs/>
          <w:sz w:val="20"/>
          <w:szCs w:val="20"/>
        </w:rPr>
        <w:t>Phone:</w:t>
      </w:r>
      <w:r w:rsidRPr="00662BBD">
        <w:rPr>
          <w:rFonts w:cstheme="minorHAnsi"/>
          <w:sz w:val="20"/>
          <w:szCs w:val="20"/>
        </w:rPr>
        <w:t xml:space="preserve"> +389 (0)2 </w:t>
      </w:r>
      <w:r w:rsidRPr="00194751">
        <w:rPr>
          <w:rFonts w:cstheme="minorHAnsi"/>
          <w:sz w:val="20"/>
          <w:szCs w:val="20"/>
        </w:rPr>
        <w:t>3109262</w:t>
      </w:r>
    </w:p>
    <w:p w14:paraId="221EB942" w14:textId="77777777" w:rsidR="00662BBD" w:rsidRPr="00194751" w:rsidRDefault="00662BBD" w:rsidP="00662BBD">
      <w:pPr>
        <w:ind w:firstLine="0"/>
        <w:rPr>
          <w:rFonts w:cstheme="minorHAnsi"/>
          <w:b/>
          <w:bCs/>
          <w:sz w:val="20"/>
          <w:szCs w:val="20"/>
        </w:rPr>
      </w:pPr>
    </w:p>
    <w:p w14:paraId="6E2FC3F4" w14:textId="52765EC6" w:rsidR="00662BBD" w:rsidRPr="00662BBD" w:rsidRDefault="00662BBD" w:rsidP="00662BBD">
      <w:pPr>
        <w:ind w:firstLine="0"/>
        <w:rPr>
          <w:rFonts w:cstheme="minorHAnsi"/>
          <w:sz w:val="20"/>
          <w:szCs w:val="20"/>
        </w:rPr>
      </w:pPr>
      <w:r w:rsidRPr="00662BBD">
        <w:rPr>
          <w:rFonts w:cstheme="minorHAnsi"/>
          <w:b/>
          <w:bCs/>
          <w:sz w:val="20"/>
          <w:szCs w:val="20"/>
        </w:rPr>
        <w:t>Note:</w:t>
      </w:r>
      <w:r w:rsidRPr="00662BBD">
        <w:rPr>
          <w:rFonts w:cstheme="minorHAnsi"/>
          <w:sz w:val="20"/>
          <w:szCs w:val="20"/>
        </w:rPr>
        <w:t xml:space="preserve"> Customers with maintenance contracts have access to priority support and updates.</w:t>
      </w:r>
    </w:p>
    <w:p w14:paraId="13718267" w14:textId="77777777" w:rsidR="00490253" w:rsidRDefault="00490253" w:rsidP="00490253">
      <w:pPr>
        <w:ind w:firstLine="0"/>
      </w:pPr>
    </w:p>
    <w:p w14:paraId="7474D129" w14:textId="54B786E8" w:rsidR="00490253" w:rsidRDefault="00490253" w:rsidP="00490253">
      <w:pPr>
        <w:pStyle w:val="DxxHeader4"/>
      </w:pPr>
      <w:bookmarkStart w:id="69" w:name="_Toc209424907"/>
      <w:r>
        <w:lastRenderedPageBreak/>
        <w:t>Purpose and Audience</w:t>
      </w:r>
      <w:bookmarkEnd w:id="69"/>
    </w:p>
    <w:p w14:paraId="40890429" w14:textId="77777777" w:rsidR="00490253" w:rsidRDefault="00490253" w:rsidP="00490253"/>
    <w:p w14:paraId="53CB8144" w14:textId="7D4DC785" w:rsidR="00CD5627" w:rsidRDefault="00CD5627" w:rsidP="00CD5627">
      <w:pPr>
        <w:tabs>
          <w:tab w:val="left" w:pos="1047"/>
        </w:tabs>
        <w:ind w:firstLine="0"/>
        <w:rPr>
          <w:rFonts w:cstheme="minorHAnsi"/>
          <w:sz w:val="20"/>
          <w:szCs w:val="20"/>
        </w:rPr>
      </w:pPr>
      <w:r w:rsidRPr="00CD5627">
        <w:rPr>
          <w:rFonts w:cstheme="minorHAnsi"/>
          <w:sz w:val="20"/>
          <w:szCs w:val="20"/>
        </w:rPr>
        <w:t xml:space="preserve">This </w:t>
      </w:r>
      <w:r w:rsidR="00D0243C">
        <w:rPr>
          <w:rFonts w:cstheme="minorHAnsi"/>
          <w:sz w:val="20"/>
          <w:szCs w:val="20"/>
        </w:rPr>
        <w:t xml:space="preserve">user </w:t>
      </w:r>
      <w:r w:rsidRPr="00CD5627">
        <w:rPr>
          <w:rFonts w:cstheme="minorHAnsi"/>
          <w:sz w:val="20"/>
          <w:szCs w:val="20"/>
        </w:rPr>
        <w:t>manual is intended for:</w:t>
      </w:r>
    </w:p>
    <w:p w14:paraId="6C8AC32A" w14:textId="77777777" w:rsidR="004D3F98" w:rsidRPr="00CD5627" w:rsidRDefault="004D3F98" w:rsidP="00CD5627">
      <w:pPr>
        <w:tabs>
          <w:tab w:val="left" w:pos="1047"/>
        </w:tabs>
        <w:ind w:firstLine="0"/>
        <w:rPr>
          <w:rFonts w:cstheme="minorHAnsi"/>
          <w:sz w:val="20"/>
          <w:szCs w:val="20"/>
        </w:rPr>
      </w:pPr>
    </w:p>
    <w:p w14:paraId="412AEBBD" w14:textId="77777777" w:rsidR="00CD5627" w:rsidRPr="00CD5627" w:rsidRDefault="00CD5627" w:rsidP="00CD5627">
      <w:pPr>
        <w:numPr>
          <w:ilvl w:val="0"/>
          <w:numId w:val="40"/>
        </w:numPr>
        <w:tabs>
          <w:tab w:val="left" w:pos="1047"/>
        </w:tabs>
        <w:rPr>
          <w:rFonts w:cstheme="minorHAnsi"/>
          <w:sz w:val="20"/>
          <w:szCs w:val="20"/>
        </w:rPr>
      </w:pPr>
      <w:r w:rsidRPr="00CD5627">
        <w:rPr>
          <w:rFonts w:cstheme="minorHAnsi"/>
          <w:sz w:val="20"/>
          <w:szCs w:val="20"/>
        </w:rPr>
        <w:t>Structural engineers performing vibration analysis.</w:t>
      </w:r>
    </w:p>
    <w:p w14:paraId="26A289ED" w14:textId="77777777" w:rsidR="00CD5627" w:rsidRPr="00CD5627" w:rsidRDefault="00CD5627" w:rsidP="00CD5627">
      <w:pPr>
        <w:numPr>
          <w:ilvl w:val="0"/>
          <w:numId w:val="40"/>
        </w:numPr>
        <w:tabs>
          <w:tab w:val="left" w:pos="1047"/>
        </w:tabs>
        <w:rPr>
          <w:rFonts w:cstheme="minorHAnsi"/>
          <w:sz w:val="20"/>
          <w:szCs w:val="20"/>
        </w:rPr>
      </w:pPr>
      <w:r w:rsidRPr="00CD5627">
        <w:rPr>
          <w:rFonts w:cstheme="minorHAnsi"/>
          <w:sz w:val="20"/>
          <w:szCs w:val="20"/>
        </w:rPr>
        <w:t>Researchers conducting Operational Modal Analysis on civil and industrial structures.</w:t>
      </w:r>
    </w:p>
    <w:p w14:paraId="449221E3" w14:textId="2F50D053" w:rsidR="00CD5627" w:rsidRDefault="00CD5627" w:rsidP="00CD5627">
      <w:pPr>
        <w:numPr>
          <w:ilvl w:val="0"/>
          <w:numId w:val="40"/>
        </w:numPr>
        <w:tabs>
          <w:tab w:val="left" w:pos="1047"/>
        </w:tabs>
        <w:rPr>
          <w:rFonts w:cstheme="minorHAnsi"/>
          <w:sz w:val="20"/>
          <w:szCs w:val="20"/>
        </w:rPr>
      </w:pPr>
      <w:r w:rsidRPr="00CD5627">
        <w:rPr>
          <w:rFonts w:cstheme="minorHAnsi"/>
          <w:sz w:val="20"/>
          <w:szCs w:val="20"/>
        </w:rPr>
        <w:t>Operators of SHM systems who need to process, visualize, and report sensor data.</w:t>
      </w:r>
    </w:p>
    <w:p w14:paraId="01447F72" w14:textId="2BB46ADB" w:rsidR="004D3F98" w:rsidRPr="00CD5627" w:rsidRDefault="004D3F98" w:rsidP="004D3F98">
      <w:pPr>
        <w:tabs>
          <w:tab w:val="left" w:pos="1047"/>
        </w:tabs>
        <w:ind w:left="720" w:firstLine="0"/>
        <w:rPr>
          <w:rFonts w:cstheme="minorHAnsi"/>
          <w:sz w:val="20"/>
          <w:szCs w:val="20"/>
        </w:rPr>
      </w:pPr>
    </w:p>
    <w:p w14:paraId="352AE4AC" w14:textId="77777777" w:rsidR="00CD5627" w:rsidRPr="00CD5627" w:rsidRDefault="00CD5627" w:rsidP="00CD5627">
      <w:pPr>
        <w:tabs>
          <w:tab w:val="left" w:pos="1047"/>
        </w:tabs>
        <w:ind w:firstLine="0"/>
        <w:rPr>
          <w:rFonts w:cstheme="minorHAnsi"/>
          <w:sz w:val="20"/>
          <w:szCs w:val="20"/>
        </w:rPr>
      </w:pPr>
      <w:r w:rsidRPr="00CD5627">
        <w:rPr>
          <w:rFonts w:cstheme="minorHAnsi"/>
          <w:sz w:val="20"/>
          <w:szCs w:val="20"/>
        </w:rPr>
        <w:t>It assumes basic knowledge of vibration theory and modal analysis concepts.</w:t>
      </w:r>
    </w:p>
    <w:p w14:paraId="637172E2" w14:textId="479DAA28" w:rsidR="00490253" w:rsidRPr="004D3F98" w:rsidRDefault="00490253" w:rsidP="00CD5627">
      <w:pPr>
        <w:tabs>
          <w:tab w:val="left" w:pos="1047"/>
        </w:tabs>
        <w:ind w:firstLine="0"/>
        <w:rPr>
          <w:rFonts w:cstheme="minorHAnsi"/>
          <w:sz w:val="20"/>
          <w:szCs w:val="20"/>
        </w:rPr>
      </w:pPr>
    </w:p>
    <w:p w14:paraId="5DEC0776" w14:textId="5C27BF85" w:rsidR="001D0262" w:rsidRDefault="001D0262" w:rsidP="001D0262">
      <w:pPr>
        <w:pStyle w:val="DxxHeader2"/>
      </w:pPr>
      <w:bookmarkStart w:id="70" w:name="_Toc209424908"/>
      <w:r>
        <w:t>System Configuration</w:t>
      </w:r>
      <w:bookmarkEnd w:id="70"/>
    </w:p>
    <w:p w14:paraId="4091EB6D" w14:textId="56FE4846" w:rsidR="001D0262" w:rsidRDefault="001D0262" w:rsidP="001D0262">
      <w:pPr>
        <w:pStyle w:val="DxxHeader4"/>
      </w:pPr>
      <w:bookmarkStart w:id="71" w:name="_Toc209424909"/>
      <w:r>
        <w:t>Supported Operating Systems</w:t>
      </w:r>
      <w:bookmarkEnd w:id="71"/>
    </w:p>
    <w:p w14:paraId="39018E4A" w14:textId="77777777" w:rsidR="001D0262" w:rsidRDefault="001D0262" w:rsidP="001D0262"/>
    <w:p w14:paraId="4D250E73" w14:textId="77777777" w:rsidR="007F098B" w:rsidRPr="007F098B" w:rsidRDefault="007F098B" w:rsidP="007F098B">
      <w:pPr>
        <w:numPr>
          <w:ilvl w:val="0"/>
          <w:numId w:val="41"/>
        </w:numPr>
        <w:rPr>
          <w:sz w:val="20"/>
          <w:szCs w:val="20"/>
        </w:rPr>
      </w:pPr>
      <w:r w:rsidRPr="007F098B">
        <w:rPr>
          <w:sz w:val="20"/>
          <w:szCs w:val="20"/>
        </w:rPr>
        <w:t>Microsoft Windows 10 and Windows 11 (64-bit recommended).</w:t>
      </w:r>
    </w:p>
    <w:p w14:paraId="57393F07" w14:textId="77777777" w:rsidR="001D0262" w:rsidRDefault="001D0262" w:rsidP="001D0262">
      <w:pPr>
        <w:ind w:firstLine="0"/>
      </w:pPr>
    </w:p>
    <w:p w14:paraId="4A33E362" w14:textId="09A31910" w:rsidR="001D0262" w:rsidRDefault="001D0262" w:rsidP="001D0262">
      <w:pPr>
        <w:pStyle w:val="DxxHeader4"/>
      </w:pPr>
      <w:bookmarkStart w:id="72" w:name="_Toc209424910"/>
      <w:r>
        <w:t>Recommended Hardware</w:t>
      </w:r>
      <w:bookmarkEnd w:id="72"/>
    </w:p>
    <w:p w14:paraId="43A6F966" w14:textId="77777777" w:rsidR="001D0262" w:rsidRDefault="001D0262" w:rsidP="001D0262"/>
    <w:p w14:paraId="57712F89" w14:textId="63961809" w:rsidR="00320C6D" w:rsidRPr="00320C6D" w:rsidRDefault="00320C6D" w:rsidP="00320C6D">
      <w:pPr>
        <w:pStyle w:val="ListParagraph"/>
        <w:numPr>
          <w:ilvl w:val="0"/>
          <w:numId w:val="41"/>
        </w:numPr>
        <w:rPr>
          <w:sz w:val="20"/>
          <w:szCs w:val="20"/>
        </w:rPr>
      </w:pPr>
      <w:r w:rsidRPr="00320C6D">
        <w:rPr>
          <w:sz w:val="20"/>
          <w:szCs w:val="20"/>
        </w:rPr>
        <w:t>CPU: Quad-core processor, 3.0 GHz or faster</w:t>
      </w:r>
    </w:p>
    <w:p w14:paraId="2C39926E" w14:textId="3254E378" w:rsidR="00320C6D" w:rsidRPr="00320C6D" w:rsidRDefault="00320C6D" w:rsidP="00320C6D">
      <w:pPr>
        <w:pStyle w:val="ListParagraph"/>
        <w:numPr>
          <w:ilvl w:val="0"/>
          <w:numId w:val="41"/>
        </w:numPr>
        <w:rPr>
          <w:sz w:val="20"/>
          <w:szCs w:val="20"/>
        </w:rPr>
      </w:pPr>
      <w:r w:rsidRPr="00320C6D">
        <w:rPr>
          <w:sz w:val="20"/>
          <w:szCs w:val="20"/>
        </w:rPr>
        <w:t>RAM: 8 GB minimum (16 GB recommended for large datasets)</w:t>
      </w:r>
    </w:p>
    <w:p w14:paraId="37B362DF" w14:textId="025B8934" w:rsidR="00320C6D" w:rsidRPr="00320C6D" w:rsidRDefault="00320C6D" w:rsidP="00320C6D">
      <w:pPr>
        <w:pStyle w:val="ListParagraph"/>
        <w:numPr>
          <w:ilvl w:val="0"/>
          <w:numId w:val="41"/>
        </w:numPr>
        <w:rPr>
          <w:sz w:val="20"/>
          <w:szCs w:val="20"/>
        </w:rPr>
      </w:pPr>
      <w:r w:rsidRPr="00320C6D">
        <w:rPr>
          <w:sz w:val="20"/>
          <w:szCs w:val="20"/>
        </w:rPr>
        <w:t>GPU: OpenGL-compatible graphics card with 2 GB VRAM (for 3D visualization)</w:t>
      </w:r>
    </w:p>
    <w:p w14:paraId="77E4E7D7" w14:textId="421A3C14" w:rsidR="00320C6D" w:rsidRPr="00320C6D" w:rsidRDefault="00320C6D" w:rsidP="00320C6D">
      <w:pPr>
        <w:pStyle w:val="ListParagraph"/>
        <w:numPr>
          <w:ilvl w:val="0"/>
          <w:numId w:val="41"/>
        </w:numPr>
        <w:rPr>
          <w:sz w:val="20"/>
          <w:szCs w:val="20"/>
        </w:rPr>
      </w:pPr>
      <w:r w:rsidRPr="00320C6D">
        <w:rPr>
          <w:sz w:val="20"/>
          <w:szCs w:val="20"/>
        </w:rPr>
        <w:t>Storage: SSD with at least 10 GB free space for project files</w:t>
      </w:r>
    </w:p>
    <w:p w14:paraId="239F135A" w14:textId="4135BF38" w:rsidR="00320C6D" w:rsidRPr="00320C6D" w:rsidRDefault="00320C6D" w:rsidP="00320C6D">
      <w:pPr>
        <w:pStyle w:val="ListParagraph"/>
        <w:numPr>
          <w:ilvl w:val="0"/>
          <w:numId w:val="41"/>
        </w:numPr>
      </w:pPr>
      <w:r w:rsidRPr="00320C6D">
        <w:rPr>
          <w:sz w:val="20"/>
          <w:szCs w:val="20"/>
        </w:rPr>
        <w:t>Display: Full HD (1920 × 1080) or higher resolution</w:t>
      </w:r>
    </w:p>
    <w:p w14:paraId="4ABB70E0" w14:textId="77777777" w:rsidR="001D0262" w:rsidRDefault="001D0262" w:rsidP="001D0262">
      <w:pPr>
        <w:ind w:firstLine="0"/>
      </w:pPr>
    </w:p>
    <w:p w14:paraId="7C6CED22" w14:textId="1289B1FF" w:rsidR="001D0262" w:rsidRDefault="001D0262" w:rsidP="004C76B2">
      <w:pPr>
        <w:pStyle w:val="DxxHeader4"/>
        <w:ind w:firstLine="540"/>
      </w:pPr>
      <w:bookmarkStart w:id="73" w:name="_Toc209424911"/>
      <w:r>
        <w:t>Licensing and Activation</w:t>
      </w:r>
      <w:bookmarkEnd w:id="73"/>
    </w:p>
    <w:p w14:paraId="79D2324D" w14:textId="77777777" w:rsidR="001D0262" w:rsidRDefault="001D0262" w:rsidP="001D0262"/>
    <w:p w14:paraId="082BA23D" w14:textId="77777777" w:rsidR="009B4218" w:rsidRDefault="009B4218" w:rsidP="009B4218">
      <w:pPr>
        <w:ind w:firstLine="0"/>
        <w:rPr>
          <w:sz w:val="20"/>
          <w:szCs w:val="20"/>
        </w:rPr>
      </w:pPr>
      <w:r w:rsidRPr="009B4218">
        <w:rPr>
          <w:sz w:val="20"/>
          <w:szCs w:val="20"/>
        </w:rPr>
        <w:t>Observer requires a valid Digitex Systems software license.</w:t>
      </w:r>
    </w:p>
    <w:p w14:paraId="52378BAF" w14:textId="25660F74" w:rsidR="009B4218" w:rsidRPr="009B4218" w:rsidRDefault="009B4218" w:rsidP="009B4218">
      <w:pPr>
        <w:ind w:firstLine="0"/>
        <w:rPr>
          <w:sz w:val="20"/>
          <w:szCs w:val="20"/>
        </w:rPr>
      </w:pPr>
    </w:p>
    <w:p w14:paraId="0CFBBF20" w14:textId="35FB5C0C" w:rsidR="009B4218" w:rsidRPr="009B4218" w:rsidRDefault="009B4218" w:rsidP="009B4218">
      <w:pPr>
        <w:numPr>
          <w:ilvl w:val="0"/>
          <w:numId w:val="43"/>
        </w:numPr>
        <w:rPr>
          <w:sz w:val="20"/>
          <w:szCs w:val="20"/>
        </w:rPr>
      </w:pPr>
      <w:r w:rsidRPr="009B4218">
        <w:rPr>
          <w:sz w:val="20"/>
          <w:szCs w:val="20"/>
        </w:rPr>
        <w:t>On first startup, the license dialog will prompt for activation.</w:t>
      </w:r>
      <w:r>
        <w:rPr>
          <w:sz w:val="20"/>
          <w:szCs w:val="20"/>
        </w:rPr>
        <w:t xml:space="preserve"> Copy the provided Hardware key and send it to </w:t>
      </w:r>
      <w:hyperlink r:id="rId14" w:history="1">
        <w:r w:rsidRPr="00B67CD2">
          <w:rPr>
            <w:rStyle w:val="Hyperlink"/>
            <w:sz w:val="20"/>
            <w:szCs w:val="20"/>
          </w:rPr>
          <w:t>support@digitex.me</w:t>
        </w:r>
      </w:hyperlink>
      <w:r>
        <w:rPr>
          <w:sz w:val="20"/>
          <w:szCs w:val="20"/>
        </w:rPr>
        <w:t>. After verification Digitex team will reply back with appropriate license file.</w:t>
      </w:r>
    </w:p>
    <w:p w14:paraId="30DFF49C" w14:textId="4405A5C8" w:rsidR="009B4218" w:rsidRPr="009B4218" w:rsidRDefault="009B4218" w:rsidP="009B4218">
      <w:pPr>
        <w:numPr>
          <w:ilvl w:val="0"/>
          <w:numId w:val="43"/>
        </w:numPr>
        <w:rPr>
          <w:sz w:val="20"/>
          <w:szCs w:val="20"/>
        </w:rPr>
      </w:pPr>
      <w:r w:rsidRPr="009B4218">
        <w:rPr>
          <w:sz w:val="20"/>
          <w:szCs w:val="20"/>
        </w:rPr>
        <w:t xml:space="preserve">Internet connection is </w:t>
      </w:r>
      <w:r>
        <w:rPr>
          <w:sz w:val="20"/>
          <w:szCs w:val="20"/>
        </w:rPr>
        <w:t>not required</w:t>
      </w:r>
      <w:r w:rsidRPr="009B4218">
        <w:rPr>
          <w:sz w:val="20"/>
          <w:szCs w:val="20"/>
        </w:rPr>
        <w:t xml:space="preserve"> for automatic license verification.</w:t>
      </w:r>
    </w:p>
    <w:p w14:paraId="1AB7D12D" w14:textId="77777777" w:rsidR="009B4218" w:rsidRDefault="009B4218" w:rsidP="009B4218">
      <w:pPr>
        <w:numPr>
          <w:ilvl w:val="0"/>
          <w:numId w:val="43"/>
        </w:numPr>
        <w:rPr>
          <w:sz w:val="20"/>
          <w:szCs w:val="20"/>
        </w:rPr>
      </w:pPr>
      <w:r w:rsidRPr="009B4218">
        <w:rPr>
          <w:sz w:val="20"/>
          <w:szCs w:val="20"/>
        </w:rPr>
        <w:t>Licenses can be transferred between machines via the “Unregister License” option in the Help menu.</w:t>
      </w:r>
    </w:p>
    <w:p w14:paraId="6EDB66D7" w14:textId="0C6D434A" w:rsidR="000F3B40" w:rsidRDefault="000F3B40" w:rsidP="000F3B40">
      <w:pPr>
        <w:ind w:firstLine="0"/>
        <w:rPr>
          <w:sz w:val="20"/>
          <w:szCs w:val="20"/>
        </w:rPr>
      </w:pPr>
    </w:p>
    <w:p w14:paraId="6E987A29" w14:textId="12B9E77F" w:rsidR="00B6185F" w:rsidRDefault="00B6185F" w:rsidP="000F3B40">
      <w:pPr>
        <w:ind w:firstLine="0"/>
        <w:rPr>
          <w:sz w:val="20"/>
          <w:szCs w:val="20"/>
        </w:rPr>
      </w:pPr>
      <w:r>
        <w:rPr>
          <w:sz w:val="20"/>
          <w:szCs w:val="20"/>
        </w:rPr>
        <w:t xml:space="preserve">Refer to section </w:t>
      </w:r>
      <w:r w:rsidR="005E15E0">
        <w:rPr>
          <w:sz w:val="20"/>
          <w:szCs w:val="20"/>
        </w:rPr>
        <w:t>Observer Registering License for details regarding this process.</w:t>
      </w:r>
    </w:p>
    <w:p w14:paraId="76C973E5" w14:textId="77777777" w:rsidR="005E15E0" w:rsidRDefault="005E15E0" w:rsidP="000F3B40">
      <w:pPr>
        <w:ind w:firstLine="0"/>
        <w:rPr>
          <w:sz w:val="20"/>
          <w:szCs w:val="20"/>
        </w:rPr>
      </w:pPr>
    </w:p>
    <w:p w14:paraId="7D8764AA" w14:textId="77777777" w:rsidR="005E15E0" w:rsidRDefault="005E15E0">
      <w:pPr>
        <w:rPr>
          <w:rFonts w:asciiTheme="majorHAnsi" w:eastAsiaTheme="majorEastAsia" w:hAnsiTheme="majorHAnsi" w:cstheme="majorBidi"/>
          <w:b/>
          <w:bCs/>
          <w:color w:val="A5A5A5" w:themeColor="accent1" w:themeShade="BF"/>
          <w:sz w:val="28"/>
          <w:szCs w:val="28"/>
        </w:rPr>
      </w:pPr>
      <w:bookmarkStart w:id="74" w:name="_Toc265498564"/>
      <w:r>
        <w:br w:type="page"/>
      </w:r>
    </w:p>
    <w:p w14:paraId="25715921" w14:textId="14362DCA" w:rsidR="003C0528" w:rsidRPr="004F7FB6" w:rsidRDefault="006E7C44" w:rsidP="003307D4">
      <w:pPr>
        <w:pStyle w:val="DxxHeader1"/>
      </w:pPr>
      <w:bookmarkStart w:id="75" w:name="_Toc209424912"/>
      <w:r>
        <w:lastRenderedPageBreak/>
        <w:t xml:space="preserve">2. </w:t>
      </w:r>
      <w:bookmarkStart w:id="76" w:name="SystemComponents"/>
      <w:bookmarkEnd w:id="74"/>
      <w:r w:rsidR="004146E2">
        <w:t>Signal &amp; Graphs</w:t>
      </w:r>
      <w:bookmarkEnd w:id="75"/>
    </w:p>
    <w:p w14:paraId="67E66F33" w14:textId="1797656D" w:rsidR="00740498" w:rsidRDefault="00740498" w:rsidP="00740498">
      <w:pPr>
        <w:pStyle w:val="DxxHeader2"/>
      </w:pPr>
      <w:bookmarkStart w:id="77" w:name="_Toc209424913"/>
      <w:bookmarkEnd w:id="61"/>
      <w:bookmarkEnd w:id="76"/>
      <w:r>
        <w:t>First Screen Overview</w:t>
      </w:r>
      <w:bookmarkEnd w:id="77"/>
    </w:p>
    <w:p w14:paraId="79BFA94E" w14:textId="6BEC205B" w:rsidR="00740498" w:rsidRDefault="00740498" w:rsidP="0010120B">
      <w:pPr>
        <w:ind w:firstLine="720"/>
        <w:rPr>
          <w:sz w:val="20"/>
          <w:szCs w:val="20"/>
        </w:rPr>
      </w:pPr>
      <w:r w:rsidRPr="00740498">
        <w:rPr>
          <w:sz w:val="20"/>
          <w:szCs w:val="20"/>
        </w:rPr>
        <w:t xml:space="preserve">When </w:t>
      </w:r>
      <w:r w:rsidRPr="00740498">
        <w:rPr>
          <w:b/>
          <w:bCs/>
          <w:sz w:val="20"/>
          <w:szCs w:val="20"/>
        </w:rPr>
        <w:t>Observer Data Analysis Suite</w:t>
      </w:r>
      <w:r w:rsidRPr="00740498">
        <w:rPr>
          <w:sz w:val="20"/>
          <w:szCs w:val="20"/>
        </w:rPr>
        <w:t xml:space="preserve"> is launched, the user is presented with a clean workspace designed for efficient navigation and signal analysis. </w:t>
      </w:r>
      <w:r w:rsidR="00DC2A86" w:rsidRPr="00DC2A86">
        <w:rPr>
          <w:sz w:val="20"/>
          <w:szCs w:val="20"/>
        </w:rPr>
        <w:t>(</w:t>
      </w:r>
      <w:r w:rsidR="00DC2A86" w:rsidRPr="00DC2A86">
        <w:rPr>
          <w:sz w:val="20"/>
          <w:szCs w:val="20"/>
        </w:rPr>
        <w:fldChar w:fldCharType="begin"/>
      </w:r>
      <w:r w:rsidR="00DC2A86" w:rsidRPr="00DC2A86">
        <w:rPr>
          <w:sz w:val="20"/>
          <w:szCs w:val="20"/>
        </w:rPr>
        <w:instrText xml:space="preserve"> REF _Ref209171940 </w:instrText>
      </w:r>
      <w:r w:rsidR="00DC2A86">
        <w:rPr>
          <w:sz w:val="20"/>
          <w:szCs w:val="20"/>
        </w:rPr>
        <w:instrText xml:space="preserve"> \* MERGEFORMAT </w:instrText>
      </w:r>
      <w:r w:rsidR="00DC2A86" w:rsidRPr="00DC2A86">
        <w:rPr>
          <w:sz w:val="20"/>
          <w:szCs w:val="20"/>
        </w:rPr>
        <w:fldChar w:fldCharType="separate"/>
      </w:r>
      <w:r w:rsidR="0011388D" w:rsidRPr="0011388D">
        <w:rPr>
          <w:sz w:val="20"/>
          <w:szCs w:val="20"/>
        </w:rPr>
        <w:t xml:space="preserve">Figure </w:t>
      </w:r>
      <w:r w:rsidR="0011388D" w:rsidRPr="0011388D">
        <w:rPr>
          <w:noProof/>
          <w:sz w:val="20"/>
          <w:szCs w:val="20"/>
        </w:rPr>
        <w:t>2</w:t>
      </w:r>
      <w:r w:rsidR="00DC2A86" w:rsidRPr="00DC2A86">
        <w:rPr>
          <w:sz w:val="20"/>
          <w:szCs w:val="20"/>
        </w:rPr>
        <w:fldChar w:fldCharType="end"/>
      </w:r>
      <w:r w:rsidR="00DC2A86" w:rsidRPr="00DC2A86">
        <w:rPr>
          <w:sz w:val="20"/>
          <w:szCs w:val="20"/>
        </w:rPr>
        <w:t xml:space="preserve">) </w:t>
      </w:r>
      <w:r w:rsidRPr="00740498">
        <w:rPr>
          <w:sz w:val="20"/>
          <w:szCs w:val="20"/>
        </w:rPr>
        <w:t>The interface is divided into three primary areas:</w:t>
      </w:r>
    </w:p>
    <w:p w14:paraId="4FDA9900" w14:textId="77777777" w:rsidR="00740498" w:rsidRPr="00740498" w:rsidRDefault="00740498" w:rsidP="00740498">
      <w:pPr>
        <w:ind w:firstLine="0"/>
        <w:rPr>
          <w:sz w:val="20"/>
          <w:szCs w:val="20"/>
        </w:rPr>
      </w:pPr>
    </w:p>
    <w:p w14:paraId="4E8D2C71" w14:textId="5D48F654" w:rsidR="00740498" w:rsidRPr="00740498" w:rsidRDefault="00740498" w:rsidP="0029575C">
      <w:pPr>
        <w:tabs>
          <w:tab w:val="num" w:pos="720"/>
        </w:tabs>
        <w:ind w:firstLine="0"/>
        <w:rPr>
          <w:sz w:val="20"/>
          <w:szCs w:val="20"/>
        </w:rPr>
      </w:pPr>
      <w:r w:rsidRPr="00740498">
        <w:rPr>
          <w:b/>
          <w:bCs/>
          <w:sz w:val="20"/>
          <w:szCs w:val="20"/>
        </w:rPr>
        <w:t>1. Menu and Toolbar (Top)</w:t>
      </w:r>
      <w:r w:rsidR="0029575C">
        <w:rPr>
          <w:b/>
          <w:bCs/>
          <w:sz w:val="20"/>
          <w:szCs w:val="20"/>
        </w:rPr>
        <w:t xml:space="preserve"> - </w:t>
      </w:r>
      <w:r w:rsidRPr="00740498">
        <w:rPr>
          <w:sz w:val="20"/>
          <w:szCs w:val="20"/>
        </w:rPr>
        <w:t>Located at the top of the screen.</w:t>
      </w:r>
      <w:r w:rsidR="0021111A">
        <w:rPr>
          <w:sz w:val="20"/>
          <w:szCs w:val="20"/>
        </w:rPr>
        <w:t xml:space="preserve"> </w:t>
      </w:r>
      <w:r w:rsidR="0029575C">
        <w:rPr>
          <w:sz w:val="20"/>
          <w:szCs w:val="20"/>
        </w:rPr>
        <w:t>P</w:t>
      </w:r>
      <w:r w:rsidRPr="00740498">
        <w:rPr>
          <w:sz w:val="20"/>
          <w:szCs w:val="20"/>
        </w:rPr>
        <w:t>rovides access to the main functions of Observer:</w:t>
      </w:r>
    </w:p>
    <w:p w14:paraId="18EECF62" w14:textId="65BBE3D1" w:rsidR="00740498" w:rsidRPr="00740498" w:rsidRDefault="00740498" w:rsidP="00740498">
      <w:pPr>
        <w:numPr>
          <w:ilvl w:val="1"/>
          <w:numId w:val="226"/>
        </w:numPr>
        <w:rPr>
          <w:sz w:val="20"/>
          <w:szCs w:val="20"/>
        </w:rPr>
      </w:pPr>
      <w:r w:rsidRPr="00740498">
        <w:rPr>
          <w:b/>
          <w:bCs/>
          <w:sz w:val="20"/>
          <w:szCs w:val="20"/>
        </w:rPr>
        <w:t>Home</w:t>
      </w:r>
      <w:r w:rsidRPr="00740498">
        <w:rPr>
          <w:sz w:val="20"/>
          <w:szCs w:val="20"/>
        </w:rPr>
        <w:t xml:space="preserve"> – Create, open, save, and manage signal files.</w:t>
      </w:r>
    </w:p>
    <w:p w14:paraId="1C969E66" w14:textId="4C562FF4" w:rsidR="00740498" w:rsidRPr="00740498" w:rsidRDefault="00740498" w:rsidP="00740498">
      <w:pPr>
        <w:numPr>
          <w:ilvl w:val="1"/>
          <w:numId w:val="226"/>
        </w:numPr>
        <w:rPr>
          <w:sz w:val="20"/>
          <w:szCs w:val="20"/>
        </w:rPr>
      </w:pPr>
      <w:r w:rsidRPr="00740498">
        <w:rPr>
          <w:b/>
          <w:bCs/>
          <w:sz w:val="20"/>
          <w:szCs w:val="20"/>
        </w:rPr>
        <w:t>Analysis</w:t>
      </w:r>
      <w:r w:rsidRPr="00740498">
        <w:rPr>
          <w:sz w:val="20"/>
          <w:szCs w:val="20"/>
        </w:rPr>
        <w:t xml:space="preserve"> – Access preprocessing, FFT/PSD.</w:t>
      </w:r>
    </w:p>
    <w:p w14:paraId="59476095" w14:textId="62498BA3" w:rsidR="00740498" w:rsidRPr="00740498" w:rsidRDefault="00740498" w:rsidP="00740498">
      <w:pPr>
        <w:numPr>
          <w:ilvl w:val="1"/>
          <w:numId w:val="226"/>
        </w:numPr>
        <w:rPr>
          <w:sz w:val="20"/>
          <w:szCs w:val="20"/>
        </w:rPr>
      </w:pPr>
      <w:r w:rsidRPr="00740498">
        <w:rPr>
          <w:b/>
          <w:bCs/>
          <w:sz w:val="20"/>
          <w:szCs w:val="20"/>
        </w:rPr>
        <w:t>Model</w:t>
      </w:r>
      <w:r w:rsidRPr="00740498">
        <w:rPr>
          <w:sz w:val="20"/>
          <w:szCs w:val="20"/>
        </w:rPr>
        <w:t xml:space="preserve"> – </w:t>
      </w:r>
      <w:r w:rsidR="00347A6F" w:rsidRPr="00740498">
        <w:rPr>
          <w:sz w:val="20"/>
          <w:szCs w:val="20"/>
        </w:rPr>
        <w:t>OMA algorithms</w:t>
      </w:r>
      <w:r w:rsidR="00347A6F">
        <w:rPr>
          <w:sz w:val="20"/>
          <w:szCs w:val="20"/>
        </w:rPr>
        <w:t>,</w:t>
      </w:r>
      <w:r w:rsidR="00347A6F" w:rsidRPr="00740498">
        <w:rPr>
          <w:sz w:val="20"/>
          <w:szCs w:val="20"/>
        </w:rPr>
        <w:t xml:space="preserve"> </w:t>
      </w:r>
      <w:r w:rsidRPr="00740498">
        <w:rPr>
          <w:sz w:val="20"/>
          <w:szCs w:val="20"/>
        </w:rPr>
        <w:t>Geometry creation, editing, and mode shape visualization.</w:t>
      </w:r>
    </w:p>
    <w:p w14:paraId="4FFD6B8D" w14:textId="77777777" w:rsidR="00347A6F" w:rsidRDefault="00740498" w:rsidP="00347A6F">
      <w:pPr>
        <w:numPr>
          <w:ilvl w:val="1"/>
          <w:numId w:val="226"/>
        </w:numPr>
        <w:rPr>
          <w:sz w:val="20"/>
          <w:szCs w:val="20"/>
        </w:rPr>
      </w:pPr>
      <w:r w:rsidRPr="00740498">
        <w:rPr>
          <w:b/>
          <w:bCs/>
          <w:sz w:val="20"/>
          <w:szCs w:val="20"/>
        </w:rPr>
        <w:t>View</w:t>
      </w:r>
      <w:r w:rsidRPr="00740498">
        <w:rPr>
          <w:sz w:val="20"/>
          <w:szCs w:val="20"/>
        </w:rPr>
        <w:t xml:space="preserve"> – Customize the workspace layout, report settings, and visualization options.</w:t>
      </w:r>
    </w:p>
    <w:p w14:paraId="12EFE7EE" w14:textId="492C9FDB" w:rsidR="00740498" w:rsidRPr="00740498" w:rsidRDefault="00740498" w:rsidP="00347A6F">
      <w:pPr>
        <w:numPr>
          <w:ilvl w:val="1"/>
          <w:numId w:val="226"/>
        </w:numPr>
        <w:rPr>
          <w:sz w:val="20"/>
          <w:szCs w:val="20"/>
        </w:rPr>
      </w:pPr>
      <w:r w:rsidRPr="00740498">
        <w:rPr>
          <w:b/>
          <w:bCs/>
          <w:sz w:val="20"/>
          <w:szCs w:val="20"/>
        </w:rPr>
        <w:t>Help</w:t>
      </w:r>
      <w:r w:rsidRPr="00740498">
        <w:rPr>
          <w:sz w:val="20"/>
          <w:szCs w:val="20"/>
        </w:rPr>
        <w:t xml:space="preserve"> – License management, About window, and user documentation.</w:t>
      </w:r>
    </w:p>
    <w:p w14:paraId="16DB4159" w14:textId="357D4843" w:rsidR="00740498" w:rsidRPr="00740498" w:rsidRDefault="00740498" w:rsidP="0029575C">
      <w:pPr>
        <w:tabs>
          <w:tab w:val="num" w:pos="720"/>
        </w:tabs>
        <w:ind w:firstLine="0"/>
        <w:rPr>
          <w:sz w:val="20"/>
          <w:szCs w:val="20"/>
        </w:rPr>
      </w:pPr>
      <w:r w:rsidRPr="00740498">
        <w:rPr>
          <w:b/>
          <w:bCs/>
          <w:sz w:val="20"/>
          <w:szCs w:val="20"/>
        </w:rPr>
        <w:t>2. Main Graph Area (Center)</w:t>
      </w:r>
      <w:r w:rsidR="0029575C">
        <w:rPr>
          <w:b/>
          <w:bCs/>
          <w:sz w:val="20"/>
          <w:szCs w:val="20"/>
        </w:rPr>
        <w:t xml:space="preserve"> - </w:t>
      </w:r>
      <w:r w:rsidRPr="00740498">
        <w:rPr>
          <w:sz w:val="20"/>
          <w:szCs w:val="20"/>
        </w:rPr>
        <w:t>Occupies most of the screen.</w:t>
      </w:r>
    </w:p>
    <w:p w14:paraId="3E86D937" w14:textId="77777777" w:rsidR="00347A6F" w:rsidRDefault="00740498" w:rsidP="00347A6F">
      <w:pPr>
        <w:numPr>
          <w:ilvl w:val="0"/>
          <w:numId w:val="227"/>
        </w:numPr>
        <w:rPr>
          <w:sz w:val="20"/>
          <w:szCs w:val="20"/>
        </w:rPr>
      </w:pPr>
      <w:r w:rsidRPr="00740498">
        <w:rPr>
          <w:sz w:val="20"/>
          <w:szCs w:val="20"/>
        </w:rPr>
        <w:t>Displays plots, FFT/PSD diagrams, stabilization charts, or geometry visualizations depending on the selected workflow.</w:t>
      </w:r>
    </w:p>
    <w:p w14:paraId="7D10A106" w14:textId="07D2D6CB" w:rsidR="00740498" w:rsidRPr="00740498" w:rsidRDefault="00740498" w:rsidP="00347A6F">
      <w:pPr>
        <w:numPr>
          <w:ilvl w:val="0"/>
          <w:numId w:val="227"/>
        </w:numPr>
        <w:rPr>
          <w:sz w:val="20"/>
          <w:szCs w:val="20"/>
        </w:rPr>
      </w:pPr>
      <w:r w:rsidRPr="00740498">
        <w:rPr>
          <w:sz w:val="20"/>
          <w:szCs w:val="20"/>
        </w:rPr>
        <w:t>Provides interactive tools such as zoom, cursors, slicing, and overlays for detailed signal inspection.</w:t>
      </w:r>
    </w:p>
    <w:p w14:paraId="6E052C76" w14:textId="1290D1C1" w:rsidR="00740498" w:rsidRPr="00740498" w:rsidRDefault="00740498" w:rsidP="0029575C">
      <w:pPr>
        <w:tabs>
          <w:tab w:val="num" w:pos="720"/>
        </w:tabs>
        <w:ind w:firstLine="0"/>
        <w:rPr>
          <w:sz w:val="20"/>
          <w:szCs w:val="20"/>
        </w:rPr>
      </w:pPr>
      <w:r w:rsidRPr="00740498">
        <w:rPr>
          <w:b/>
          <w:bCs/>
          <w:sz w:val="20"/>
          <w:szCs w:val="20"/>
        </w:rPr>
        <w:t>3. Signal Panels and Tabs (Right)</w:t>
      </w:r>
      <w:r w:rsidR="0029575C">
        <w:rPr>
          <w:b/>
          <w:bCs/>
          <w:sz w:val="20"/>
          <w:szCs w:val="20"/>
        </w:rPr>
        <w:t xml:space="preserve"> - </w:t>
      </w:r>
      <w:r w:rsidRPr="00740498">
        <w:rPr>
          <w:sz w:val="20"/>
          <w:szCs w:val="20"/>
        </w:rPr>
        <w:t>Docked on the right-hand side.</w:t>
      </w:r>
    </w:p>
    <w:p w14:paraId="5787963D" w14:textId="04882867" w:rsidR="00740498" w:rsidRPr="00740498" w:rsidRDefault="00740498" w:rsidP="00740498">
      <w:pPr>
        <w:numPr>
          <w:ilvl w:val="0"/>
          <w:numId w:val="228"/>
        </w:numPr>
        <w:rPr>
          <w:sz w:val="20"/>
          <w:szCs w:val="20"/>
        </w:rPr>
      </w:pPr>
      <w:r w:rsidRPr="00740498">
        <w:rPr>
          <w:sz w:val="20"/>
          <w:szCs w:val="20"/>
        </w:rPr>
        <w:t>Includes collapsible tabs such as:</w:t>
      </w:r>
    </w:p>
    <w:p w14:paraId="079B873E" w14:textId="73C5A7A0" w:rsidR="00740498" w:rsidRPr="00740498" w:rsidRDefault="00740498" w:rsidP="00740498">
      <w:pPr>
        <w:numPr>
          <w:ilvl w:val="1"/>
          <w:numId w:val="228"/>
        </w:numPr>
        <w:rPr>
          <w:sz w:val="20"/>
          <w:szCs w:val="20"/>
        </w:rPr>
      </w:pPr>
      <w:r w:rsidRPr="00740498">
        <w:rPr>
          <w:b/>
          <w:bCs/>
          <w:sz w:val="20"/>
          <w:szCs w:val="20"/>
        </w:rPr>
        <w:t>Signal Properties</w:t>
      </w:r>
      <w:r w:rsidRPr="00740498">
        <w:rPr>
          <w:sz w:val="20"/>
          <w:szCs w:val="20"/>
        </w:rPr>
        <w:t xml:space="preserve"> – Lists attributes of the currently loaded signal (e.g., name, sampling rate, units).</w:t>
      </w:r>
    </w:p>
    <w:p w14:paraId="74A00A45" w14:textId="46437358" w:rsidR="00740498" w:rsidRPr="00740498" w:rsidRDefault="00740498" w:rsidP="00740498">
      <w:pPr>
        <w:numPr>
          <w:ilvl w:val="1"/>
          <w:numId w:val="228"/>
        </w:numPr>
        <w:rPr>
          <w:sz w:val="20"/>
          <w:szCs w:val="20"/>
        </w:rPr>
      </w:pPr>
      <w:r w:rsidRPr="00740498">
        <w:rPr>
          <w:b/>
          <w:bCs/>
          <w:sz w:val="20"/>
          <w:szCs w:val="20"/>
        </w:rPr>
        <w:t>Signal Statistics</w:t>
      </w:r>
      <w:r w:rsidRPr="00740498">
        <w:rPr>
          <w:sz w:val="20"/>
          <w:szCs w:val="20"/>
        </w:rPr>
        <w:t xml:space="preserve"> – Displays RMS, skewness, kurtosis, and other statistical measures.</w:t>
      </w:r>
    </w:p>
    <w:p w14:paraId="3AB6F479" w14:textId="77777777" w:rsidR="00740498" w:rsidRDefault="00740498" w:rsidP="00740498">
      <w:pPr>
        <w:numPr>
          <w:ilvl w:val="1"/>
          <w:numId w:val="228"/>
        </w:numPr>
        <w:rPr>
          <w:sz w:val="20"/>
          <w:szCs w:val="20"/>
        </w:rPr>
      </w:pPr>
      <w:r w:rsidRPr="00740498">
        <w:rPr>
          <w:b/>
          <w:bCs/>
          <w:sz w:val="20"/>
          <w:szCs w:val="20"/>
        </w:rPr>
        <w:t>Signal Information</w:t>
      </w:r>
      <w:r w:rsidRPr="00740498">
        <w:rPr>
          <w:sz w:val="20"/>
          <w:szCs w:val="20"/>
        </w:rPr>
        <w:t xml:space="preserve"> – Metadata about source, length, and preprocessing steps.</w:t>
      </w:r>
    </w:p>
    <w:p w14:paraId="61AB6136" w14:textId="6EEDD8A0" w:rsidR="00347A6F" w:rsidRPr="00347A6F" w:rsidRDefault="00347A6F" w:rsidP="00347A6F">
      <w:pPr>
        <w:ind w:firstLine="0"/>
        <w:rPr>
          <w:sz w:val="20"/>
          <w:szCs w:val="20"/>
        </w:rPr>
      </w:pPr>
      <w:r>
        <w:rPr>
          <w:b/>
          <w:bCs/>
          <w:sz w:val="20"/>
          <w:szCs w:val="20"/>
        </w:rPr>
        <w:t>4</w:t>
      </w:r>
      <w:r w:rsidRPr="00347A6F">
        <w:rPr>
          <w:sz w:val="20"/>
          <w:szCs w:val="20"/>
        </w:rPr>
        <w:t>.</w:t>
      </w:r>
      <w:r>
        <w:rPr>
          <w:sz w:val="20"/>
          <w:szCs w:val="20"/>
        </w:rPr>
        <w:t xml:space="preserve"> </w:t>
      </w:r>
      <w:r w:rsidRPr="00347A6F">
        <w:rPr>
          <w:b/>
          <w:bCs/>
          <w:sz w:val="20"/>
          <w:szCs w:val="20"/>
        </w:rPr>
        <w:t>Simplified Layout</w:t>
      </w:r>
      <w:r w:rsidRPr="00347A6F">
        <w:rPr>
          <w:sz w:val="20"/>
          <w:szCs w:val="20"/>
        </w:rPr>
        <w:t xml:space="preserve"> toggle</w:t>
      </w:r>
    </w:p>
    <w:p w14:paraId="06BD47A3" w14:textId="77777777" w:rsidR="00347A6F" w:rsidRPr="00347A6F" w:rsidRDefault="00347A6F" w:rsidP="00347A6F">
      <w:pPr>
        <w:numPr>
          <w:ilvl w:val="0"/>
          <w:numId w:val="229"/>
        </w:numPr>
        <w:rPr>
          <w:sz w:val="20"/>
          <w:szCs w:val="20"/>
        </w:rPr>
      </w:pPr>
      <w:r w:rsidRPr="00347A6F">
        <w:rPr>
          <w:b/>
          <w:bCs/>
          <w:sz w:val="20"/>
          <w:szCs w:val="20"/>
        </w:rPr>
        <w:t>OFF (Default):</w:t>
      </w:r>
      <w:r w:rsidRPr="00347A6F">
        <w:rPr>
          <w:sz w:val="20"/>
          <w:szCs w:val="20"/>
        </w:rPr>
        <w:t xml:space="preserve"> Displays the standard ribbon with smaller icons and full labels.</w:t>
      </w:r>
    </w:p>
    <w:p w14:paraId="2671E4B9" w14:textId="7C400C4E" w:rsidR="00347A6F" w:rsidRPr="00347A6F" w:rsidRDefault="00347A6F" w:rsidP="00347A6F">
      <w:pPr>
        <w:numPr>
          <w:ilvl w:val="0"/>
          <w:numId w:val="229"/>
        </w:numPr>
        <w:rPr>
          <w:sz w:val="20"/>
          <w:szCs w:val="20"/>
        </w:rPr>
      </w:pPr>
      <w:r w:rsidRPr="00347A6F">
        <w:rPr>
          <w:b/>
          <w:bCs/>
          <w:sz w:val="20"/>
          <w:szCs w:val="20"/>
        </w:rPr>
        <w:t>ON (Simplified):</w:t>
      </w:r>
      <w:r w:rsidRPr="00347A6F">
        <w:rPr>
          <w:sz w:val="20"/>
          <w:szCs w:val="20"/>
        </w:rPr>
        <w:t xml:space="preserve"> Switches to larger icons with shorter labels, making the toolbar easier to navigate and more touch-friendly.</w:t>
      </w:r>
    </w:p>
    <w:p w14:paraId="1DDB3284" w14:textId="502FE193" w:rsidR="00347A6F" w:rsidRPr="00740498" w:rsidRDefault="008E374A" w:rsidP="00347A6F">
      <w:pPr>
        <w:ind w:firstLine="0"/>
        <w:rPr>
          <w:sz w:val="20"/>
          <w:szCs w:val="20"/>
        </w:rPr>
      </w:pPr>
      <w:r w:rsidRPr="00347A6F">
        <w:rPr>
          <w:noProof/>
        </w:rPr>
        <w:drawing>
          <wp:anchor distT="0" distB="0" distL="114300" distR="114300" simplePos="0" relativeHeight="251721216" behindDoc="0" locked="0" layoutInCell="1" allowOverlap="1" wp14:anchorId="0D2E6477" wp14:editId="6F6BB20B">
            <wp:simplePos x="0" y="0"/>
            <wp:positionH relativeFrom="column">
              <wp:posOffset>57150</wp:posOffset>
            </wp:positionH>
            <wp:positionV relativeFrom="paragraph">
              <wp:posOffset>66040</wp:posOffset>
            </wp:positionV>
            <wp:extent cx="6229654" cy="3333750"/>
            <wp:effectExtent l="57150" t="57150" r="76200" b="76200"/>
            <wp:wrapNone/>
            <wp:docPr id="5708425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842537"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229654" cy="3333750"/>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7CDA618" w14:textId="338D562E" w:rsidR="00740498" w:rsidRPr="00740498" w:rsidRDefault="00740498" w:rsidP="00347A6F">
      <w:pPr>
        <w:ind w:firstLine="0"/>
        <w:rPr>
          <w:sz w:val="20"/>
          <w:szCs w:val="20"/>
        </w:rPr>
      </w:pPr>
    </w:p>
    <w:p w14:paraId="5863618F" w14:textId="214CDA9E" w:rsidR="00740498" w:rsidRDefault="00740498" w:rsidP="00740498">
      <w:pPr>
        <w:ind w:firstLine="0"/>
      </w:pPr>
    </w:p>
    <w:p w14:paraId="352858E1" w14:textId="08981FA4" w:rsidR="00740498" w:rsidRDefault="00740498" w:rsidP="00740498"/>
    <w:p w14:paraId="13DBFEF2" w14:textId="6104DDAB" w:rsidR="00740498" w:rsidRDefault="00000000">
      <w:pPr>
        <w:rPr>
          <w:rFonts w:eastAsiaTheme="majorEastAsia" w:cstheme="majorBidi"/>
          <w:bCs/>
          <w:color w:val="6E6E6E" w:themeColor="accent1" w:themeShade="80"/>
          <w:sz w:val="26"/>
          <w:szCs w:val="24"/>
        </w:rPr>
      </w:pPr>
      <w:r>
        <w:rPr>
          <w:noProof/>
        </w:rPr>
        <w:pict w14:anchorId="38EA246B">
          <v:shape id="_x0000_s2330" type="#_x0000_t202" style="position:absolute;left:0;text-align:left;margin-left:183.2pt;margin-top:225.95pt;width:141.6pt;height:11pt;z-index:251719680;mso-position-horizontal-relative:text;mso-position-vertical-relative:text" stroked="f">
            <v:textbox style="mso-next-textbox:#_x0000_s2330;mso-fit-shape-to-text:t" inset="0,0,0,0">
              <w:txbxContent>
                <w:p w14:paraId="6F172E70" w14:textId="288D30AD" w:rsidR="008E374A" w:rsidRPr="003B0CBF" w:rsidRDefault="008E374A" w:rsidP="008E374A">
                  <w:pPr>
                    <w:pStyle w:val="Caption"/>
                  </w:pPr>
                  <w:bookmarkStart w:id="78" w:name="_Ref209171940"/>
                  <w:bookmarkStart w:id="79" w:name="_Toc209424992"/>
                  <w:r>
                    <w:t xml:space="preserve">Figure </w:t>
                  </w:r>
                  <w:fldSimple w:instr=" SEQ Figure \* ARABIC ">
                    <w:r w:rsidR="0011388D">
                      <w:rPr>
                        <w:noProof/>
                      </w:rPr>
                      <w:t>2</w:t>
                    </w:r>
                  </w:fldSimple>
                  <w:bookmarkEnd w:id="78"/>
                  <w:r>
                    <w:t xml:space="preserve"> – Observer </w:t>
                  </w:r>
                  <w:proofErr w:type="gramStart"/>
                  <w:r>
                    <w:t>First  Screen</w:t>
                  </w:r>
                  <w:bookmarkEnd w:id="79"/>
                  <w:proofErr w:type="gramEnd"/>
                </w:p>
              </w:txbxContent>
            </v:textbox>
            <w10:wrap type="square"/>
          </v:shape>
        </w:pict>
      </w:r>
      <w:r w:rsidR="00740498">
        <w:br w:type="page"/>
      </w:r>
    </w:p>
    <w:p w14:paraId="28C36C21" w14:textId="01FE4CFC" w:rsidR="00A5587A" w:rsidRDefault="00A5587A" w:rsidP="00A5587A">
      <w:pPr>
        <w:pStyle w:val="DxxHeader2"/>
      </w:pPr>
      <w:bookmarkStart w:id="80" w:name="_Toc209424914"/>
      <w:r>
        <w:lastRenderedPageBreak/>
        <w:t>Signal Panels and Tabs</w:t>
      </w:r>
      <w:bookmarkEnd w:id="80"/>
    </w:p>
    <w:p w14:paraId="6C17FF48" w14:textId="77777777" w:rsidR="00A5587A" w:rsidRDefault="00A5587A" w:rsidP="00A5587A"/>
    <w:p w14:paraId="24834BB4" w14:textId="4838EE9B" w:rsidR="00A5587A" w:rsidRDefault="00A5587A" w:rsidP="00673D3F">
      <w:pPr>
        <w:pStyle w:val="DxxHeader4"/>
        <w:spacing w:before="0"/>
        <w:ind w:firstLine="634"/>
      </w:pPr>
      <w:bookmarkStart w:id="81" w:name="_Toc209424915"/>
      <w:r>
        <w:t>Signal Properties Section</w:t>
      </w:r>
      <w:bookmarkEnd w:id="81"/>
    </w:p>
    <w:p w14:paraId="5BFBF694" w14:textId="77777777" w:rsidR="00A5587A" w:rsidRDefault="00A5587A" w:rsidP="00A5587A"/>
    <w:p w14:paraId="4EFCEB8D" w14:textId="2FC179D6" w:rsidR="00A5587A" w:rsidRDefault="00D274ED" w:rsidP="00D274ED">
      <w:pPr>
        <w:ind w:firstLine="0"/>
        <w:jc w:val="both"/>
        <w:rPr>
          <w:sz w:val="20"/>
          <w:szCs w:val="20"/>
        </w:rPr>
      </w:pPr>
      <w:r>
        <w:rPr>
          <w:sz w:val="20"/>
          <w:szCs w:val="20"/>
        </w:rPr>
        <w:tab/>
      </w:r>
      <w:r w:rsidRPr="00D274ED">
        <w:rPr>
          <w:sz w:val="20"/>
          <w:szCs w:val="20"/>
        </w:rPr>
        <w:t xml:space="preserve">The </w:t>
      </w:r>
      <w:r w:rsidRPr="00D274ED">
        <w:rPr>
          <w:b/>
          <w:bCs/>
          <w:sz w:val="20"/>
          <w:szCs w:val="20"/>
        </w:rPr>
        <w:t>Signal Properties</w:t>
      </w:r>
      <w:r w:rsidRPr="00D274ED">
        <w:rPr>
          <w:sz w:val="20"/>
          <w:szCs w:val="20"/>
        </w:rPr>
        <w:t xml:space="preserve"> </w:t>
      </w:r>
      <w:r w:rsidRPr="00DB0EDB">
        <w:rPr>
          <w:sz w:val="20"/>
          <w:szCs w:val="20"/>
        </w:rPr>
        <w:t>panel</w:t>
      </w:r>
      <w:r w:rsidR="00DB0EDB" w:rsidRPr="00DB0EDB">
        <w:rPr>
          <w:sz w:val="20"/>
          <w:szCs w:val="20"/>
        </w:rPr>
        <w:t xml:space="preserve"> (</w:t>
      </w:r>
      <w:r w:rsidR="00DB0EDB" w:rsidRPr="00DB0EDB">
        <w:rPr>
          <w:sz w:val="20"/>
          <w:szCs w:val="20"/>
        </w:rPr>
        <w:fldChar w:fldCharType="begin"/>
      </w:r>
      <w:r w:rsidR="00DB0EDB" w:rsidRPr="00DB0EDB">
        <w:rPr>
          <w:sz w:val="20"/>
          <w:szCs w:val="20"/>
        </w:rPr>
        <w:instrText xml:space="preserve"> REF _Ref208500737 \h </w:instrText>
      </w:r>
      <w:r w:rsidR="00DB0EDB">
        <w:rPr>
          <w:sz w:val="20"/>
          <w:szCs w:val="20"/>
        </w:rPr>
        <w:instrText xml:space="preserve"> \* MERGEFORMAT </w:instrText>
      </w:r>
      <w:r w:rsidR="00DB0EDB" w:rsidRPr="00DB0EDB">
        <w:rPr>
          <w:sz w:val="20"/>
          <w:szCs w:val="20"/>
        </w:rPr>
      </w:r>
      <w:r w:rsidR="00DB0EDB" w:rsidRPr="00DB0EDB">
        <w:rPr>
          <w:sz w:val="20"/>
          <w:szCs w:val="20"/>
        </w:rPr>
        <w:fldChar w:fldCharType="separate"/>
      </w:r>
      <w:r w:rsidR="0011388D" w:rsidRPr="0011388D">
        <w:rPr>
          <w:sz w:val="20"/>
          <w:szCs w:val="20"/>
        </w:rPr>
        <w:t xml:space="preserve">Figure </w:t>
      </w:r>
      <w:r w:rsidR="0011388D" w:rsidRPr="0011388D">
        <w:rPr>
          <w:noProof/>
          <w:sz w:val="20"/>
          <w:szCs w:val="20"/>
        </w:rPr>
        <w:t>3</w:t>
      </w:r>
      <w:r w:rsidR="00DB0EDB" w:rsidRPr="00DB0EDB">
        <w:rPr>
          <w:sz w:val="20"/>
          <w:szCs w:val="20"/>
        </w:rPr>
        <w:fldChar w:fldCharType="end"/>
      </w:r>
      <w:r w:rsidR="00DB0EDB" w:rsidRPr="00DB0EDB">
        <w:rPr>
          <w:sz w:val="20"/>
          <w:szCs w:val="20"/>
        </w:rPr>
        <w:t>)</w:t>
      </w:r>
      <w:r w:rsidRPr="00D274ED">
        <w:rPr>
          <w:sz w:val="20"/>
          <w:szCs w:val="20"/>
        </w:rPr>
        <w:t xml:space="preserve"> provides a centralized location where users can configure all processing parameters</w:t>
      </w:r>
      <w:r w:rsidR="00673D3F">
        <w:rPr>
          <w:sz w:val="20"/>
          <w:szCs w:val="20"/>
        </w:rPr>
        <w:t xml:space="preserve"> related to basic signal analysis</w:t>
      </w:r>
      <w:r w:rsidRPr="00D274ED">
        <w:rPr>
          <w:sz w:val="20"/>
          <w:szCs w:val="20"/>
        </w:rPr>
        <w:t xml:space="preserve"> that affect how signals are analyzed</w:t>
      </w:r>
      <w:r w:rsidR="00673D3F">
        <w:rPr>
          <w:sz w:val="20"/>
          <w:szCs w:val="20"/>
        </w:rPr>
        <w:t xml:space="preserve"> and </w:t>
      </w:r>
      <w:r w:rsidRPr="00D274ED">
        <w:rPr>
          <w:sz w:val="20"/>
          <w:szCs w:val="20"/>
        </w:rPr>
        <w:t>displayed. These settings control preprocessing (such as filtering and detrending), frequency analysis, integration, correlation, and response spectrum calculations. Each property can be adjusted manually, with live update options available to apply changes in real time.</w:t>
      </w:r>
    </w:p>
    <w:p w14:paraId="2895801C" w14:textId="77777777" w:rsidR="00673D3F" w:rsidRDefault="00673D3F" w:rsidP="00D274ED">
      <w:pPr>
        <w:ind w:firstLine="0"/>
        <w:jc w:val="both"/>
        <w:rPr>
          <w:sz w:val="20"/>
          <w:szCs w:val="20"/>
        </w:rPr>
      </w:pPr>
    </w:p>
    <w:p w14:paraId="0A864329" w14:textId="29309C5E" w:rsidR="00673D3F" w:rsidRDefault="00673D3F" w:rsidP="00673D3F">
      <w:pPr>
        <w:ind w:firstLine="0"/>
        <w:jc w:val="both"/>
        <w:rPr>
          <w:b/>
          <w:bCs/>
          <w:sz w:val="20"/>
          <w:szCs w:val="20"/>
        </w:rPr>
      </w:pPr>
      <w:r>
        <w:rPr>
          <w:b/>
          <w:bCs/>
          <w:sz w:val="20"/>
          <w:szCs w:val="20"/>
        </w:rPr>
        <w:t>Time Domain</w:t>
      </w:r>
      <w:r w:rsidRPr="00673D3F">
        <w:rPr>
          <w:b/>
          <w:bCs/>
          <w:sz w:val="20"/>
          <w:szCs w:val="20"/>
        </w:rPr>
        <w:t xml:space="preserve"> Properties</w:t>
      </w:r>
    </w:p>
    <w:p w14:paraId="490BEE0C" w14:textId="77777777" w:rsidR="00EA0DD8" w:rsidRPr="00673D3F" w:rsidRDefault="00EA0DD8" w:rsidP="00673D3F">
      <w:pPr>
        <w:ind w:firstLine="0"/>
        <w:jc w:val="both"/>
        <w:rPr>
          <w:b/>
          <w:bCs/>
          <w:sz w:val="20"/>
          <w:szCs w:val="20"/>
        </w:rPr>
      </w:pPr>
    </w:p>
    <w:p w14:paraId="5BCB39A2" w14:textId="77777777" w:rsidR="00673D3F" w:rsidRPr="00673D3F" w:rsidRDefault="00673D3F" w:rsidP="00673D3F">
      <w:pPr>
        <w:numPr>
          <w:ilvl w:val="0"/>
          <w:numId w:val="44"/>
        </w:numPr>
        <w:jc w:val="both"/>
        <w:rPr>
          <w:sz w:val="20"/>
          <w:szCs w:val="20"/>
        </w:rPr>
      </w:pPr>
      <w:r w:rsidRPr="00673D3F">
        <w:rPr>
          <w:b/>
          <w:bCs/>
          <w:sz w:val="20"/>
          <w:szCs w:val="20"/>
        </w:rPr>
        <w:t>Detrending</w:t>
      </w:r>
      <w:r w:rsidRPr="00673D3F">
        <w:rPr>
          <w:sz w:val="20"/>
          <w:szCs w:val="20"/>
        </w:rPr>
        <w:t xml:space="preserve"> – Removes linear or polynomial trends from the signal to eliminate offset drifts and ensure zero-mean data.</w:t>
      </w:r>
    </w:p>
    <w:p w14:paraId="1E6EEF78" w14:textId="77777777" w:rsidR="00673D3F" w:rsidRPr="00673D3F" w:rsidRDefault="00673D3F" w:rsidP="00673D3F">
      <w:pPr>
        <w:numPr>
          <w:ilvl w:val="0"/>
          <w:numId w:val="44"/>
        </w:numPr>
        <w:jc w:val="both"/>
        <w:rPr>
          <w:sz w:val="20"/>
          <w:szCs w:val="20"/>
        </w:rPr>
      </w:pPr>
      <w:r w:rsidRPr="00673D3F">
        <w:rPr>
          <w:b/>
          <w:bCs/>
          <w:sz w:val="20"/>
          <w:szCs w:val="20"/>
        </w:rPr>
        <w:t>Decimation</w:t>
      </w:r>
      <w:r w:rsidRPr="00673D3F">
        <w:rPr>
          <w:sz w:val="20"/>
          <w:szCs w:val="20"/>
        </w:rPr>
        <w:t xml:space="preserve"> – Reduces the effective sampling rate by a specified factor, enabling faster processing of long datasets while preserving key features.</w:t>
      </w:r>
    </w:p>
    <w:p w14:paraId="20E58C7D" w14:textId="77777777" w:rsidR="00673D3F" w:rsidRPr="00673D3F" w:rsidRDefault="00673D3F" w:rsidP="00673D3F">
      <w:pPr>
        <w:numPr>
          <w:ilvl w:val="0"/>
          <w:numId w:val="44"/>
        </w:numPr>
        <w:jc w:val="both"/>
        <w:rPr>
          <w:sz w:val="20"/>
          <w:szCs w:val="20"/>
        </w:rPr>
      </w:pPr>
      <w:r w:rsidRPr="00673D3F">
        <w:rPr>
          <w:b/>
          <w:bCs/>
          <w:sz w:val="20"/>
          <w:szCs w:val="20"/>
        </w:rPr>
        <w:t>Filter Method</w:t>
      </w:r>
      <w:r w:rsidRPr="00673D3F">
        <w:rPr>
          <w:sz w:val="20"/>
          <w:szCs w:val="20"/>
        </w:rPr>
        <w:t xml:space="preserve"> – Selects the filtering approach (e.g., IIR, FIR). When set to </w:t>
      </w:r>
      <w:r w:rsidRPr="00673D3F">
        <w:rPr>
          <w:i/>
          <w:iCs/>
          <w:sz w:val="20"/>
          <w:szCs w:val="20"/>
        </w:rPr>
        <w:t>Off</w:t>
      </w:r>
      <w:r w:rsidRPr="00673D3F">
        <w:rPr>
          <w:sz w:val="20"/>
          <w:szCs w:val="20"/>
        </w:rPr>
        <w:t>, no filtering is applied.</w:t>
      </w:r>
    </w:p>
    <w:p w14:paraId="214B4C3D" w14:textId="3866F104" w:rsidR="00673D3F" w:rsidRPr="00673D3F" w:rsidRDefault="00673D3F" w:rsidP="00673D3F">
      <w:pPr>
        <w:numPr>
          <w:ilvl w:val="0"/>
          <w:numId w:val="44"/>
        </w:numPr>
        <w:jc w:val="both"/>
        <w:rPr>
          <w:sz w:val="20"/>
          <w:szCs w:val="20"/>
        </w:rPr>
      </w:pPr>
      <w:r w:rsidRPr="00673D3F">
        <w:rPr>
          <w:b/>
          <w:bCs/>
          <w:sz w:val="20"/>
          <w:szCs w:val="20"/>
        </w:rPr>
        <w:t>Filter Type</w:t>
      </w:r>
      <w:r w:rsidRPr="00673D3F">
        <w:rPr>
          <w:sz w:val="20"/>
          <w:szCs w:val="20"/>
        </w:rPr>
        <w:t xml:space="preserve"> – Defines the filter shape (LowPass, HighPass, BandPass).</w:t>
      </w:r>
    </w:p>
    <w:p w14:paraId="60B875CF" w14:textId="77777777" w:rsidR="00673D3F" w:rsidRPr="00673D3F" w:rsidRDefault="00673D3F" w:rsidP="00673D3F">
      <w:pPr>
        <w:numPr>
          <w:ilvl w:val="0"/>
          <w:numId w:val="44"/>
        </w:numPr>
        <w:jc w:val="both"/>
        <w:rPr>
          <w:sz w:val="20"/>
          <w:szCs w:val="20"/>
        </w:rPr>
      </w:pPr>
      <w:r w:rsidRPr="00673D3F">
        <w:rPr>
          <w:b/>
          <w:bCs/>
          <w:sz w:val="20"/>
          <w:szCs w:val="20"/>
        </w:rPr>
        <w:t>Filter Order</w:t>
      </w:r>
      <w:r w:rsidRPr="00673D3F">
        <w:rPr>
          <w:sz w:val="20"/>
          <w:szCs w:val="20"/>
        </w:rPr>
        <w:t xml:space="preserve"> – Sets the steepness of the filter’s transition band. Higher order increases selectivity but may introduce phase distortion.</w:t>
      </w:r>
    </w:p>
    <w:p w14:paraId="1F8C6223" w14:textId="77777777" w:rsidR="00673D3F" w:rsidRPr="00673D3F" w:rsidRDefault="00673D3F" w:rsidP="00673D3F">
      <w:pPr>
        <w:numPr>
          <w:ilvl w:val="0"/>
          <w:numId w:val="44"/>
        </w:numPr>
        <w:jc w:val="both"/>
        <w:rPr>
          <w:sz w:val="20"/>
          <w:szCs w:val="20"/>
        </w:rPr>
      </w:pPr>
      <w:r w:rsidRPr="00673D3F">
        <w:rPr>
          <w:b/>
          <w:bCs/>
          <w:sz w:val="20"/>
          <w:szCs w:val="20"/>
        </w:rPr>
        <w:t>Low Cut-Off / High Cut-Off</w:t>
      </w:r>
      <w:r w:rsidRPr="00673D3F">
        <w:rPr>
          <w:sz w:val="20"/>
          <w:szCs w:val="20"/>
        </w:rPr>
        <w:t xml:space="preserve"> – Frequency boundaries for the filter, expressed in Hz. For example, a BandPass filter may be set between 0.15 Hz and 40 Hz.</w:t>
      </w:r>
    </w:p>
    <w:p w14:paraId="679DADAE" w14:textId="77777777" w:rsidR="00673D3F" w:rsidRPr="00673D3F" w:rsidRDefault="00673D3F" w:rsidP="00673D3F">
      <w:pPr>
        <w:numPr>
          <w:ilvl w:val="0"/>
          <w:numId w:val="44"/>
        </w:numPr>
        <w:jc w:val="both"/>
        <w:rPr>
          <w:sz w:val="20"/>
          <w:szCs w:val="20"/>
        </w:rPr>
      </w:pPr>
      <w:r w:rsidRPr="00673D3F">
        <w:rPr>
          <w:b/>
          <w:bCs/>
          <w:sz w:val="20"/>
          <w:szCs w:val="20"/>
        </w:rPr>
        <w:t>Signal Live Changes</w:t>
      </w:r>
      <w:r w:rsidRPr="00673D3F">
        <w:rPr>
          <w:sz w:val="20"/>
          <w:szCs w:val="20"/>
        </w:rPr>
        <w:t xml:space="preserve"> – When enabled, any adjustment to filtering or preprocessing parameters is applied immediately to the displayed signal.</w:t>
      </w:r>
    </w:p>
    <w:p w14:paraId="32391FAC" w14:textId="77777777" w:rsidR="00673D3F" w:rsidRDefault="00673D3F" w:rsidP="00D274ED">
      <w:pPr>
        <w:ind w:firstLine="0"/>
        <w:jc w:val="both"/>
        <w:rPr>
          <w:sz w:val="20"/>
          <w:szCs w:val="20"/>
        </w:rPr>
      </w:pPr>
    </w:p>
    <w:p w14:paraId="4D93A259" w14:textId="77777777" w:rsidR="00673D3F" w:rsidRDefault="00673D3F" w:rsidP="00D274ED">
      <w:pPr>
        <w:ind w:firstLine="0"/>
        <w:jc w:val="both"/>
        <w:rPr>
          <w:sz w:val="20"/>
          <w:szCs w:val="20"/>
        </w:rPr>
      </w:pPr>
    </w:p>
    <w:p w14:paraId="23E341AD" w14:textId="60594461" w:rsidR="00673D3F" w:rsidRDefault="00673D3F" w:rsidP="00673D3F">
      <w:pPr>
        <w:tabs>
          <w:tab w:val="left" w:pos="3130"/>
        </w:tabs>
        <w:ind w:firstLine="0"/>
        <w:rPr>
          <w:b/>
          <w:bCs/>
          <w:sz w:val="20"/>
          <w:szCs w:val="20"/>
        </w:rPr>
      </w:pPr>
      <w:r w:rsidRPr="00673D3F">
        <w:rPr>
          <w:b/>
          <w:bCs/>
          <w:sz w:val="20"/>
          <w:szCs w:val="20"/>
        </w:rPr>
        <w:t xml:space="preserve">Frequency </w:t>
      </w:r>
      <w:r>
        <w:rPr>
          <w:b/>
          <w:bCs/>
          <w:sz w:val="20"/>
          <w:szCs w:val="20"/>
        </w:rPr>
        <w:t xml:space="preserve">Domain </w:t>
      </w:r>
      <w:r w:rsidRPr="00673D3F">
        <w:rPr>
          <w:b/>
          <w:bCs/>
          <w:sz w:val="20"/>
          <w:szCs w:val="20"/>
        </w:rPr>
        <w:t>Properties</w:t>
      </w:r>
    </w:p>
    <w:p w14:paraId="3CE356FF" w14:textId="77777777" w:rsidR="00EA0DD8" w:rsidRPr="00673D3F" w:rsidRDefault="00EA0DD8" w:rsidP="00673D3F">
      <w:pPr>
        <w:tabs>
          <w:tab w:val="left" w:pos="3130"/>
        </w:tabs>
        <w:ind w:firstLine="0"/>
        <w:rPr>
          <w:b/>
          <w:bCs/>
          <w:sz w:val="20"/>
          <w:szCs w:val="20"/>
        </w:rPr>
      </w:pPr>
    </w:p>
    <w:p w14:paraId="605B56A6" w14:textId="77777777" w:rsidR="00673D3F" w:rsidRPr="00673D3F" w:rsidRDefault="00673D3F" w:rsidP="00673D3F">
      <w:pPr>
        <w:numPr>
          <w:ilvl w:val="0"/>
          <w:numId w:val="45"/>
        </w:numPr>
        <w:tabs>
          <w:tab w:val="left" w:pos="3130"/>
        </w:tabs>
        <w:rPr>
          <w:sz w:val="20"/>
          <w:szCs w:val="20"/>
        </w:rPr>
      </w:pPr>
      <w:r w:rsidRPr="00673D3F">
        <w:rPr>
          <w:b/>
          <w:bCs/>
          <w:sz w:val="20"/>
          <w:szCs w:val="20"/>
        </w:rPr>
        <w:t>FFT Window</w:t>
      </w:r>
      <w:r w:rsidRPr="00673D3F">
        <w:rPr>
          <w:sz w:val="20"/>
          <w:szCs w:val="20"/>
        </w:rPr>
        <w:t xml:space="preserve"> – Defines the window function applied before computing the FFT (e.g., Hanning, Hamming). The choice of window affects leakage and frequency resolution.</w:t>
      </w:r>
    </w:p>
    <w:p w14:paraId="2B17FF1D" w14:textId="77777777" w:rsidR="00673D3F" w:rsidRPr="00673D3F" w:rsidRDefault="00673D3F" w:rsidP="00673D3F">
      <w:pPr>
        <w:numPr>
          <w:ilvl w:val="0"/>
          <w:numId w:val="45"/>
        </w:numPr>
        <w:tabs>
          <w:tab w:val="left" w:pos="3130"/>
        </w:tabs>
        <w:rPr>
          <w:sz w:val="20"/>
          <w:szCs w:val="20"/>
        </w:rPr>
      </w:pPr>
      <w:r w:rsidRPr="00673D3F">
        <w:rPr>
          <w:b/>
          <w:bCs/>
          <w:sz w:val="20"/>
          <w:szCs w:val="20"/>
        </w:rPr>
        <w:t>FFT Method</w:t>
      </w:r>
      <w:r w:rsidRPr="00673D3F">
        <w:rPr>
          <w:sz w:val="20"/>
          <w:szCs w:val="20"/>
        </w:rPr>
        <w:t xml:space="preserve"> – Selects the type of FFT computation (standard FFT or other implemented methods).</w:t>
      </w:r>
    </w:p>
    <w:p w14:paraId="52A2C916" w14:textId="77777777" w:rsidR="00673D3F" w:rsidRPr="00673D3F" w:rsidRDefault="00673D3F" w:rsidP="00673D3F">
      <w:pPr>
        <w:numPr>
          <w:ilvl w:val="0"/>
          <w:numId w:val="45"/>
        </w:numPr>
        <w:tabs>
          <w:tab w:val="left" w:pos="3130"/>
        </w:tabs>
        <w:rPr>
          <w:sz w:val="20"/>
          <w:szCs w:val="20"/>
        </w:rPr>
      </w:pPr>
      <w:r w:rsidRPr="00673D3F">
        <w:rPr>
          <w:b/>
          <w:bCs/>
          <w:sz w:val="20"/>
          <w:szCs w:val="20"/>
        </w:rPr>
        <w:t>FFT Start Frequency / End Frequency</w:t>
      </w:r>
      <w:r w:rsidRPr="00673D3F">
        <w:rPr>
          <w:sz w:val="20"/>
          <w:szCs w:val="20"/>
        </w:rPr>
        <w:t xml:space="preserve"> – Limits the FFT calculation to a frequency range of interest. This reduces noise outside the specified range and focuses on structural modes.</w:t>
      </w:r>
    </w:p>
    <w:p w14:paraId="4A092AC2" w14:textId="77777777" w:rsidR="00673D3F" w:rsidRPr="00673D3F" w:rsidRDefault="00673D3F" w:rsidP="00673D3F">
      <w:pPr>
        <w:numPr>
          <w:ilvl w:val="0"/>
          <w:numId w:val="45"/>
        </w:numPr>
        <w:tabs>
          <w:tab w:val="left" w:pos="3130"/>
        </w:tabs>
        <w:rPr>
          <w:sz w:val="20"/>
          <w:szCs w:val="20"/>
        </w:rPr>
      </w:pPr>
      <w:r w:rsidRPr="00673D3F">
        <w:rPr>
          <w:b/>
          <w:bCs/>
          <w:sz w:val="20"/>
          <w:szCs w:val="20"/>
        </w:rPr>
        <w:t>Frequency Live Changes</w:t>
      </w:r>
      <w:r w:rsidRPr="00673D3F">
        <w:rPr>
          <w:sz w:val="20"/>
          <w:szCs w:val="20"/>
        </w:rPr>
        <w:t xml:space="preserve"> – Enables real-time updates to FFT calculations as parameters are modified.</w:t>
      </w:r>
    </w:p>
    <w:p w14:paraId="58AAF150" w14:textId="77777777" w:rsidR="00D274ED" w:rsidRDefault="00D274ED" w:rsidP="00A5587A">
      <w:pPr>
        <w:tabs>
          <w:tab w:val="left" w:pos="3130"/>
        </w:tabs>
        <w:ind w:firstLine="0"/>
        <w:rPr>
          <w:sz w:val="20"/>
          <w:szCs w:val="20"/>
        </w:rPr>
      </w:pPr>
    </w:p>
    <w:p w14:paraId="506FA5FF" w14:textId="77777777" w:rsidR="00673D3F" w:rsidRDefault="00673D3F" w:rsidP="00A5587A">
      <w:pPr>
        <w:tabs>
          <w:tab w:val="left" w:pos="3130"/>
        </w:tabs>
        <w:ind w:firstLine="0"/>
        <w:rPr>
          <w:sz w:val="20"/>
          <w:szCs w:val="20"/>
        </w:rPr>
      </w:pPr>
    </w:p>
    <w:p w14:paraId="443CA9D3" w14:textId="77777777" w:rsidR="00673D3F" w:rsidRDefault="00673D3F" w:rsidP="00673D3F">
      <w:pPr>
        <w:tabs>
          <w:tab w:val="left" w:pos="3130"/>
        </w:tabs>
        <w:ind w:firstLine="0"/>
        <w:rPr>
          <w:b/>
          <w:bCs/>
          <w:sz w:val="20"/>
          <w:szCs w:val="20"/>
        </w:rPr>
      </w:pPr>
      <w:r w:rsidRPr="00673D3F">
        <w:rPr>
          <w:b/>
          <w:bCs/>
          <w:sz w:val="20"/>
          <w:szCs w:val="20"/>
        </w:rPr>
        <w:t>Integration Properties</w:t>
      </w:r>
    </w:p>
    <w:p w14:paraId="57A5BC1F" w14:textId="77777777" w:rsidR="00EA0DD8" w:rsidRPr="00673D3F" w:rsidRDefault="00EA0DD8" w:rsidP="00673D3F">
      <w:pPr>
        <w:tabs>
          <w:tab w:val="left" w:pos="3130"/>
        </w:tabs>
        <w:ind w:firstLine="0"/>
        <w:rPr>
          <w:b/>
          <w:bCs/>
          <w:sz w:val="20"/>
          <w:szCs w:val="20"/>
        </w:rPr>
      </w:pPr>
    </w:p>
    <w:p w14:paraId="664BCDAE" w14:textId="77777777" w:rsidR="00673D3F" w:rsidRPr="00673D3F" w:rsidRDefault="00673D3F" w:rsidP="00673D3F">
      <w:pPr>
        <w:numPr>
          <w:ilvl w:val="0"/>
          <w:numId w:val="46"/>
        </w:numPr>
        <w:tabs>
          <w:tab w:val="left" w:pos="3130"/>
        </w:tabs>
        <w:rPr>
          <w:sz w:val="20"/>
          <w:szCs w:val="20"/>
        </w:rPr>
      </w:pPr>
      <w:r w:rsidRPr="00673D3F">
        <w:rPr>
          <w:b/>
          <w:bCs/>
          <w:sz w:val="20"/>
          <w:szCs w:val="20"/>
        </w:rPr>
        <w:t>Integration Filter</w:t>
      </w:r>
      <w:r w:rsidRPr="00673D3F">
        <w:rPr>
          <w:sz w:val="20"/>
          <w:szCs w:val="20"/>
        </w:rPr>
        <w:t xml:space="preserve"> – When active, applies filtering during numerical integration to reduce low-frequency drift.</w:t>
      </w:r>
    </w:p>
    <w:p w14:paraId="051E77BD" w14:textId="77777777" w:rsidR="00673D3F" w:rsidRPr="00673D3F" w:rsidRDefault="00673D3F" w:rsidP="00673D3F">
      <w:pPr>
        <w:numPr>
          <w:ilvl w:val="0"/>
          <w:numId w:val="46"/>
        </w:numPr>
        <w:tabs>
          <w:tab w:val="left" w:pos="3130"/>
        </w:tabs>
        <w:rPr>
          <w:sz w:val="20"/>
          <w:szCs w:val="20"/>
        </w:rPr>
      </w:pPr>
      <w:r w:rsidRPr="00673D3F">
        <w:rPr>
          <w:b/>
          <w:bCs/>
          <w:sz w:val="20"/>
          <w:szCs w:val="20"/>
        </w:rPr>
        <w:t>Integration Live Changes</w:t>
      </w:r>
      <w:r w:rsidRPr="00673D3F">
        <w:rPr>
          <w:sz w:val="20"/>
          <w:szCs w:val="20"/>
        </w:rPr>
        <w:t xml:space="preserve"> – Updates integration results (acceleration → velocity → displacement) immediately when parameters are modified.</w:t>
      </w:r>
    </w:p>
    <w:p w14:paraId="5656C5E6" w14:textId="77777777" w:rsidR="00D274ED" w:rsidRDefault="00D274ED" w:rsidP="00A5587A">
      <w:pPr>
        <w:tabs>
          <w:tab w:val="left" w:pos="3130"/>
        </w:tabs>
        <w:ind w:firstLine="0"/>
        <w:rPr>
          <w:sz w:val="20"/>
          <w:szCs w:val="20"/>
        </w:rPr>
      </w:pPr>
    </w:p>
    <w:p w14:paraId="79D95A20" w14:textId="77777777" w:rsidR="00EA0DD8" w:rsidRDefault="00EA0DD8" w:rsidP="00A116F2">
      <w:pPr>
        <w:tabs>
          <w:tab w:val="left" w:pos="3130"/>
        </w:tabs>
        <w:ind w:firstLine="0"/>
        <w:rPr>
          <w:b/>
          <w:bCs/>
          <w:sz w:val="20"/>
          <w:szCs w:val="20"/>
        </w:rPr>
      </w:pPr>
    </w:p>
    <w:p w14:paraId="59F3CCF9" w14:textId="77777777" w:rsidR="00EA0DD8" w:rsidRDefault="00EA0DD8" w:rsidP="00A116F2">
      <w:pPr>
        <w:tabs>
          <w:tab w:val="left" w:pos="3130"/>
        </w:tabs>
        <w:ind w:firstLine="0"/>
        <w:rPr>
          <w:b/>
          <w:bCs/>
          <w:sz w:val="20"/>
          <w:szCs w:val="20"/>
        </w:rPr>
      </w:pPr>
    </w:p>
    <w:p w14:paraId="3FABCDC2" w14:textId="77777777" w:rsidR="00EA0DD8" w:rsidRDefault="00EA0DD8" w:rsidP="00A116F2">
      <w:pPr>
        <w:tabs>
          <w:tab w:val="left" w:pos="3130"/>
        </w:tabs>
        <w:ind w:firstLine="0"/>
        <w:rPr>
          <w:b/>
          <w:bCs/>
          <w:sz w:val="20"/>
          <w:szCs w:val="20"/>
        </w:rPr>
      </w:pPr>
    </w:p>
    <w:p w14:paraId="1837588F" w14:textId="77777777" w:rsidR="00235B45" w:rsidRDefault="00235B45" w:rsidP="00A116F2">
      <w:pPr>
        <w:tabs>
          <w:tab w:val="left" w:pos="3130"/>
        </w:tabs>
        <w:ind w:firstLine="0"/>
        <w:rPr>
          <w:b/>
          <w:bCs/>
          <w:sz w:val="20"/>
          <w:szCs w:val="20"/>
        </w:rPr>
      </w:pPr>
    </w:p>
    <w:p w14:paraId="104AF6F6" w14:textId="77777777" w:rsidR="00235B45" w:rsidRDefault="00235B45" w:rsidP="00A116F2">
      <w:pPr>
        <w:tabs>
          <w:tab w:val="left" w:pos="3130"/>
        </w:tabs>
        <w:ind w:firstLine="0"/>
        <w:rPr>
          <w:b/>
          <w:bCs/>
          <w:sz w:val="20"/>
          <w:szCs w:val="20"/>
        </w:rPr>
      </w:pPr>
    </w:p>
    <w:p w14:paraId="0915609D" w14:textId="77777777" w:rsidR="00347A6F" w:rsidRDefault="00347A6F" w:rsidP="00A116F2">
      <w:pPr>
        <w:tabs>
          <w:tab w:val="left" w:pos="3130"/>
        </w:tabs>
        <w:ind w:firstLine="0"/>
        <w:rPr>
          <w:b/>
          <w:bCs/>
          <w:sz w:val="20"/>
          <w:szCs w:val="20"/>
        </w:rPr>
      </w:pPr>
    </w:p>
    <w:p w14:paraId="6259FC14" w14:textId="77777777" w:rsidR="00347A6F" w:rsidRDefault="00347A6F" w:rsidP="00A116F2">
      <w:pPr>
        <w:tabs>
          <w:tab w:val="left" w:pos="3130"/>
        </w:tabs>
        <w:ind w:firstLine="0"/>
        <w:rPr>
          <w:b/>
          <w:bCs/>
          <w:sz w:val="20"/>
          <w:szCs w:val="20"/>
        </w:rPr>
      </w:pPr>
    </w:p>
    <w:p w14:paraId="1F7CEBA8" w14:textId="14281FD5" w:rsidR="00A116F2" w:rsidRDefault="00A116F2" w:rsidP="00A116F2">
      <w:pPr>
        <w:tabs>
          <w:tab w:val="left" w:pos="3130"/>
        </w:tabs>
        <w:ind w:firstLine="0"/>
        <w:rPr>
          <w:b/>
          <w:bCs/>
          <w:sz w:val="20"/>
          <w:szCs w:val="20"/>
        </w:rPr>
      </w:pPr>
      <w:r w:rsidRPr="00A116F2">
        <w:rPr>
          <w:b/>
          <w:bCs/>
          <w:sz w:val="20"/>
          <w:szCs w:val="20"/>
        </w:rPr>
        <w:lastRenderedPageBreak/>
        <w:t>Auto Correlation Properties</w:t>
      </w:r>
    </w:p>
    <w:p w14:paraId="77D27A87" w14:textId="77777777" w:rsidR="00EA0DD8" w:rsidRPr="00A116F2" w:rsidRDefault="00EA0DD8" w:rsidP="00A116F2">
      <w:pPr>
        <w:tabs>
          <w:tab w:val="left" w:pos="3130"/>
        </w:tabs>
        <w:ind w:firstLine="0"/>
        <w:rPr>
          <w:b/>
          <w:bCs/>
          <w:sz w:val="20"/>
          <w:szCs w:val="20"/>
        </w:rPr>
      </w:pPr>
    </w:p>
    <w:p w14:paraId="16695072" w14:textId="77777777" w:rsidR="00A116F2" w:rsidRPr="00A116F2" w:rsidRDefault="00A116F2" w:rsidP="00A116F2">
      <w:pPr>
        <w:numPr>
          <w:ilvl w:val="0"/>
          <w:numId w:val="47"/>
        </w:numPr>
        <w:tabs>
          <w:tab w:val="left" w:pos="3130"/>
        </w:tabs>
        <w:rPr>
          <w:sz w:val="20"/>
          <w:szCs w:val="20"/>
        </w:rPr>
      </w:pPr>
      <w:r w:rsidRPr="00A116F2">
        <w:rPr>
          <w:b/>
          <w:bCs/>
          <w:sz w:val="20"/>
          <w:szCs w:val="20"/>
        </w:rPr>
        <w:t>Auto Correlation Live</w:t>
      </w:r>
      <w:r w:rsidRPr="00A116F2">
        <w:rPr>
          <w:sz w:val="20"/>
          <w:szCs w:val="20"/>
        </w:rPr>
        <w:t xml:space="preserve"> – Enables automatic calculation and display of auto-correlation functions in real time, allowing users to evaluate periodicity and signal similarity over lag intervals.</w:t>
      </w:r>
    </w:p>
    <w:p w14:paraId="631412BB" w14:textId="77777777" w:rsidR="00A116F2" w:rsidRDefault="00A116F2" w:rsidP="00A116F2">
      <w:pPr>
        <w:tabs>
          <w:tab w:val="left" w:pos="3130"/>
        </w:tabs>
        <w:ind w:firstLine="0"/>
        <w:rPr>
          <w:b/>
          <w:bCs/>
          <w:sz w:val="20"/>
          <w:szCs w:val="20"/>
        </w:rPr>
      </w:pPr>
    </w:p>
    <w:p w14:paraId="5C3CE106" w14:textId="456C3402" w:rsidR="00A116F2" w:rsidRDefault="00A116F2" w:rsidP="00A116F2">
      <w:pPr>
        <w:tabs>
          <w:tab w:val="left" w:pos="3130"/>
        </w:tabs>
        <w:ind w:firstLine="0"/>
        <w:rPr>
          <w:b/>
          <w:bCs/>
          <w:sz w:val="20"/>
          <w:szCs w:val="20"/>
        </w:rPr>
      </w:pPr>
      <w:r w:rsidRPr="00A116F2">
        <w:rPr>
          <w:b/>
          <w:bCs/>
          <w:sz w:val="20"/>
          <w:szCs w:val="20"/>
        </w:rPr>
        <w:t>Cross Correlation Properties</w:t>
      </w:r>
    </w:p>
    <w:p w14:paraId="0D4C7DEA" w14:textId="77777777" w:rsidR="00EA0DD8" w:rsidRPr="00A116F2" w:rsidRDefault="00EA0DD8" w:rsidP="00A116F2">
      <w:pPr>
        <w:tabs>
          <w:tab w:val="left" w:pos="3130"/>
        </w:tabs>
        <w:ind w:firstLine="0"/>
        <w:rPr>
          <w:b/>
          <w:bCs/>
          <w:sz w:val="20"/>
          <w:szCs w:val="20"/>
        </w:rPr>
      </w:pPr>
    </w:p>
    <w:p w14:paraId="26918E54" w14:textId="77777777" w:rsidR="00A116F2" w:rsidRPr="00A116F2" w:rsidRDefault="00A116F2" w:rsidP="00A116F2">
      <w:pPr>
        <w:numPr>
          <w:ilvl w:val="0"/>
          <w:numId w:val="48"/>
        </w:numPr>
        <w:tabs>
          <w:tab w:val="left" w:pos="3130"/>
        </w:tabs>
        <w:rPr>
          <w:sz w:val="20"/>
          <w:szCs w:val="20"/>
        </w:rPr>
      </w:pPr>
      <w:r w:rsidRPr="00A116F2">
        <w:rPr>
          <w:b/>
          <w:bCs/>
          <w:sz w:val="20"/>
          <w:szCs w:val="20"/>
        </w:rPr>
        <w:t>First Channel / Second Channel</w:t>
      </w:r>
      <w:r w:rsidRPr="00A116F2">
        <w:rPr>
          <w:sz w:val="20"/>
          <w:szCs w:val="20"/>
        </w:rPr>
        <w:t xml:space="preserve"> – Defines the two channels used for cross-correlation.</w:t>
      </w:r>
    </w:p>
    <w:p w14:paraId="390DFC9D" w14:textId="77777777" w:rsidR="00A116F2" w:rsidRPr="00A116F2" w:rsidRDefault="00A116F2" w:rsidP="00A116F2">
      <w:pPr>
        <w:numPr>
          <w:ilvl w:val="0"/>
          <w:numId w:val="48"/>
        </w:numPr>
        <w:tabs>
          <w:tab w:val="left" w:pos="3130"/>
        </w:tabs>
        <w:rPr>
          <w:sz w:val="20"/>
          <w:szCs w:val="20"/>
        </w:rPr>
      </w:pPr>
      <w:r w:rsidRPr="00A116F2">
        <w:rPr>
          <w:b/>
          <w:bCs/>
          <w:sz w:val="20"/>
          <w:szCs w:val="20"/>
        </w:rPr>
        <w:t>Cross Correlation Live</w:t>
      </w:r>
      <w:r w:rsidRPr="00A116F2">
        <w:rPr>
          <w:sz w:val="20"/>
          <w:szCs w:val="20"/>
        </w:rPr>
        <w:t xml:space="preserve"> – Enables real-time calculation of the cross-correlation function, used to identify relationships and phase shifts between different sensors.</w:t>
      </w:r>
    </w:p>
    <w:p w14:paraId="0A246A02" w14:textId="4CA2DFDF" w:rsidR="00A116F2" w:rsidRDefault="00A116F2" w:rsidP="00A116F2">
      <w:pPr>
        <w:tabs>
          <w:tab w:val="left" w:pos="3130"/>
        </w:tabs>
        <w:ind w:firstLine="0"/>
        <w:rPr>
          <w:b/>
          <w:bCs/>
          <w:sz w:val="20"/>
          <w:szCs w:val="20"/>
        </w:rPr>
      </w:pPr>
    </w:p>
    <w:p w14:paraId="1B6EA198" w14:textId="2D2F4986" w:rsidR="00A116F2" w:rsidRDefault="00A116F2" w:rsidP="00A116F2">
      <w:pPr>
        <w:tabs>
          <w:tab w:val="left" w:pos="3130"/>
        </w:tabs>
        <w:ind w:firstLine="0"/>
        <w:rPr>
          <w:b/>
          <w:bCs/>
          <w:sz w:val="20"/>
          <w:szCs w:val="20"/>
        </w:rPr>
      </w:pPr>
      <w:r w:rsidRPr="00A116F2">
        <w:rPr>
          <w:b/>
          <w:bCs/>
          <w:sz w:val="20"/>
          <w:szCs w:val="20"/>
        </w:rPr>
        <w:t>Response Spectrum Properties</w:t>
      </w:r>
    </w:p>
    <w:p w14:paraId="0A4112EC" w14:textId="77777777" w:rsidR="00697F1D" w:rsidRPr="00A116F2" w:rsidRDefault="00697F1D" w:rsidP="00A116F2">
      <w:pPr>
        <w:tabs>
          <w:tab w:val="left" w:pos="3130"/>
        </w:tabs>
        <w:ind w:firstLine="0"/>
        <w:rPr>
          <w:b/>
          <w:bCs/>
          <w:sz w:val="20"/>
          <w:szCs w:val="20"/>
        </w:rPr>
      </w:pPr>
    </w:p>
    <w:p w14:paraId="7E3A13DD" w14:textId="0323204F" w:rsidR="00A116F2" w:rsidRPr="00A116F2" w:rsidRDefault="00A116F2" w:rsidP="00A116F2">
      <w:pPr>
        <w:numPr>
          <w:ilvl w:val="0"/>
          <w:numId w:val="49"/>
        </w:numPr>
        <w:tabs>
          <w:tab w:val="left" w:pos="3130"/>
        </w:tabs>
        <w:rPr>
          <w:sz w:val="20"/>
          <w:szCs w:val="20"/>
        </w:rPr>
      </w:pPr>
      <w:r w:rsidRPr="00A116F2">
        <w:rPr>
          <w:b/>
          <w:bCs/>
          <w:sz w:val="20"/>
          <w:szCs w:val="20"/>
        </w:rPr>
        <w:t>Method</w:t>
      </w:r>
      <w:r w:rsidRPr="00A116F2">
        <w:rPr>
          <w:sz w:val="20"/>
          <w:szCs w:val="20"/>
        </w:rPr>
        <w:t xml:space="preserve"> – Specifies the response spectrum method</w:t>
      </w:r>
      <w:r>
        <w:rPr>
          <w:sz w:val="20"/>
          <w:szCs w:val="20"/>
        </w:rPr>
        <w:t xml:space="preserve"> used in the background processing</w:t>
      </w:r>
      <w:r w:rsidRPr="00A116F2">
        <w:rPr>
          <w:sz w:val="20"/>
          <w:szCs w:val="20"/>
        </w:rPr>
        <w:t>.</w:t>
      </w:r>
    </w:p>
    <w:p w14:paraId="151908B6" w14:textId="60CDEED4" w:rsidR="00A116F2" w:rsidRPr="00A116F2" w:rsidRDefault="00A116F2" w:rsidP="00A116F2">
      <w:pPr>
        <w:numPr>
          <w:ilvl w:val="0"/>
          <w:numId w:val="49"/>
        </w:numPr>
        <w:tabs>
          <w:tab w:val="left" w:pos="3130"/>
        </w:tabs>
        <w:rPr>
          <w:sz w:val="20"/>
          <w:szCs w:val="20"/>
        </w:rPr>
      </w:pPr>
      <w:r w:rsidRPr="00A116F2">
        <w:rPr>
          <w:b/>
          <w:bCs/>
          <w:sz w:val="20"/>
          <w:szCs w:val="20"/>
        </w:rPr>
        <w:t>Damping</w:t>
      </w:r>
      <w:r w:rsidRPr="00A116F2">
        <w:rPr>
          <w:sz w:val="20"/>
          <w:szCs w:val="20"/>
        </w:rPr>
        <w:t xml:space="preserve"> – Defines the percentage of critical damping to be applied.</w:t>
      </w:r>
    </w:p>
    <w:p w14:paraId="7C6FF8AB" w14:textId="77777777" w:rsidR="00A116F2" w:rsidRPr="00A116F2" w:rsidRDefault="00A116F2" w:rsidP="00A116F2">
      <w:pPr>
        <w:numPr>
          <w:ilvl w:val="0"/>
          <w:numId w:val="49"/>
        </w:numPr>
        <w:tabs>
          <w:tab w:val="left" w:pos="3130"/>
        </w:tabs>
        <w:rPr>
          <w:sz w:val="20"/>
          <w:szCs w:val="20"/>
        </w:rPr>
      </w:pPr>
      <w:r w:rsidRPr="00A116F2">
        <w:rPr>
          <w:b/>
          <w:bCs/>
          <w:sz w:val="20"/>
          <w:szCs w:val="20"/>
        </w:rPr>
        <w:t>Time Increment</w:t>
      </w:r>
      <w:r w:rsidRPr="00A116F2">
        <w:rPr>
          <w:sz w:val="20"/>
          <w:szCs w:val="20"/>
        </w:rPr>
        <w:t xml:space="preserve"> – Sets the time step for the response spectrum calculation.</w:t>
      </w:r>
    </w:p>
    <w:p w14:paraId="6EA3AE0E" w14:textId="77777777" w:rsidR="00A116F2" w:rsidRPr="00A116F2" w:rsidRDefault="00A116F2" w:rsidP="00A116F2">
      <w:pPr>
        <w:numPr>
          <w:ilvl w:val="0"/>
          <w:numId w:val="49"/>
        </w:numPr>
        <w:tabs>
          <w:tab w:val="left" w:pos="3130"/>
        </w:tabs>
        <w:rPr>
          <w:sz w:val="20"/>
          <w:szCs w:val="20"/>
        </w:rPr>
      </w:pPr>
      <w:r w:rsidRPr="00A116F2">
        <w:rPr>
          <w:b/>
          <w:bCs/>
          <w:sz w:val="20"/>
          <w:szCs w:val="20"/>
        </w:rPr>
        <w:t>End Frequency</w:t>
      </w:r>
      <w:r w:rsidRPr="00A116F2">
        <w:rPr>
          <w:sz w:val="20"/>
          <w:szCs w:val="20"/>
        </w:rPr>
        <w:t xml:space="preserve"> – Defines the maximum frequency of the calculated response spectrum.</w:t>
      </w:r>
    </w:p>
    <w:p w14:paraId="18594BB2" w14:textId="77777777" w:rsidR="00A116F2" w:rsidRPr="00A116F2" w:rsidRDefault="00A116F2" w:rsidP="00A116F2">
      <w:pPr>
        <w:numPr>
          <w:ilvl w:val="0"/>
          <w:numId w:val="49"/>
        </w:numPr>
        <w:tabs>
          <w:tab w:val="left" w:pos="3130"/>
        </w:tabs>
        <w:rPr>
          <w:sz w:val="20"/>
          <w:szCs w:val="20"/>
        </w:rPr>
      </w:pPr>
      <w:r w:rsidRPr="00A116F2">
        <w:rPr>
          <w:b/>
          <w:bCs/>
          <w:sz w:val="20"/>
          <w:szCs w:val="20"/>
        </w:rPr>
        <w:t>Pseudo</w:t>
      </w:r>
      <w:r w:rsidRPr="00A116F2">
        <w:rPr>
          <w:sz w:val="20"/>
          <w:szCs w:val="20"/>
        </w:rPr>
        <w:t xml:space="preserve"> – Toggles pseudo-spectrum generation for comparative analysis.</w:t>
      </w:r>
    </w:p>
    <w:p w14:paraId="34B9A1D7" w14:textId="77777777" w:rsidR="00A116F2" w:rsidRPr="00A116F2" w:rsidRDefault="00A116F2" w:rsidP="00A116F2">
      <w:pPr>
        <w:numPr>
          <w:ilvl w:val="0"/>
          <w:numId w:val="49"/>
        </w:numPr>
        <w:tabs>
          <w:tab w:val="left" w:pos="3130"/>
        </w:tabs>
        <w:rPr>
          <w:sz w:val="20"/>
          <w:szCs w:val="20"/>
        </w:rPr>
      </w:pPr>
      <w:r w:rsidRPr="00A116F2">
        <w:rPr>
          <w:b/>
          <w:bCs/>
          <w:sz w:val="20"/>
          <w:szCs w:val="20"/>
        </w:rPr>
        <w:t>Response Live Changes</w:t>
      </w:r>
      <w:r w:rsidRPr="00A116F2">
        <w:rPr>
          <w:sz w:val="20"/>
          <w:szCs w:val="20"/>
        </w:rPr>
        <w:t xml:space="preserve"> – Applies changes immediately to the generated response spectrum.</w:t>
      </w:r>
    </w:p>
    <w:p w14:paraId="24B964E9" w14:textId="77777777" w:rsidR="00697F1D" w:rsidRDefault="00697F1D" w:rsidP="00697F1D">
      <w:pPr>
        <w:tabs>
          <w:tab w:val="left" w:pos="3130"/>
        </w:tabs>
        <w:ind w:firstLine="0"/>
        <w:rPr>
          <w:b/>
          <w:bCs/>
          <w:sz w:val="20"/>
          <w:szCs w:val="20"/>
        </w:rPr>
      </w:pPr>
    </w:p>
    <w:p w14:paraId="294BF186" w14:textId="5241EE16" w:rsidR="00697F1D" w:rsidRDefault="00697F1D" w:rsidP="00697F1D">
      <w:pPr>
        <w:tabs>
          <w:tab w:val="left" w:pos="3130"/>
        </w:tabs>
        <w:ind w:firstLine="0"/>
        <w:rPr>
          <w:b/>
          <w:bCs/>
          <w:sz w:val="20"/>
          <w:szCs w:val="20"/>
        </w:rPr>
      </w:pPr>
      <w:r w:rsidRPr="00697F1D">
        <w:rPr>
          <w:b/>
          <w:bCs/>
          <w:sz w:val="20"/>
          <w:szCs w:val="20"/>
        </w:rPr>
        <w:t>OMA Geometry Settings</w:t>
      </w:r>
    </w:p>
    <w:p w14:paraId="49B2DB3F" w14:textId="77777777" w:rsidR="00EA0DD8" w:rsidRPr="00697F1D" w:rsidRDefault="00EA0DD8" w:rsidP="00697F1D">
      <w:pPr>
        <w:tabs>
          <w:tab w:val="left" w:pos="3130"/>
        </w:tabs>
        <w:ind w:firstLine="0"/>
        <w:rPr>
          <w:b/>
          <w:bCs/>
          <w:sz w:val="20"/>
          <w:szCs w:val="20"/>
        </w:rPr>
      </w:pPr>
    </w:p>
    <w:p w14:paraId="617D67E3" w14:textId="77777777" w:rsidR="00697F1D" w:rsidRPr="00697F1D" w:rsidRDefault="00697F1D" w:rsidP="00697F1D">
      <w:pPr>
        <w:numPr>
          <w:ilvl w:val="0"/>
          <w:numId w:val="50"/>
        </w:numPr>
        <w:tabs>
          <w:tab w:val="left" w:pos="3130"/>
        </w:tabs>
        <w:rPr>
          <w:sz w:val="20"/>
          <w:szCs w:val="20"/>
        </w:rPr>
      </w:pPr>
      <w:r w:rsidRPr="00697F1D">
        <w:rPr>
          <w:b/>
          <w:bCs/>
          <w:sz w:val="20"/>
          <w:szCs w:val="20"/>
        </w:rPr>
        <w:t>Magnification</w:t>
      </w:r>
      <w:r w:rsidRPr="00697F1D">
        <w:rPr>
          <w:sz w:val="20"/>
          <w:szCs w:val="20"/>
        </w:rPr>
        <w:t xml:space="preserve"> – Controls the scaling factor applied to mode shape animations for visualization clarity.</w:t>
      </w:r>
    </w:p>
    <w:p w14:paraId="230750E0" w14:textId="77777777" w:rsidR="00697F1D" w:rsidRPr="00697F1D" w:rsidRDefault="00697F1D" w:rsidP="00697F1D">
      <w:pPr>
        <w:numPr>
          <w:ilvl w:val="0"/>
          <w:numId w:val="50"/>
        </w:numPr>
        <w:tabs>
          <w:tab w:val="left" w:pos="3130"/>
        </w:tabs>
        <w:rPr>
          <w:sz w:val="20"/>
          <w:szCs w:val="20"/>
        </w:rPr>
      </w:pPr>
      <w:r w:rsidRPr="00697F1D">
        <w:rPr>
          <w:b/>
          <w:bCs/>
          <w:sz w:val="20"/>
          <w:szCs w:val="20"/>
        </w:rPr>
        <w:t>Show Static Object</w:t>
      </w:r>
      <w:r w:rsidRPr="00697F1D">
        <w:rPr>
          <w:sz w:val="20"/>
          <w:szCs w:val="20"/>
        </w:rPr>
        <w:t xml:space="preserve"> – Displays a static reference geometry alongside animated mode shapes.</w:t>
      </w:r>
    </w:p>
    <w:p w14:paraId="6AB659F2" w14:textId="5E45FF5A" w:rsidR="00697F1D" w:rsidRPr="00697F1D" w:rsidRDefault="00697F1D" w:rsidP="00697F1D">
      <w:pPr>
        <w:numPr>
          <w:ilvl w:val="0"/>
          <w:numId w:val="50"/>
        </w:numPr>
        <w:tabs>
          <w:tab w:val="left" w:pos="3130"/>
        </w:tabs>
        <w:rPr>
          <w:sz w:val="20"/>
          <w:szCs w:val="20"/>
        </w:rPr>
      </w:pPr>
      <w:r w:rsidRPr="00697F1D">
        <w:rPr>
          <w:b/>
          <w:bCs/>
          <w:sz w:val="20"/>
          <w:szCs w:val="20"/>
        </w:rPr>
        <w:t>Static Object Color</w:t>
      </w:r>
      <w:r w:rsidRPr="00697F1D">
        <w:rPr>
          <w:sz w:val="20"/>
          <w:szCs w:val="20"/>
        </w:rPr>
        <w:t xml:space="preserve"> – Defines the display color of the static reference object.</w:t>
      </w:r>
    </w:p>
    <w:p w14:paraId="70A57812" w14:textId="77777777" w:rsidR="00697F1D" w:rsidRPr="00697F1D" w:rsidRDefault="00697F1D" w:rsidP="00697F1D">
      <w:pPr>
        <w:numPr>
          <w:ilvl w:val="0"/>
          <w:numId w:val="50"/>
        </w:numPr>
        <w:tabs>
          <w:tab w:val="left" w:pos="3130"/>
        </w:tabs>
        <w:rPr>
          <w:sz w:val="20"/>
          <w:szCs w:val="20"/>
        </w:rPr>
      </w:pPr>
      <w:r w:rsidRPr="00697F1D">
        <w:rPr>
          <w:b/>
          <w:bCs/>
          <w:sz w:val="20"/>
          <w:szCs w:val="20"/>
        </w:rPr>
        <w:t>Static Object Transparency</w:t>
      </w:r>
      <w:r w:rsidRPr="00697F1D">
        <w:rPr>
          <w:sz w:val="20"/>
          <w:szCs w:val="20"/>
        </w:rPr>
        <w:t xml:space="preserve"> – Adjusts the transparency level (0–100%) of the static reference object.</w:t>
      </w:r>
    </w:p>
    <w:p w14:paraId="16FC3E9B" w14:textId="2CDBF3FE" w:rsidR="00697F1D" w:rsidRPr="00697F1D" w:rsidRDefault="00697F1D" w:rsidP="00697F1D">
      <w:pPr>
        <w:numPr>
          <w:ilvl w:val="0"/>
          <w:numId w:val="50"/>
        </w:numPr>
        <w:tabs>
          <w:tab w:val="left" w:pos="3130"/>
        </w:tabs>
        <w:rPr>
          <w:sz w:val="20"/>
          <w:szCs w:val="20"/>
        </w:rPr>
      </w:pPr>
      <w:r w:rsidRPr="00697F1D">
        <w:rPr>
          <w:b/>
          <w:bCs/>
          <w:sz w:val="20"/>
          <w:szCs w:val="20"/>
        </w:rPr>
        <w:t>OMA Live Changes</w:t>
      </w:r>
      <w:r w:rsidRPr="00697F1D">
        <w:rPr>
          <w:sz w:val="20"/>
          <w:szCs w:val="20"/>
        </w:rPr>
        <w:t xml:space="preserve"> – Ensures that geometry and animation updates are applied instantly when parameters are modified.</w:t>
      </w:r>
    </w:p>
    <w:p w14:paraId="20D9F6B8" w14:textId="6D09ED02" w:rsidR="00697F1D" w:rsidRDefault="004109B5" w:rsidP="00A5587A">
      <w:pPr>
        <w:tabs>
          <w:tab w:val="left" w:pos="3130"/>
        </w:tabs>
        <w:ind w:firstLine="0"/>
        <w:rPr>
          <w:sz w:val="20"/>
          <w:szCs w:val="20"/>
        </w:rPr>
      </w:pPr>
      <w:r>
        <w:rPr>
          <w:noProof/>
        </w:rPr>
        <w:drawing>
          <wp:anchor distT="0" distB="0" distL="114300" distR="114300" simplePos="0" relativeHeight="251595264" behindDoc="0" locked="0" layoutInCell="1" allowOverlap="1" wp14:anchorId="636225A3" wp14:editId="006175C2">
            <wp:simplePos x="0" y="0"/>
            <wp:positionH relativeFrom="column">
              <wp:posOffset>969562</wp:posOffset>
            </wp:positionH>
            <wp:positionV relativeFrom="paragraph">
              <wp:posOffset>147513</wp:posOffset>
            </wp:positionV>
            <wp:extent cx="4508389" cy="2792720"/>
            <wp:effectExtent l="57150" t="57150" r="83185" b="84455"/>
            <wp:wrapNone/>
            <wp:docPr id="1751647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08389" cy="2792720"/>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anchor>
        </w:drawing>
      </w:r>
    </w:p>
    <w:p w14:paraId="216CCF92" w14:textId="2256BA72" w:rsidR="00697F1D" w:rsidRDefault="00697F1D" w:rsidP="00A5587A">
      <w:pPr>
        <w:tabs>
          <w:tab w:val="left" w:pos="3130"/>
        </w:tabs>
        <w:ind w:firstLine="0"/>
        <w:rPr>
          <w:sz w:val="20"/>
          <w:szCs w:val="20"/>
        </w:rPr>
      </w:pPr>
    </w:p>
    <w:p w14:paraId="1ECCCEE7" w14:textId="2916DC30" w:rsidR="00697F1D" w:rsidRDefault="008D26D1" w:rsidP="00A5587A">
      <w:pPr>
        <w:tabs>
          <w:tab w:val="left" w:pos="3130"/>
        </w:tabs>
        <w:ind w:firstLine="0"/>
        <w:rPr>
          <w:sz w:val="20"/>
          <w:szCs w:val="20"/>
        </w:rPr>
      </w:pPr>
      <w:r>
        <w:rPr>
          <w:sz w:val="20"/>
          <w:szCs w:val="20"/>
        </w:rPr>
        <w:tab/>
      </w:r>
    </w:p>
    <w:p w14:paraId="0D375000" w14:textId="25B24B65" w:rsidR="00697F1D" w:rsidRPr="00D274ED" w:rsidRDefault="00697F1D" w:rsidP="00A5587A">
      <w:pPr>
        <w:tabs>
          <w:tab w:val="left" w:pos="3130"/>
        </w:tabs>
        <w:ind w:firstLine="0"/>
        <w:rPr>
          <w:sz w:val="20"/>
          <w:szCs w:val="20"/>
        </w:rPr>
      </w:pPr>
    </w:p>
    <w:p w14:paraId="1786AEEA" w14:textId="25A8742E" w:rsidR="00AD429C" w:rsidRDefault="00000000">
      <w:pPr>
        <w:rPr>
          <w:rFonts w:eastAsiaTheme="majorEastAsia" w:cstheme="majorBidi"/>
          <w:bCs/>
          <w:color w:val="6E6E6E" w:themeColor="accent1" w:themeShade="80"/>
          <w:szCs w:val="24"/>
        </w:rPr>
      </w:pPr>
      <w:r>
        <w:rPr>
          <w:noProof/>
        </w:rPr>
        <w:pict w14:anchorId="38EA246B">
          <v:shape id="_x0000_s2245" type="#_x0000_t202" style="position:absolute;left:0;text-align:left;margin-left:164pt;margin-top:195.55pt;width:185.3pt;height:11pt;z-index:251663360;mso-position-horizontal-relative:text;mso-position-vertical-relative:text" stroked="f">
            <v:textbox style="mso-next-textbox:#_x0000_s2245;mso-fit-shape-to-text:t" inset="0,0,0,0">
              <w:txbxContent>
                <w:p w14:paraId="0F6EEFFE" w14:textId="6C839B8B" w:rsidR="00AD429C" w:rsidRPr="003B0CBF" w:rsidRDefault="00AD429C" w:rsidP="00AD429C">
                  <w:pPr>
                    <w:pStyle w:val="Caption"/>
                  </w:pPr>
                  <w:bookmarkStart w:id="82" w:name="_Ref208500737"/>
                  <w:bookmarkStart w:id="83" w:name="_Toc209424993"/>
                  <w:r>
                    <w:t xml:space="preserve">Figure </w:t>
                  </w:r>
                  <w:fldSimple w:instr=" SEQ Figure \* ARABIC ">
                    <w:r w:rsidR="0011388D">
                      <w:rPr>
                        <w:noProof/>
                      </w:rPr>
                      <w:t>3</w:t>
                    </w:r>
                  </w:fldSimple>
                  <w:bookmarkEnd w:id="82"/>
                  <w:r>
                    <w:t xml:space="preserve"> – Observer Signal Properties</w:t>
                  </w:r>
                  <w:r w:rsidR="002C37E0">
                    <w:t xml:space="preserve"> Section</w:t>
                  </w:r>
                  <w:bookmarkEnd w:id="83"/>
                </w:p>
              </w:txbxContent>
            </v:textbox>
            <w10:wrap type="square"/>
          </v:shape>
        </w:pict>
      </w:r>
      <w:r w:rsidR="00AD429C">
        <w:br w:type="page"/>
      </w:r>
    </w:p>
    <w:p w14:paraId="0B020454" w14:textId="384AD2FA" w:rsidR="00A5587A" w:rsidRDefault="00A5587A" w:rsidP="00A5587A">
      <w:pPr>
        <w:pStyle w:val="DxxHeader4"/>
      </w:pPr>
      <w:bookmarkStart w:id="84" w:name="_Toc209424916"/>
      <w:r>
        <w:lastRenderedPageBreak/>
        <w:t xml:space="preserve">Signal </w:t>
      </w:r>
      <w:r w:rsidR="00042E0D">
        <w:t>Statistics</w:t>
      </w:r>
      <w:r>
        <w:t xml:space="preserve"> Tab</w:t>
      </w:r>
      <w:bookmarkEnd w:id="84"/>
    </w:p>
    <w:p w14:paraId="676CC123" w14:textId="7900EBCA" w:rsidR="00A5587A" w:rsidRPr="0047772B" w:rsidRDefault="0047772B" w:rsidP="00A5587A">
      <w:pPr>
        <w:rPr>
          <w:sz w:val="20"/>
          <w:szCs w:val="20"/>
        </w:rPr>
      </w:pPr>
      <w:r w:rsidRPr="0047772B">
        <w:rPr>
          <w:sz w:val="20"/>
          <w:szCs w:val="20"/>
        </w:rPr>
        <w:t xml:space="preserve">The </w:t>
      </w:r>
      <w:r w:rsidRPr="0047772B">
        <w:rPr>
          <w:b/>
          <w:bCs/>
          <w:sz w:val="20"/>
          <w:szCs w:val="20"/>
        </w:rPr>
        <w:t xml:space="preserve">Signal Statistics </w:t>
      </w:r>
      <w:r w:rsidRPr="00D732CB">
        <w:rPr>
          <w:b/>
          <w:bCs/>
          <w:sz w:val="20"/>
          <w:szCs w:val="20"/>
        </w:rPr>
        <w:t>Tab</w:t>
      </w:r>
      <w:r w:rsidRPr="00D732CB">
        <w:rPr>
          <w:sz w:val="20"/>
          <w:szCs w:val="20"/>
        </w:rPr>
        <w:t xml:space="preserve"> </w:t>
      </w:r>
      <w:r w:rsidR="00D732CB" w:rsidRPr="00D732CB">
        <w:rPr>
          <w:sz w:val="20"/>
          <w:szCs w:val="20"/>
        </w:rPr>
        <w:t>(</w:t>
      </w:r>
      <w:r w:rsidR="00D732CB" w:rsidRPr="00D732CB">
        <w:rPr>
          <w:sz w:val="20"/>
          <w:szCs w:val="20"/>
        </w:rPr>
        <w:fldChar w:fldCharType="begin"/>
      </w:r>
      <w:r w:rsidR="00D732CB" w:rsidRPr="00D732CB">
        <w:rPr>
          <w:sz w:val="20"/>
          <w:szCs w:val="20"/>
        </w:rPr>
        <w:instrText xml:space="preserve"> REF _Ref208501105 \h </w:instrText>
      </w:r>
      <w:r w:rsidR="00D732CB">
        <w:rPr>
          <w:sz w:val="20"/>
          <w:szCs w:val="20"/>
        </w:rPr>
        <w:instrText xml:space="preserve"> \* MERGEFORMAT </w:instrText>
      </w:r>
      <w:r w:rsidR="00D732CB" w:rsidRPr="00D732CB">
        <w:rPr>
          <w:sz w:val="20"/>
          <w:szCs w:val="20"/>
        </w:rPr>
      </w:r>
      <w:r w:rsidR="00D732CB" w:rsidRPr="00D732CB">
        <w:rPr>
          <w:sz w:val="20"/>
          <w:szCs w:val="20"/>
        </w:rPr>
        <w:fldChar w:fldCharType="separate"/>
      </w:r>
      <w:r w:rsidR="0011388D" w:rsidRPr="0011388D">
        <w:rPr>
          <w:sz w:val="20"/>
          <w:szCs w:val="20"/>
        </w:rPr>
        <w:t xml:space="preserve">Figure </w:t>
      </w:r>
      <w:r w:rsidR="0011388D" w:rsidRPr="0011388D">
        <w:rPr>
          <w:noProof/>
          <w:sz w:val="20"/>
          <w:szCs w:val="20"/>
        </w:rPr>
        <w:t>4</w:t>
      </w:r>
      <w:r w:rsidR="00D732CB" w:rsidRPr="00D732CB">
        <w:rPr>
          <w:sz w:val="20"/>
          <w:szCs w:val="20"/>
        </w:rPr>
        <w:fldChar w:fldCharType="end"/>
      </w:r>
      <w:r w:rsidR="00D732CB" w:rsidRPr="00D732CB">
        <w:rPr>
          <w:sz w:val="20"/>
          <w:szCs w:val="20"/>
        </w:rPr>
        <w:t>)</w:t>
      </w:r>
      <w:r w:rsidR="00D732CB">
        <w:rPr>
          <w:sz w:val="20"/>
          <w:szCs w:val="20"/>
        </w:rPr>
        <w:t xml:space="preserve"> </w:t>
      </w:r>
      <w:r w:rsidRPr="0047772B">
        <w:rPr>
          <w:sz w:val="20"/>
          <w:szCs w:val="20"/>
        </w:rPr>
        <w:t>provides numerical descriptors of the signal content, both at the file level and per individual channel. These statistics help users quickly assess signal quality, detect anomalies, and validate measurement conditions before performing advanced analysis.</w:t>
      </w:r>
    </w:p>
    <w:p w14:paraId="2C47F0E0" w14:textId="77777777" w:rsidR="0047772B" w:rsidRDefault="0047772B" w:rsidP="0047772B">
      <w:pPr>
        <w:ind w:firstLine="0"/>
        <w:rPr>
          <w:sz w:val="20"/>
          <w:szCs w:val="20"/>
        </w:rPr>
      </w:pPr>
    </w:p>
    <w:p w14:paraId="2434F371" w14:textId="6700FF1D" w:rsidR="0047772B" w:rsidRDefault="0047772B" w:rsidP="0047772B">
      <w:pPr>
        <w:ind w:firstLine="0"/>
        <w:rPr>
          <w:b/>
          <w:bCs/>
          <w:sz w:val="20"/>
          <w:szCs w:val="20"/>
        </w:rPr>
      </w:pPr>
      <w:r w:rsidRPr="0047772B">
        <w:rPr>
          <w:b/>
          <w:bCs/>
          <w:sz w:val="20"/>
          <w:szCs w:val="20"/>
        </w:rPr>
        <w:t>File-Level Information</w:t>
      </w:r>
    </w:p>
    <w:p w14:paraId="4B571658" w14:textId="77777777" w:rsidR="0047772B" w:rsidRPr="0047772B" w:rsidRDefault="0047772B" w:rsidP="0047772B">
      <w:pPr>
        <w:rPr>
          <w:b/>
          <w:bCs/>
          <w:sz w:val="20"/>
          <w:szCs w:val="20"/>
        </w:rPr>
      </w:pPr>
    </w:p>
    <w:p w14:paraId="1E6BEA81" w14:textId="77777777" w:rsidR="0047772B" w:rsidRPr="0047772B" w:rsidRDefault="0047772B" w:rsidP="0047772B">
      <w:pPr>
        <w:numPr>
          <w:ilvl w:val="0"/>
          <w:numId w:val="53"/>
        </w:numPr>
        <w:rPr>
          <w:sz w:val="20"/>
          <w:szCs w:val="20"/>
        </w:rPr>
      </w:pPr>
      <w:r w:rsidRPr="0047772B">
        <w:rPr>
          <w:b/>
          <w:bCs/>
          <w:sz w:val="20"/>
          <w:szCs w:val="20"/>
        </w:rPr>
        <w:t>Start Time / End Time</w:t>
      </w:r>
      <w:r w:rsidRPr="0047772B">
        <w:rPr>
          <w:sz w:val="20"/>
          <w:szCs w:val="20"/>
        </w:rPr>
        <w:t xml:space="preserve"> – The precise timestamps marking the beginning and end of the recording. These are essential for correlating measurements with field events or synchronizing with other data sources.</w:t>
      </w:r>
    </w:p>
    <w:p w14:paraId="2D101009" w14:textId="77777777" w:rsidR="0047772B" w:rsidRPr="0047772B" w:rsidRDefault="0047772B" w:rsidP="0047772B">
      <w:pPr>
        <w:numPr>
          <w:ilvl w:val="0"/>
          <w:numId w:val="53"/>
        </w:numPr>
        <w:rPr>
          <w:sz w:val="20"/>
          <w:szCs w:val="20"/>
        </w:rPr>
      </w:pPr>
      <w:r w:rsidRPr="0047772B">
        <w:rPr>
          <w:b/>
          <w:bCs/>
          <w:sz w:val="20"/>
          <w:szCs w:val="20"/>
        </w:rPr>
        <w:t>Total Samples</w:t>
      </w:r>
      <w:r w:rsidRPr="0047772B">
        <w:rPr>
          <w:sz w:val="20"/>
          <w:szCs w:val="20"/>
        </w:rPr>
        <w:t xml:space="preserve"> – The number of recorded data points across the duration of the signal.</w:t>
      </w:r>
    </w:p>
    <w:p w14:paraId="5C43F372" w14:textId="77777777" w:rsidR="0047772B" w:rsidRPr="0047772B" w:rsidRDefault="0047772B" w:rsidP="0047772B">
      <w:pPr>
        <w:numPr>
          <w:ilvl w:val="0"/>
          <w:numId w:val="53"/>
        </w:numPr>
        <w:rPr>
          <w:sz w:val="20"/>
          <w:szCs w:val="20"/>
        </w:rPr>
      </w:pPr>
      <w:r w:rsidRPr="0047772B">
        <w:rPr>
          <w:b/>
          <w:bCs/>
          <w:sz w:val="20"/>
          <w:szCs w:val="20"/>
        </w:rPr>
        <w:t>Duration</w:t>
      </w:r>
      <w:r w:rsidRPr="0047772B">
        <w:rPr>
          <w:sz w:val="20"/>
          <w:szCs w:val="20"/>
        </w:rPr>
        <w:t xml:space="preserve"> – The total length of the recording, expressed in seconds.</w:t>
      </w:r>
    </w:p>
    <w:p w14:paraId="35DF55E0" w14:textId="77777777" w:rsidR="0047772B" w:rsidRPr="0047772B" w:rsidRDefault="0047772B" w:rsidP="0047772B">
      <w:pPr>
        <w:numPr>
          <w:ilvl w:val="0"/>
          <w:numId w:val="53"/>
        </w:numPr>
        <w:rPr>
          <w:sz w:val="20"/>
          <w:szCs w:val="20"/>
        </w:rPr>
      </w:pPr>
      <w:r w:rsidRPr="0047772B">
        <w:rPr>
          <w:b/>
          <w:bCs/>
          <w:sz w:val="20"/>
          <w:szCs w:val="20"/>
        </w:rPr>
        <w:t>Max Sampling</w:t>
      </w:r>
      <w:r w:rsidRPr="0047772B">
        <w:rPr>
          <w:sz w:val="20"/>
          <w:szCs w:val="20"/>
        </w:rPr>
        <w:t xml:space="preserve"> – The maximum sampling frequency (Hz) used during acquisition.</w:t>
      </w:r>
    </w:p>
    <w:p w14:paraId="53EE36B5" w14:textId="77777777" w:rsidR="0047772B" w:rsidRPr="0047772B" w:rsidRDefault="0047772B" w:rsidP="0047772B">
      <w:pPr>
        <w:numPr>
          <w:ilvl w:val="0"/>
          <w:numId w:val="53"/>
        </w:numPr>
        <w:rPr>
          <w:sz w:val="20"/>
          <w:szCs w:val="20"/>
        </w:rPr>
      </w:pPr>
      <w:r w:rsidRPr="0047772B">
        <w:rPr>
          <w:b/>
          <w:bCs/>
          <w:sz w:val="20"/>
          <w:szCs w:val="20"/>
        </w:rPr>
        <w:t>Channels</w:t>
      </w:r>
      <w:r w:rsidRPr="0047772B">
        <w:rPr>
          <w:sz w:val="20"/>
          <w:szCs w:val="20"/>
        </w:rPr>
        <w:t xml:space="preserve"> – Provides access to statistical values for each individual channel.</w:t>
      </w:r>
    </w:p>
    <w:p w14:paraId="2353FBD3" w14:textId="77777777" w:rsidR="0047772B" w:rsidRPr="00042E0D" w:rsidRDefault="0047772B" w:rsidP="00042E0D">
      <w:pPr>
        <w:rPr>
          <w:sz w:val="20"/>
          <w:szCs w:val="20"/>
        </w:rPr>
      </w:pPr>
    </w:p>
    <w:p w14:paraId="13C7BC65" w14:textId="77777777" w:rsidR="00042E0D" w:rsidRDefault="00042E0D" w:rsidP="00042E0D">
      <w:pPr>
        <w:ind w:firstLine="630"/>
        <w:rPr>
          <w:sz w:val="20"/>
          <w:szCs w:val="20"/>
        </w:rPr>
      </w:pPr>
    </w:p>
    <w:p w14:paraId="758DDB74" w14:textId="77777777" w:rsidR="0047772B" w:rsidRDefault="0047772B" w:rsidP="0047772B">
      <w:pPr>
        <w:ind w:firstLine="0"/>
        <w:rPr>
          <w:b/>
          <w:bCs/>
          <w:sz w:val="20"/>
          <w:szCs w:val="20"/>
        </w:rPr>
      </w:pPr>
      <w:r w:rsidRPr="0047772B">
        <w:rPr>
          <w:b/>
          <w:bCs/>
          <w:sz w:val="20"/>
          <w:szCs w:val="20"/>
        </w:rPr>
        <w:t>Channel-Specific Information</w:t>
      </w:r>
    </w:p>
    <w:p w14:paraId="40FD413B" w14:textId="77777777" w:rsidR="0047772B" w:rsidRPr="0047772B" w:rsidRDefault="0047772B" w:rsidP="0047772B">
      <w:pPr>
        <w:ind w:firstLine="0"/>
        <w:rPr>
          <w:b/>
          <w:bCs/>
          <w:sz w:val="20"/>
          <w:szCs w:val="20"/>
        </w:rPr>
      </w:pPr>
    </w:p>
    <w:p w14:paraId="5E28D6BE" w14:textId="77777777" w:rsidR="0047772B" w:rsidRDefault="0047772B" w:rsidP="0047772B">
      <w:pPr>
        <w:ind w:firstLine="630"/>
        <w:rPr>
          <w:sz w:val="20"/>
          <w:szCs w:val="20"/>
        </w:rPr>
      </w:pPr>
      <w:r w:rsidRPr="0047772B">
        <w:rPr>
          <w:sz w:val="20"/>
          <w:szCs w:val="20"/>
        </w:rPr>
        <w:t>Each channel entry expands to show statistical indicators calculated directly from the recorded samples:</w:t>
      </w:r>
    </w:p>
    <w:p w14:paraId="2958A200" w14:textId="77777777" w:rsidR="0047772B" w:rsidRPr="0047772B" w:rsidRDefault="0047772B" w:rsidP="0047772B">
      <w:pPr>
        <w:ind w:firstLine="630"/>
        <w:rPr>
          <w:sz w:val="20"/>
          <w:szCs w:val="20"/>
        </w:rPr>
      </w:pPr>
    </w:p>
    <w:p w14:paraId="5FC31C8D" w14:textId="05E40AB8" w:rsidR="0047772B" w:rsidRPr="0047772B" w:rsidRDefault="0047772B" w:rsidP="0047772B">
      <w:pPr>
        <w:numPr>
          <w:ilvl w:val="0"/>
          <w:numId w:val="54"/>
        </w:numPr>
        <w:rPr>
          <w:sz w:val="20"/>
          <w:szCs w:val="20"/>
        </w:rPr>
      </w:pPr>
      <w:r w:rsidRPr="0047772B">
        <w:rPr>
          <w:b/>
          <w:bCs/>
          <w:sz w:val="20"/>
          <w:szCs w:val="20"/>
        </w:rPr>
        <w:t>SPS (Samples per Second)</w:t>
      </w:r>
      <w:r w:rsidRPr="0047772B">
        <w:rPr>
          <w:sz w:val="20"/>
          <w:szCs w:val="20"/>
        </w:rPr>
        <w:t xml:space="preserve"> – Confirms the effective sampling rate of the channel.</w:t>
      </w:r>
    </w:p>
    <w:p w14:paraId="5B2B2BC8" w14:textId="77777777" w:rsidR="0047772B" w:rsidRPr="0047772B" w:rsidRDefault="0047772B" w:rsidP="0047772B">
      <w:pPr>
        <w:numPr>
          <w:ilvl w:val="0"/>
          <w:numId w:val="54"/>
        </w:numPr>
        <w:rPr>
          <w:sz w:val="20"/>
          <w:szCs w:val="20"/>
        </w:rPr>
      </w:pPr>
      <w:r w:rsidRPr="0047772B">
        <w:rPr>
          <w:b/>
          <w:bCs/>
          <w:sz w:val="20"/>
          <w:szCs w:val="20"/>
        </w:rPr>
        <w:t>MAX</w:t>
      </w:r>
      <w:r w:rsidRPr="0047772B">
        <w:rPr>
          <w:sz w:val="20"/>
          <w:szCs w:val="20"/>
        </w:rPr>
        <w:t xml:space="preserve"> – The maximum observed amplitude within the dataset. Useful for detecting peak loads or transient events.</w:t>
      </w:r>
    </w:p>
    <w:p w14:paraId="223B7A57" w14:textId="77777777" w:rsidR="0047772B" w:rsidRPr="0047772B" w:rsidRDefault="0047772B" w:rsidP="0047772B">
      <w:pPr>
        <w:numPr>
          <w:ilvl w:val="0"/>
          <w:numId w:val="54"/>
        </w:numPr>
        <w:rPr>
          <w:sz w:val="20"/>
          <w:szCs w:val="20"/>
        </w:rPr>
      </w:pPr>
      <w:r w:rsidRPr="0047772B">
        <w:rPr>
          <w:b/>
          <w:bCs/>
          <w:sz w:val="20"/>
          <w:szCs w:val="20"/>
        </w:rPr>
        <w:t>MIN</w:t>
      </w:r>
      <w:r w:rsidRPr="0047772B">
        <w:rPr>
          <w:sz w:val="20"/>
          <w:szCs w:val="20"/>
        </w:rPr>
        <w:t xml:space="preserve"> – The minimum observed amplitude within the dataset.</w:t>
      </w:r>
    </w:p>
    <w:p w14:paraId="5ED1178C" w14:textId="77777777" w:rsidR="0047772B" w:rsidRPr="0047772B" w:rsidRDefault="0047772B" w:rsidP="0047772B">
      <w:pPr>
        <w:numPr>
          <w:ilvl w:val="0"/>
          <w:numId w:val="54"/>
        </w:numPr>
        <w:rPr>
          <w:sz w:val="20"/>
          <w:szCs w:val="20"/>
        </w:rPr>
      </w:pPr>
      <w:r w:rsidRPr="0047772B">
        <w:rPr>
          <w:b/>
          <w:bCs/>
          <w:sz w:val="20"/>
          <w:szCs w:val="20"/>
        </w:rPr>
        <w:t>AVG (Average)</w:t>
      </w:r>
      <w:r w:rsidRPr="0047772B">
        <w:rPr>
          <w:sz w:val="20"/>
          <w:szCs w:val="20"/>
        </w:rPr>
        <w:t xml:space="preserve"> – The mean value of the signal, ideally close to zero for accelerometer data after detrending.</w:t>
      </w:r>
    </w:p>
    <w:p w14:paraId="16813BB1" w14:textId="77777777" w:rsidR="0047772B" w:rsidRPr="0047772B" w:rsidRDefault="0047772B" w:rsidP="0047772B">
      <w:pPr>
        <w:numPr>
          <w:ilvl w:val="0"/>
          <w:numId w:val="54"/>
        </w:numPr>
        <w:rPr>
          <w:sz w:val="20"/>
          <w:szCs w:val="20"/>
        </w:rPr>
      </w:pPr>
      <w:proofErr w:type="spellStart"/>
      <w:r w:rsidRPr="0047772B">
        <w:rPr>
          <w:b/>
          <w:bCs/>
          <w:sz w:val="20"/>
          <w:szCs w:val="20"/>
        </w:rPr>
        <w:t>STDev</w:t>
      </w:r>
      <w:proofErr w:type="spellEnd"/>
      <w:r w:rsidRPr="0047772B">
        <w:rPr>
          <w:b/>
          <w:bCs/>
          <w:sz w:val="20"/>
          <w:szCs w:val="20"/>
        </w:rPr>
        <w:t xml:space="preserve"> (Standard Deviation)</w:t>
      </w:r>
      <w:r w:rsidRPr="0047772B">
        <w:rPr>
          <w:sz w:val="20"/>
          <w:szCs w:val="20"/>
        </w:rPr>
        <w:t xml:space="preserve"> – Measures the spread of the data around the mean, indicating variability or noise level.</w:t>
      </w:r>
    </w:p>
    <w:p w14:paraId="76DBA301" w14:textId="6F2EB300" w:rsidR="0047772B" w:rsidRPr="0047772B" w:rsidRDefault="0047772B" w:rsidP="0047772B">
      <w:pPr>
        <w:numPr>
          <w:ilvl w:val="0"/>
          <w:numId w:val="54"/>
        </w:numPr>
        <w:rPr>
          <w:sz w:val="20"/>
          <w:szCs w:val="20"/>
        </w:rPr>
      </w:pPr>
      <w:r w:rsidRPr="0047772B">
        <w:rPr>
          <w:b/>
          <w:bCs/>
          <w:sz w:val="20"/>
          <w:szCs w:val="20"/>
        </w:rPr>
        <w:t>RMS (Root Mean Square)</w:t>
      </w:r>
      <w:r w:rsidRPr="0047772B">
        <w:rPr>
          <w:sz w:val="20"/>
          <w:szCs w:val="20"/>
        </w:rPr>
        <w:t xml:space="preserve"> – Represents the effective energy of the signal, commonly used in vibration analysis.</w:t>
      </w:r>
    </w:p>
    <w:p w14:paraId="630955EC" w14:textId="77777777" w:rsidR="0047772B" w:rsidRPr="0047772B" w:rsidRDefault="0047772B" w:rsidP="0047772B">
      <w:pPr>
        <w:numPr>
          <w:ilvl w:val="0"/>
          <w:numId w:val="54"/>
        </w:numPr>
        <w:rPr>
          <w:sz w:val="20"/>
          <w:szCs w:val="20"/>
        </w:rPr>
      </w:pPr>
      <w:r w:rsidRPr="0047772B">
        <w:rPr>
          <w:b/>
          <w:bCs/>
          <w:sz w:val="20"/>
          <w:szCs w:val="20"/>
        </w:rPr>
        <w:t>SKEW</w:t>
      </w:r>
      <w:r w:rsidRPr="0047772B">
        <w:rPr>
          <w:sz w:val="20"/>
          <w:szCs w:val="20"/>
        </w:rPr>
        <w:t xml:space="preserve"> – Describes the asymmetry of the signal distribution. Positive skew indicates longer right tails; negative skew indicates longer left tails.</w:t>
      </w:r>
    </w:p>
    <w:p w14:paraId="7832229C" w14:textId="507E7F73" w:rsidR="0047772B" w:rsidRPr="0047772B" w:rsidRDefault="0047772B" w:rsidP="0047772B">
      <w:pPr>
        <w:numPr>
          <w:ilvl w:val="0"/>
          <w:numId w:val="54"/>
        </w:numPr>
        <w:rPr>
          <w:sz w:val="20"/>
          <w:szCs w:val="20"/>
        </w:rPr>
      </w:pPr>
      <w:r w:rsidRPr="0047772B">
        <w:rPr>
          <w:b/>
          <w:bCs/>
          <w:sz w:val="20"/>
          <w:szCs w:val="20"/>
        </w:rPr>
        <w:t>KTS (Kurtosis)</w:t>
      </w:r>
      <w:r w:rsidRPr="0047772B">
        <w:rPr>
          <w:sz w:val="20"/>
          <w:szCs w:val="20"/>
        </w:rPr>
        <w:t xml:space="preserve"> – Indicates the “</w:t>
      </w:r>
      <w:proofErr w:type="spellStart"/>
      <w:r w:rsidRPr="0047772B">
        <w:rPr>
          <w:sz w:val="20"/>
          <w:szCs w:val="20"/>
        </w:rPr>
        <w:t>peakedness</w:t>
      </w:r>
      <w:proofErr w:type="spellEnd"/>
      <w:r w:rsidRPr="0047772B">
        <w:rPr>
          <w:sz w:val="20"/>
          <w:szCs w:val="20"/>
        </w:rPr>
        <w:t>” of the signal distribution. High kurtosis can signify transient impulses or spikes.</w:t>
      </w:r>
    </w:p>
    <w:p w14:paraId="4C54C31F" w14:textId="10C403FE" w:rsidR="0047772B" w:rsidRPr="00042E0D" w:rsidRDefault="00051761" w:rsidP="00042E0D">
      <w:pPr>
        <w:ind w:firstLine="630"/>
        <w:rPr>
          <w:sz w:val="20"/>
          <w:szCs w:val="20"/>
        </w:rPr>
      </w:pPr>
      <w:r>
        <w:rPr>
          <w:noProof/>
        </w:rPr>
        <w:drawing>
          <wp:anchor distT="0" distB="0" distL="114300" distR="114300" simplePos="0" relativeHeight="251597312" behindDoc="0" locked="0" layoutInCell="1" allowOverlap="1" wp14:anchorId="42C142CE" wp14:editId="35EF4FA5">
            <wp:simplePos x="0" y="0"/>
            <wp:positionH relativeFrom="column">
              <wp:posOffset>1311468</wp:posOffset>
            </wp:positionH>
            <wp:positionV relativeFrom="paragraph">
              <wp:posOffset>6985</wp:posOffset>
            </wp:positionV>
            <wp:extent cx="3808674" cy="2587071"/>
            <wp:effectExtent l="57150" t="57150" r="78105" b="80010"/>
            <wp:wrapNone/>
            <wp:docPr id="163441957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808674" cy="2587071"/>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364E1FDD" w14:textId="6B21F515" w:rsidR="00051761" w:rsidRDefault="00051761" w:rsidP="00A5587A">
      <w:pPr>
        <w:tabs>
          <w:tab w:val="left" w:pos="3130"/>
        </w:tabs>
        <w:ind w:firstLine="0"/>
      </w:pPr>
    </w:p>
    <w:p w14:paraId="3B0837C0" w14:textId="77777777" w:rsidR="00051761" w:rsidRDefault="00051761" w:rsidP="00A5587A">
      <w:pPr>
        <w:tabs>
          <w:tab w:val="left" w:pos="3130"/>
        </w:tabs>
        <w:ind w:firstLine="0"/>
      </w:pPr>
    </w:p>
    <w:p w14:paraId="1A68DED7" w14:textId="77777777" w:rsidR="00051761" w:rsidRDefault="00051761" w:rsidP="00A5587A">
      <w:pPr>
        <w:tabs>
          <w:tab w:val="left" w:pos="3130"/>
        </w:tabs>
        <w:ind w:firstLine="0"/>
      </w:pPr>
    </w:p>
    <w:p w14:paraId="71140178" w14:textId="77777777" w:rsidR="00051761" w:rsidRDefault="00051761" w:rsidP="00A5587A">
      <w:pPr>
        <w:tabs>
          <w:tab w:val="left" w:pos="3130"/>
        </w:tabs>
        <w:ind w:firstLine="0"/>
      </w:pPr>
    </w:p>
    <w:p w14:paraId="58CA76C1" w14:textId="77777777" w:rsidR="00051761" w:rsidRDefault="00051761" w:rsidP="00A5587A">
      <w:pPr>
        <w:tabs>
          <w:tab w:val="left" w:pos="3130"/>
        </w:tabs>
        <w:ind w:firstLine="0"/>
      </w:pPr>
    </w:p>
    <w:p w14:paraId="69A4974C" w14:textId="77777777" w:rsidR="00051761" w:rsidRDefault="00051761" w:rsidP="00A5587A">
      <w:pPr>
        <w:tabs>
          <w:tab w:val="left" w:pos="3130"/>
        </w:tabs>
        <w:ind w:firstLine="0"/>
      </w:pPr>
    </w:p>
    <w:p w14:paraId="2EEB74B2" w14:textId="77777777" w:rsidR="00051761" w:rsidRDefault="00051761" w:rsidP="00A5587A">
      <w:pPr>
        <w:tabs>
          <w:tab w:val="left" w:pos="3130"/>
        </w:tabs>
        <w:ind w:firstLine="0"/>
      </w:pPr>
    </w:p>
    <w:p w14:paraId="0AF3AA4B" w14:textId="77777777" w:rsidR="00051761" w:rsidRDefault="00051761" w:rsidP="00A5587A">
      <w:pPr>
        <w:tabs>
          <w:tab w:val="left" w:pos="3130"/>
        </w:tabs>
        <w:ind w:firstLine="0"/>
      </w:pPr>
    </w:p>
    <w:p w14:paraId="54729332" w14:textId="77777777" w:rsidR="00051761" w:rsidRDefault="00051761" w:rsidP="00A5587A">
      <w:pPr>
        <w:tabs>
          <w:tab w:val="left" w:pos="3130"/>
        </w:tabs>
        <w:ind w:firstLine="0"/>
      </w:pPr>
    </w:p>
    <w:p w14:paraId="0B6453DA" w14:textId="77777777" w:rsidR="00051761" w:rsidRDefault="00051761" w:rsidP="00A5587A">
      <w:pPr>
        <w:tabs>
          <w:tab w:val="left" w:pos="3130"/>
        </w:tabs>
        <w:ind w:firstLine="0"/>
      </w:pPr>
    </w:p>
    <w:p w14:paraId="2928AC0F" w14:textId="77777777" w:rsidR="00051761" w:rsidRDefault="00051761" w:rsidP="00A5587A">
      <w:pPr>
        <w:tabs>
          <w:tab w:val="left" w:pos="3130"/>
        </w:tabs>
        <w:ind w:firstLine="0"/>
      </w:pPr>
    </w:p>
    <w:p w14:paraId="5829B595" w14:textId="77777777" w:rsidR="00051761" w:rsidRDefault="00051761" w:rsidP="00A5587A">
      <w:pPr>
        <w:tabs>
          <w:tab w:val="left" w:pos="3130"/>
        </w:tabs>
        <w:ind w:firstLine="0"/>
      </w:pPr>
    </w:p>
    <w:p w14:paraId="3DE7D330" w14:textId="77777777" w:rsidR="00051761" w:rsidRDefault="00051761" w:rsidP="00A5587A">
      <w:pPr>
        <w:tabs>
          <w:tab w:val="left" w:pos="3130"/>
        </w:tabs>
        <w:ind w:firstLine="0"/>
      </w:pPr>
    </w:p>
    <w:p w14:paraId="1407D1A3" w14:textId="215A2AA4" w:rsidR="00A5587A" w:rsidRDefault="00A5587A" w:rsidP="00A5587A">
      <w:pPr>
        <w:tabs>
          <w:tab w:val="left" w:pos="3130"/>
        </w:tabs>
        <w:ind w:firstLine="0"/>
      </w:pPr>
    </w:p>
    <w:p w14:paraId="5A9A8A13" w14:textId="17D638E3" w:rsidR="00A5587A" w:rsidRDefault="00000000" w:rsidP="00A5587A">
      <w:pPr>
        <w:tabs>
          <w:tab w:val="left" w:pos="3130"/>
        </w:tabs>
        <w:ind w:firstLine="0"/>
      </w:pPr>
      <w:r>
        <w:rPr>
          <w:noProof/>
        </w:rPr>
        <w:pict w14:anchorId="38EA246B">
          <v:shape id="_x0000_s2246" type="#_x0000_t202" style="position:absolute;margin-left:160.2pt;margin-top:11.9pt;width:192.95pt;height:11pt;z-index:251664384;mso-position-horizontal-relative:text;mso-position-vertical-relative:text" stroked="f">
            <v:textbox style="mso-next-textbox:#_x0000_s2246;mso-fit-shape-to-text:t" inset="0,0,0,0">
              <w:txbxContent>
                <w:p w14:paraId="174C611D" w14:textId="218585C7" w:rsidR="00051761" w:rsidRPr="003B0CBF" w:rsidRDefault="00051761" w:rsidP="00051761">
                  <w:pPr>
                    <w:pStyle w:val="Caption"/>
                  </w:pPr>
                  <w:bookmarkStart w:id="85" w:name="_Ref208501105"/>
                  <w:bookmarkStart w:id="86" w:name="_Toc209424994"/>
                  <w:r>
                    <w:t xml:space="preserve">Figure </w:t>
                  </w:r>
                  <w:fldSimple w:instr=" SEQ Figure \* ARABIC ">
                    <w:r w:rsidR="0011388D">
                      <w:rPr>
                        <w:noProof/>
                      </w:rPr>
                      <w:t>4</w:t>
                    </w:r>
                  </w:fldSimple>
                  <w:bookmarkEnd w:id="85"/>
                  <w:r>
                    <w:t xml:space="preserve"> – Observer Signal Statistics Section</w:t>
                  </w:r>
                  <w:bookmarkEnd w:id="86"/>
                </w:p>
              </w:txbxContent>
            </v:textbox>
            <w10:wrap type="square"/>
          </v:shape>
        </w:pict>
      </w:r>
    </w:p>
    <w:p w14:paraId="7FD7E03D" w14:textId="0E3EBC9B" w:rsidR="00051761" w:rsidRDefault="00051761">
      <w:pPr>
        <w:rPr>
          <w:rFonts w:eastAsiaTheme="majorEastAsia" w:cstheme="majorBidi"/>
          <w:bCs/>
          <w:color w:val="6E6E6E" w:themeColor="accent1" w:themeShade="80"/>
          <w:szCs w:val="24"/>
        </w:rPr>
      </w:pPr>
      <w:r>
        <w:br w:type="page"/>
      </w:r>
    </w:p>
    <w:p w14:paraId="6E2D7C89" w14:textId="758163A0" w:rsidR="00A5587A" w:rsidRDefault="00A5587A" w:rsidP="00A5587A">
      <w:pPr>
        <w:pStyle w:val="DxxHeader4"/>
      </w:pPr>
      <w:bookmarkStart w:id="87" w:name="_Toc209424917"/>
      <w:r>
        <w:lastRenderedPageBreak/>
        <w:t xml:space="preserve">Signal </w:t>
      </w:r>
      <w:r w:rsidR="00042E0D">
        <w:t>Information</w:t>
      </w:r>
      <w:r>
        <w:t xml:space="preserve"> Tab</w:t>
      </w:r>
      <w:bookmarkEnd w:id="87"/>
    </w:p>
    <w:p w14:paraId="620F8416" w14:textId="77777777" w:rsidR="00A5587A" w:rsidRDefault="00A5587A" w:rsidP="00A5587A"/>
    <w:p w14:paraId="15DCCF34" w14:textId="0977A26B" w:rsidR="00A07245" w:rsidRDefault="00A07245" w:rsidP="00A07245">
      <w:pPr>
        <w:ind w:firstLine="630"/>
        <w:rPr>
          <w:sz w:val="20"/>
          <w:szCs w:val="20"/>
        </w:rPr>
      </w:pPr>
      <w:r w:rsidRPr="00042E0D">
        <w:rPr>
          <w:sz w:val="20"/>
          <w:szCs w:val="20"/>
        </w:rPr>
        <w:t xml:space="preserve">The </w:t>
      </w:r>
      <w:r w:rsidRPr="00042E0D">
        <w:rPr>
          <w:b/>
          <w:bCs/>
          <w:sz w:val="20"/>
          <w:szCs w:val="20"/>
        </w:rPr>
        <w:t>Signal Information Tab</w:t>
      </w:r>
      <w:r w:rsidRPr="00042E0D">
        <w:rPr>
          <w:sz w:val="20"/>
          <w:szCs w:val="20"/>
        </w:rPr>
        <w:t xml:space="preserve"> </w:t>
      </w:r>
      <w:r w:rsidR="0013630D" w:rsidRPr="0013630D">
        <w:rPr>
          <w:sz w:val="20"/>
          <w:szCs w:val="20"/>
        </w:rPr>
        <w:t>(</w:t>
      </w:r>
      <w:r w:rsidR="0013630D" w:rsidRPr="0013630D">
        <w:rPr>
          <w:sz w:val="20"/>
          <w:szCs w:val="20"/>
        </w:rPr>
        <w:fldChar w:fldCharType="begin"/>
      </w:r>
      <w:r w:rsidR="0013630D" w:rsidRPr="0013630D">
        <w:rPr>
          <w:sz w:val="20"/>
          <w:szCs w:val="20"/>
        </w:rPr>
        <w:instrText xml:space="preserve"> REF _Ref208501275 \h </w:instrText>
      </w:r>
      <w:r w:rsidR="0013630D">
        <w:rPr>
          <w:sz w:val="20"/>
          <w:szCs w:val="20"/>
        </w:rPr>
        <w:instrText xml:space="preserve"> \* MERGEFORMAT </w:instrText>
      </w:r>
      <w:r w:rsidR="0013630D" w:rsidRPr="0013630D">
        <w:rPr>
          <w:sz w:val="20"/>
          <w:szCs w:val="20"/>
        </w:rPr>
      </w:r>
      <w:r w:rsidR="0013630D" w:rsidRPr="0013630D">
        <w:rPr>
          <w:sz w:val="20"/>
          <w:szCs w:val="20"/>
        </w:rPr>
        <w:fldChar w:fldCharType="separate"/>
      </w:r>
      <w:r w:rsidR="0011388D" w:rsidRPr="0011388D">
        <w:rPr>
          <w:sz w:val="20"/>
          <w:szCs w:val="20"/>
        </w:rPr>
        <w:t xml:space="preserve">Figure </w:t>
      </w:r>
      <w:r w:rsidR="0011388D" w:rsidRPr="0011388D">
        <w:rPr>
          <w:noProof/>
          <w:sz w:val="20"/>
          <w:szCs w:val="20"/>
        </w:rPr>
        <w:t>5</w:t>
      </w:r>
      <w:r w:rsidR="0013630D" w:rsidRPr="0013630D">
        <w:rPr>
          <w:sz w:val="20"/>
          <w:szCs w:val="20"/>
        </w:rPr>
        <w:fldChar w:fldCharType="end"/>
      </w:r>
      <w:r w:rsidR="0013630D" w:rsidRPr="0013630D">
        <w:rPr>
          <w:sz w:val="20"/>
          <w:szCs w:val="20"/>
        </w:rPr>
        <w:t>)</w:t>
      </w:r>
      <w:r w:rsidR="0013630D">
        <w:rPr>
          <w:sz w:val="20"/>
          <w:szCs w:val="20"/>
        </w:rPr>
        <w:t xml:space="preserve"> </w:t>
      </w:r>
      <w:r w:rsidRPr="00042E0D">
        <w:rPr>
          <w:sz w:val="20"/>
          <w:szCs w:val="20"/>
        </w:rPr>
        <w:t>provides detailed metadata for each loaded measurement file and its individual channels. This tab is essential for verifying acquisition parameters, ensuring consistency between signals, and applying the correct scaling and calibration before analysis.</w:t>
      </w:r>
    </w:p>
    <w:p w14:paraId="5305CB24" w14:textId="77777777" w:rsidR="00A07245" w:rsidRDefault="00A07245" w:rsidP="00A07245">
      <w:pPr>
        <w:ind w:firstLine="0"/>
        <w:rPr>
          <w:sz w:val="20"/>
          <w:szCs w:val="20"/>
        </w:rPr>
      </w:pPr>
    </w:p>
    <w:p w14:paraId="204F0856" w14:textId="77777777" w:rsidR="00A07245" w:rsidRDefault="00A07245" w:rsidP="00A07245">
      <w:pPr>
        <w:ind w:firstLine="0"/>
        <w:rPr>
          <w:b/>
          <w:bCs/>
          <w:sz w:val="20"/>
          <w:szCs w:val="20"/>
        </w:rPr>
      </w:pPr>
      <w:r w:rsidRPr="00042E0D">
        <w:rPr>
          <w:b/>
          <w:bCs/>
          <w:sz w:val="20"/>
          <w:szCs w:val="20"/>
        </w:rPr>
        <w:t>File-Level Information</w:t>
      </w:r>
    </w:p>
    <w:p w14:paraId="12FF8012" w14:textId="77777777" w:rsidR="00A07245" w:rsidRPr="00042E0D" w:rsidRDefault="00A07245" w:rsidP="00A07245">
      <w:pPr>
        <w:ind w:firstLine="630"/>
        <w:rPr>
          <w:b/>
          <w:bCs/>
          <w:sz w:val="20"/>
          <w:szCs w:val="20"/>
        </w:rPr>
      </w:pPr>
    </w:p>
    <w:p w14:paraId="6EE0E82F" w14:textId="77777777" w:rsidR="00A07245" w:rsidRPr="00042E0D" w:rsidRDefault="00A07245" w:rsidP="00A07245">
      <w:pPr>
        <w:numPr>
          <w:ilvl w:val="0"/>
          <w:numId w:val="51"/>
        </w:numPr>
        <w:rPr>
          <w:sz w:val="20"/>
          <w:szCs w:val="20"/>
        </w:rPr>
      </w:pPr>
      <w:r w:rsidRPr="00042E0D">
        <w:rPr>
          <w:b/>
          <w:bCs/>
          <w:sz w:val="20"/>
          <w:szCs w:val="20"/>
        </w:rPr>
        <w:t>File Name</w:t>
      </w:r>
      <w:r w:rsidRPr="00042E0D">
        <w:rPr>
          <w:sz w:val="20"/>
          <w:szCs w:val="20"/>
        </w:rPr>
        <w:t xml:space="preserve"> – Displays the full name of the imported measurement file. This often encodes acquisition time, sensor setup, or campaign identifiers.</w:t>
      </w:r>
    </w:p>
    <w:p w14:paraId="45385560" w14:textId="77777777" w:rsidR="00A07245" w:rsidRPr="00042E0D" w:rsidRDefault="00A07245" w:rsidP="00A07245">
      <w:pPr>
        <w:numPr>
          <w:ilvl w:val="0"/>
          <w:numId w:val="51"/>
        </w:numPr>
        <w:rPr>
          <w:sz w:val="20"/>
          <w:szCs w:val="20"/>
        </w:rPr>
      </w:pPr>
      <w:r w:rsidRPr="00042E0D">
        <w:rPr>
          <w:b/>
          <w:bCs/>
          <w:sz w:val="20"/>
          <w:szCs w:val="20"/>
        </w:rPr>
        <w:t>Signal ID</w:t>
      </w:r>
      <w:r w:rsidRPr="00042E0D">
        <w:rPr>
          <w:sz w:val="20"/>
          <w:szCs w:val="20"/>
        </w:rPr>
        <w:t xml:space="preserve"> – A unique identifier for the dataset, ensuring traceability across processing steps.</w:t>
      </w:r>
    </w:p>
    <w:p w14:paraId="1D3018EC" w14:textId="77777777" w:rsidR="00A07245" w:rsidRPr="00042E0D" w:rsidRDefault="00A07245" w:rsidP="00A07245">
      <w:pPr>
        <w:numPr>
          <w:ilvl w:val="0"/>
          <w:numId w:val="51"/>
        </w:numPr>
        <w:rPr>
          <w:sz w:val="20"/>
          <w:szCs w:val="20"/>
        </w:rPr>
      </w:pPr>
      <w:r w:rsidRPr="00042E0D">
        <w:rPr>
          <w:b/>
          <w:bCs/>
          <w:sz w:val="20"/>
          <w:szCs w:val="20"/>
        </w:rPr>
        <w:t>Total Channels</w:t>
      </w:r>
      <w:r w:rsidRPr="00042E0D">
        <w:rPr>
          <w:sz w:val="20"/>
          <w:szCs w:val="20"/>
        </w:rPr>
        <w:t xml:space="preserve"> – The number of recorded channels contained in the file.</w:t>
      </w:r>
    </w:p>
    <w:p w14:paraId="5938CF6E" w14:textId="1377E273" w:rsidR="00A07245" w:rsidRPr="00042E0D" w:rsidRDefault="00A07245" w:rsidP="00A07245">
      <w:pPr>
        <w:numPr>
          <w:ilvl w:val="0"/>
          <w:numId w:val="51"/>
        </w:numPr>
        <w:rPr>
          <w:sz w:val="20"/>
          <w:szCs w:val="20"/>
        </w:rPr>
      </w:pPr>
      <w:r w:rsidRPr="00042E0D">
        <w:rPr>
          <w:b/>
          <w:bCs/>
          <w:sz w:val="20"/>
          <w:szCs w:val="20"/>
        </w:rPr>
        <w:t>Signal Status</w:t>
      </w:r>
      <w:r w:rsidRPr="00042E0D">
        <w:rPr>
          <w:sz w:val="20"/>
          <w:szCs w:val="20"/>
        </w:rPr>
        <w:t xml:space="preserve"> – Indicates the current condition of the file (e.g., </w:t>
      </w:r>
      <w:r w:rsidRPr="00FD0384">
        <w:rPr>
          <w:b/>
          <w:bCs/>
          <w:i/>
          <w:iCs/>
          <w:sz w:val="20"/>
          <w:szCs w:val="20"/>
        </w:rPr>
        <w:t>F</w:t>
      </w:r>
      <w:r>
        <w:rPr>
          <w:sz w:val="20"/>
          <w:szCs w:val="20"/>
        </w:rPr>
        <w:t xml:space="preserve"> - full with data, or </w:t>
      </w:r>
      <w:r w:rsidRPr="00FD0384">
        <w:rPr>
          <w:b/>
          <w:bCs/>
          <w:i/>
          <w:iCs/>
          <w:sz w:val="20"/>
          <w:szCs w:val="20"/>
        </w:rPr>
        <w:t>I</w:t>
      </w:r>
      <w:r>
        <w:rPr>
          <w:b/>
          <w:bCs/>
          <w:i/>
          <w:iCs/>
          <w:sz w:val="20"/>
          <w:szCs w:val="20"/>
        </w:rPr>
        <w:t xml:space="preserve"> </w:t>
      </w:r>
      <w:r>
        <w:rPr>
          <w:sz w:val="20"/>
          <w:szCs w:val="20"/>
        </w:rPr>
        <w:t>- incomplete e.g. some sensors were offline</w:t>
      </w:r>
      <w:r w:rsidRPr="00042E0D">
        <w:rPr>
          <w:sz w:val="20"/>
          <w:szCs w:val="20"/>
        </w:rPr>
        <w:t>).</w:t>
      </w:r>
    </w:p>
    <w:p w14:paraId="737A838D" w14:textId="77777777" w:rsidR="00A07245" w:rsidRPr="00042E0D" w:rsidRDefault="00A07245" w:rsidP="00A07245">
      <w:pPr>
        <w:numPr>
          <w:ilvl w:val="0"/>
          <w:numId w:val="51"/>
        </w:numPr>
        <w:rPr>
          <w:sz w:val="20"/>
          <w:szCs w:val="20"/>
        </w:rPr>
      </w:pPr>
      <w:r w:rsidRPr="00042E0D">
        <w:rPr>
          <w:b/>
          <w:bCs/>
          <w:sz w:val="20"/>
          <w:szCs w:val="20"/>
        </w:rPr>
        <w:t>Date Created</w:t>
      </w:r>
      <w:r w:rsidRPr="00042E0D">
        <w:rPr>
          <w:sz w:val="20"/>
          <w:szCs w:val="20"/>
        </w:rPr>
        <w:t xml:space="preserve"> – The original recording timestamp, useful for synchronization with field notes and monitoring campaigns.</w:t>
      </w:r>
    </w:p>
    <w:p w14:paraId="3E15BB33" w14:textId="77777777" w:rsidR="00A07245" w:rsidRDefault="00A07245" w:rsidP="00A07245">
      <w:pPr>
        <w:numPr>
          <w:ilvl w:val="0"/>
          <w:numId w:val="51"/>
        </w:numPr>
        <w:rPr>
          <w:sz w:val="20"/>
          <w:szCs w:val="20"/>
        </w:rPr>
      </w:pPr>
      <w:r w:rsidRPr="00042E0D">
        <w:rPr>
          <w:b/>
          <w:bCs/>
          <w:sz w:val="20"/>
          <w:szCs w:val="20"/>
        </w:rPr>
        <w:t>Calibration</w:t>
      </w:r>
      <w:r w:rsidRPr="00042E0D">
        <w:rPr>
          <w:sz w:val="20"/>
          <w:szCs w:val="20"/>
        </w:rPr>
        <w:t xml:space="preserve"> – Reference to the calibration dictionary or calibration coefficients associated with each channel. This ensures that physical units (e.g., acceleration in </w:t>
      </w:r>
      <w:r w:rsidRPr="00042E0D">
        <w:rPr>
          <w:i/>
          <w:iCs/>
          <w:sz w:val="20"/>
          <w:szCs w:val="20"/>
        </w:rPr>
        <w:t>m/s²</w:t>
      </w:r>
      <w:r w:rsidRPr="00042E0D">
        <w:rPr>
          <w:sz w:val="20"/>
          <w:szCs w:val="20"/>
        </w:rPr>
        <w:t>) are applied correctly.</w:t>
      </w:r>
    </w:p>
    <w:p w14:paraId="62BB5A7C" w14:textId="77777777" w:rsidR="00A07245" w:rsidRDefault="00A07245" w:rsidP="00A07245">
      <w:pPr>
        <w:rPr>
          <w:sz w:val="20"/>
          <w:szCs w:val="20"/>
        </w:rPr>
      </w:pPr>
    </w:p>
    <w:p w14:paraId="488B2169" w14:textId="77777777" w:rsidR="00A07245" w:rsidRDefault="00A07245" w:rsidP="00A07245">
      <w:pPr>
        <w:ind w:firstLine="0"/>
        <w:rPr>
          <w:b/>
          <w:bCs/>
          <w:sz w:val="20"/>
          <w:szCs w:val="20"/>
        </w:rPr>
      </w:pPr>
      <w:r w:rsidRPr="00042E0D">
        <w:rPr>
          <w:b/>
          <w:bCs/>
          <w:sz w:val="20"/>
          <w:szCs w:val="20"/>
        </w:rPr>
        <w:t>Channel-Specific Information</w:t>
      </w:r>
    </w:p>
    <w:p w14:paraId="1C8D953C" w14:textId="48792634" w:rsidR="00A07245" w:rsidRPr="00042E0D" w:rsidRDefault="00A07245" w:rsidP="00A07245">
      <w:pPr>
        <w:ind w:firstLine="0"/>
        <w:rPr>
          <w:b/>
          <w:bCs/>
          <w:sz w:val="20"/>
          <w:szCs w:val="20"/>
        </w:rPr>
      </w:pPr>
    </w:p>
    <w:p w14:paraId="7EA2DB56" w14:textId="77777777" w:rsidR="00A07245" w:rsidRPr="00042E0D" w:rsidRDefault="00A07245" w:rsidP="00A07245">
      <w:pPr>
        <w:rPr>
          <w:sz w:val="20"/>
          <w:szCs w:val="20"/>
        </w:rPr>
      </w:pPr>
      <w:r w:rsidRPr="00042E0D">
        <w:rPr>
          <w:sz w:val="20"/>
          <w:szCs w:val="20"/>
        </w:rPr>
        <w:t>Each signal file may contain multiple channels (e.g., sensors or measurement directions). The tab lists the following properties for each channel:</w:t>
      </w:r>
    </w:p>
    <w:p w14:paraId="48C56974" w14:textId="5ACEC879" w:rsidR="00A07245" w:rsidRPr="00042E0D" w:rsidRDefault="00A07245" w:rsidP="00A07245">
      <w:pPr>
        <w:numPr>
          <w:ilvl w:val="0"/>
          <w:numId w:val="52"/>
        </w:numPr>
        <w:rPr>
          <w:sz w:val="20"/>
          <w:szCs w:val="20"/>
        </w:rPr>
      </w:pPr>
      <w:r w:rsidRPr="00042E0D">
        <w:rPr>
          <w:b/>
          <w:bCs/>
          <w:sz w:val="20"/>
          <w:szCs w:val="20"/>
        </w:rPr>
        <w:t>SPS (Samples per Second)</w:t>
      </w:r>
      <w:r w:rsidRPr="00042E0D">
        <w:rPr>
          <w:sz w:val="20"/>
          <w:szCs w:val="20"/>
        </w:rPr>
        <w:t xml:space="preserve"> – The sampling rate of the channel, expressed in Hz. </w:t>
      </w:r>
    </w:p>
    <w:p w14:paraId="586B60AE" w14:textId="00061744" w:rsidR="00A07245" w:rsidRPr="00042E0D" w:rsidRDefault="00A07245" w:rsidP="00A07245">
      <w:pPr>
        <w:numPr>
          <w:ilvl w:val="0"/>
          <w:numId w:val="52"/>
        </w:numPr>
        <w:rPr>
          <w:sz w:val="20"/>
          <w:szCs w:val="20"/>
        </w:rPr>
      </w:pPr>
      <w:r w:rsidRPr="00042E0D">
        <w:rPr>
          <w:b/>
          <w:bCs/>
          <w:sz w:val="20"/>
          <w:szCs w:val="20"/>
        </w:rPr>
        <w:t>Type</w:t>
      </w:r>
      <w:r w:rsidRPr="00042E0D">
        <w:rPr>
          <w:sz w:val="20"/>
          <w:szCs w:val="20"/>
        </w:rPr>
        <w:t xml:space="preserve"> – Defines the signal type, e.g., acceleration (</w:t>
      </w:r>
      <w:r w:rsidRPr="00042E0D">
        <w:rPr>
          <w:i/>
          <w:iCs/>
          <w:sz w:val="20"/>
          <w:szCs w:val="20"/>
        </w:rPr>
        <w:t>A</w:t>
      </w:r>
      <w:r w:rsidRPr="00042E0D">
        <w:rPr>
          <w:sz w:val="20"/>
          <w:szCs w:val="20"/>
        </w:rPr>
        <w:t>), velocity (</w:t>
      </w:r>
      <w:r w:rsidRPr="00042E0D">
        <w:rPr>
          <w:i/>
          <w:iCs/>
          <w:sz w:val="20"/>
          <w:szCs w:val="20"/>
        </w:rPr>
        <w:t>V</w:t>
      </w:r>
      <w:r w:rsidRPr="00042E0D">
        <w:rPr>
          <w:sz w:val="20"/>
          <w:szCs w:val="20"/>
        </w:rPr>
        <w:t>), or displacement (</w:t>
      </w:r>
      <w:r w:rsidRPr="00042E0D">
        <w:rPr>
          <w:i/>
          <w:iCs/>
          <w:sz w:val="20"/>
          <w:szCs w:val="20"/>
        </w:rPr>
        <w:t>D</w:t>
      </w:r>
      <w:r w:rsidRPr="00042E0D">
        <w:rPr>
          <w:sz w:val="20"/>
          <w:szCs w:val="20"/>
        </w:rPr>
        <w:t>).</w:t>
      </w:r>
    </w:p>
    <w:p w14:paraId="2A68CF60" w14:textId="328C1324" w:rsidR="00A07245" w:rsidRPr="00042E0D" w:rsidRDefault="00A07245" w:rsidP="00A07245">
      <w:pPr>
        <w:numPr>
          <w:ilvl w:val="0"/>
          <w:numId w:val="52"/>
        </w:numPr>
        <w:rPr>
          <w:sz w:val="20"/>
          <w:szCs w:val="20"/>
        </w:rPr>
      </w:pPr>
      <w:r w:rsidRPr="00042E0D">
        <w:rPr>
          <w:b/>
          <w:bCs/>
          <w:sz w:val="20"/>
          <w:szCs w:val="20"/>
        </w:rPr>
        <w:t>Scale</w:t>
      </w:r>
      <w:r w:rsidRPr="00042E0D">
        <w:rPr>
          <w:sz w:val="20"/>
          <w:szCs w:val="20"/>
        </w:rPr>
        <w:t xml:space="preserve"> – The scaling factor applied to convert raw digital counts into physical units. For accelerometers, this converts counts into </w:t>
      </w:r>
      <w:r w:rsidR="00163DF4">
        <w:rPr>
          <w:i/>
          <w:iCs/>
          <w:sz w:val="20"/>
          <w:szCs w:val="20"/>
        </w:rPr>
        <w:t>cm</w:t>
      </w:r>
      <w:r w:rsidRPr="00042E0D">
        <w:rPr>
          <w:i/>
          <w:iCs/>
          <w:sz w:val="20"/>
          <w:szCs w:val="20"/>
        </w:rPr>
        <w:t>/s²</w:t>
      </w:r>
      <w:r w:rsidRPr="00042E0D">
        <w:rPr>
          <w:sz w:val="20"/>
          <w:szCs w:val="20"/>
        </w:rPr>
        <w:t>.</w:t>
      </w:r>
    </w:p>
    <w:p w14:paraId="11E85963" w14:textId="6E8A82C3" w:rsidR="00A07245" w:rsidRPr="00042E0D" w:rsidRDefault="00A07245" w:rsidP="00A07245">
      <w:pPr>
        <w:numPr>
          <w:ilvl w:val="0"/>
          <w:numId w:val="52"/>
        </w:numPr>
        <w:rPr>
          <w:sz w:val="20"/>
          <w:szCs w:val="20"/>
        </w:rPr>
      </w:pPr>
      <w:r w:rsidRPr="00042E0D">
        <w:rPr>
          <w:b/>
          <w:bCs/>
          <w:sz w:val="20"/>
          <w:szCs w:val="20"/>
        </w:rPr>
        <w:t>Offset</w:t>
      </w:r>
      <w:r w:rsidRPr="00042E0D">
        <w:rPr>
          <w:sz w:val="20"/>
          <w:szCs w:val="20"/>
        </w:rPr>
        <w:t xml:space="preserve"> – Any baseline offset correction applied to the signal. Typically set to zero but may be adjusted for sensor bias removal.</w:t>
      </w:r>
    </w:p>
    <w:p w14:paraId="19B9F7B2" w14:textId="171F6AB7" w:rsidR="00A07245" w:rsidRDefault="00A07245" w:rsidP="00A07245">
      <w:pPr>
        <w:numPr>
          <w:ilvl w:val="0"/>
          <w:numId w:val="52"/>
        </w:numPr>
        <w:rPr>
          <w:sz w:val="20"/>
          <w:szCs w:val="20"/>
        </w:rPr>
      </w:pPr>
      <w:r w:rsidRPr="00042E0D">
        <w:rPr>
          <w:b/>
          <w:bCs/>
          <w:sz w:val="20"/>
          <w:szCs w:val="20"/>
        </w:rPr>
        <w:t>Name</w:t>
      </w:r>
      <w:r w:rsidRPr="00042E0D">
        <w:rPr>
          <w:sz w:val="20"/>
          <w:szCs w:val="20"/>
        </w:rPr>
        <w:t xml:space="preserve"> – A user-defined or automatically assigned channel label. This is useful for identifying sensor location or orientation (e.g., </w:t>
      </w:r>
      <w:r w:rsidRPr="00042E0D">
        <w:rPr>
          <w:i/>
          <w:iCs/>
          <w:sz w:val="20"/>
          <w:szCs w:val="20"/>
        </w:rPr>
        <w:t>Pier 1 – Vertical</w:t>
      </w:r>
      <w:r w:rsidRPr="00042E0D">
        <w:rPr>
          <w:sz w:val="20"/>
          <w:szCs w:val="20"/>
        </w:rPr>
        <w:t>).</w:t>
      </w:r>
    </w:p>
    <w:p w14:paraId="6EED3D78" w14:textId="0516E7FE" w:rsidR="0013630D" w:rsidRDefault="0013630D" w:rsidP="0013630D">
      <w:pPr>
        <w:rPr>
          <w:sz w:val="20"/>
          <w:szCs w:val="20"/>
        </w:rPr>
      </w:pPr>
    </w:p>
    <w:p w14:paraId="4C1704A8" w14:textId="5ACEAA8D" w:rsidR="0013630D" w:rsidRDefault="0013630D" w:rsidP="0013630D">
      <w:pPr>
        <w:rPr>
          <w:sz w:val="20"/>
          <w:szCs w:val="20"/>
        </w:rPr>
      </w:pPr>
      <w:r>
        <w:rPr>
          <w:noProof/>
          <w:sz w:val="20"/>
          <w:szCs w:val="20"/>
        </w:rPr>
        <w:drawing>
          <wp:anchor distT="0" distB="0" distL="114300" distR="114300" simplePos="0" relativeHeight="251599360" behindDoc="0" locked="0" layoutInCell="1" allowOverlap="1" wp14:anchorId="69E5A495" wp14:editId="38CF4150">
            <wp:simplePos x="0" y="0"/>
            <wp:positionH relativeFrom="column">
              <wp:posOffset>1136540</wp:posOffset>
            </wp:positionH>
            <wp:positionV relativeFrom="paragraph">
              <wp:posOffset>60960</wp:posOffset>
            </wp:positionV>
            <wp:extent cx="4180723" cy="2234316"/>
            <wp:effectExtent l="57150" t="57150" r="67945" b="71120"/>
            <wp:wrapNone/>
            <wp:docPr id="43548983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80723" cy="2234316"/>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42847F89" w14:textId="79BB4047" w:rsidR="0013630D" w:rsidRDefault="0013630D" w:rsidP="0013630D">
      <w:pPr>
        <w:ind w:firstLine="0"/>
        <w:rPr>
          <w:sz w:val="20"/>
          <w:szCs w:val="20"/>
        </w:rPr>
      </w:pPr>
    </w:p>
    <w:p w14:paraId="38020002" w14:textId="77777777" w:rsidR="0013630D" w:rsidRDefault="0013630D" w:rsidP="0013630D">
      <w:pPr>
        <w:ind w:firstLine="0"/>
        <w:rPr>
          <w:sz w:val="20"/>
          <w:szCs w:val="20"/>
        </w:rPr>
      </w:pPr>
    </w:p>
    <w:p w14:paraId="548CEC74" w14:textId="77777777" w:rsidR="0013630D" w:rsidRDefault="0013630D" w:rsidP="0013630D">
      <w:pPr>
        <w:ind w:firstLine="0"/>
        <w:rPr>
          <w:sz w:val="20"/>
          <w:szCs w:val="20"/>
        </w:rPr>
      </w:pPr>
    </w:p>
    <w:p w14:paraId="72F9680B" w14:textId="77777777" w:rsidR="0013630D" w:rsidRDefault="0013630D" w:rsidP="0013630D">
      <w:pPr>
        <w:ind w:firstLine="0"/>
        <w:rPr>
          <w:sz w:val="20"/>
          <w:szCs w:val="20"/>
        </w:rPr>
      </w:pPr>
    </w:p>
    <w:p w14:paraId="18AE8E6B" w14:textId="77777777" w:rsidR="0013630D" w:rsidRDefault="0013630D" w:rsidP="0013630D">
      <w:pPr>
        <w:ind w:firstLine="0"/>
        <w:rPr>
          <w:sz w:val="20"/>
          <w:szCs w:val="20"/>
        </w:rPr>
      </w:pPr>
    </w:p>
    <w:p w14:paraId="6D60EEF4" w14:textId="77777777" w:rsidR="0013630D" w:rsidRDefault="0013630D" w:rsidP="0013630D">
      <w:pPr>
        <w:ind w:firstLine="0"/>
        <w:rPr>
          <w:sz w:val="20"/>
          <w:szCs w:val="20"/>
        </w:rPr>
      </w:pPr>
    </w:p>
    <w:p w14:paraId="4FBB2554" w14:textId="76AD0008" w:rsidR="0013630D" w:rsidRPr="00042E0D" w:rsidRDefault="0013630D" w:rsidP="0013630D">
      <w:pPr>
        <w:ind w:firstLine="0"/>
        <w:rPr>
          <w:sz w:val="20"/>
          <w:szCs w:val="20"/>
        </w:rPr>
      </w:pPr>
    </w:p>
    <w:p w14:paraId="084B24A0" w14:textId="42E993ED" w:rsidR="00A5587A" w:rsidRDefault="00A5587A" w:rsidP="00320C6D">
      <w:pPr>
        <w:ind w:firstLine="0"/>
      </w:pPr>
    </w:p>
    <w:p w14:paraId="36DA1A72" w14:textId="77777777" w:rsidR="009D1FED" w:rsidRDefault="009D1FED" w:rsidP="00A5587A">
      <w:pPr>
        <w:tabs>
          <w:tab w:val="left" w:pos="3130"/>
        </w:tabs>
        <w:ind w:firstLine="0"/>
      </w:pPr>
    </w:p>
    <w:p w14:paraId="6003CD43" w14:textId="77777777" w:rsidR="009D1FED" w:rsidRDefault="009D1FED" w:rsidP="00A5587A">
      <w:pPr>
        <w:tabs>
          <w:tab w:val="left" w:pos="3130"/>
        </w:tabs>
        <w:ind w:firstLine="0"/>
      </w:pPr>
    </w:p>
    <w:p w14:paraId="1CC71742" w14:textId="49E40E8F" w:rsidR="0013630D" w:rsidRDefault="00000000">
      <w:pPr>
        <w:rPr>
          <w:rFonts w:eastAsiaTheme="majorEastAsia" w:cstheme="majorBidi"/>
          <w:bCs/>
          <w:color w:val="6E6E6E" w:themeColor="accent1" w:themeShade="80"/>
          <w:sz w:val="26"/>
          <w:szCs w:val="24"/>
        </w:rPr>
      </w:pPr>
      <w:r>
        <w:rPr>
          <w:noProof/>
        </w:rPr>
        <w:pict w14:anchorId="38EA246B">
          <v:shape id="_x0000_s2247" type="#_x0000_t202" style="position:absolute;left:0;text-align:left;margin-left:160.3pt;margin-top:57.2pt;width:192.95pt;height:11pt;z-index:251665408;mso-position-horizontal-relative:text;mso-position-vertical-relative:text" stroked="f">
            <v:textbox style="mso-next-textbox:#_x0000_s2247;mso-fit-shape-to-text:t" inset="0,0,0,0">
              <w:txbxContent>
                <w:p w14:paraId="6034EF92" w14:textId="6011DE63" w:rsidR="0013630D" w:rsidRPr="003B0CBF" w:rsidRDefault="0013630D" w:rsidP="0013630D">
                  <w:pPr>
                    <w:pStyle w:val="Caption"/>
                  </w:pPr>
                  <w:bookmarkStart w:id="88" w:name="_Ref208501275"/>
                  <w:bookmarkStart w:id="89" w:name="_Toc209424995"/>
                  <w:r>
                    <w:t xml:space="preserve">Figure </w:t>
                  </w:r>
                  <w:fldSimple w:instr=" SEQ Figure \* ARABIC ">
                    <w:r w:rsidR="0011388D">
                      <w:rPr>
                        <w:noProof/>
                      </w:rPr>
                      <w:t>5</w:t>
                    </w:r>
                  </w:fldSimple>
                  <w:bookmarkEnd w:id="88"/>
                  <w:r>
                    <w:t xml:space="preserve"> – Observer Signal Information Section</w:t>
                  </w:r>
                  <w:bookmarkEnd w:id="89"/>
                </w:p>
              </w:txbxContent>
            </v:textbox>
            <w10:wrap type="square"/>
          </v:shape>
        </w:pict>
      </w:r>
      <w:r w:rsidR="0013630D">
        <w:br w:type="page"/>
      </w:r>
    </w:p>
    <w:p w14:paraId="747354AB" w14:textId="47C6480E" w:rsidR="009D1FED" w:rsidRDefault="009D1FED" w:rsidP="009D1FED">
      <w:pPr>
        <w:pStyle w:val="DxxHeader2"/>
      </w:pPr>
      <w:bookmarkStart w:id="90" w:name="_Toc209424918"/>
      <w:r>
        <w:lastRenderedPageBreak/>
        <w:t>Graph Properties &amp; Controls</w:t>
      </w:r>
      <w:bookmarkEnd w:id="90"/>
    </w:p>
    <w:p w14:paraId="0784150B" w14:textId="77777777" w:rsidR="009D1FED" w:rsidRDefault="009D1FED" w:rsidP="009D1FED"/>
    <w:p w14:paraId="7127F047" w14:textId="5EAC24C2" w:rsidR="009D1FED" w:rsidRPr="0054625E" w:rsidRDefault="0054625E" w:rsidP="0054625E">
      <w:pPr>
        <w:ind w:firstLine="630"/>
        <w:rPr>
          <w:sz w:val="20"/>
          <w:szCs w:val="20"/>
        </w:rPr>
      </w:pPr>
      <w:r w:rsidRPr="0054625E">
        <w:rPr>
          <w:sz w:val="20"/>
          <w:szCs w:val="20"/>
        </w:rPr>
        <w:t xml:space="preserve">The </w:t>
      </w:r>
      <w:r w:rsidRPr="0054625E">
        <w:rPr>
          <w:b/>
          <w:bCs/>
          <w:sz w:val="20"/>
          <w:szCs w:val="20"/>
        </w:rPr>
        <w:t>Graph Properties &amp; Controls</w:t>
      </w:r>
      <w:r w:rsidRPr="0054625E">
        <w:rPr>
          <w:sz w:val="20"/>
          <w:szCs w:val="20"/>
        </w:rPr>
        <w:t xml:space="preserve"> toolbar is shared across all chart types in Observer (time history, frequency spectrum, PSD, OMA diagrams, etc.). It provides quick access to essential tools for refreshing, exporting, adjusting axes, customizing chart appearance, and switching between display modes.</w:t>
      </w:r>
    </w:p>
    <w:p w14:paraId="2439D738" w14:textId="77777777" w:rsidR="009D1FED" w:rsidRDefault="009D1FED" w:rsidP="009D1FED">
      <w:pPr>
        <w:ind w:firstLine="0"/>
      </w:pPr>
    </w:p>
    <w:p w14:paraId="5A0249E5" w14:textId="19037C27" w:rsidR="009D1FED" w:rsidRDefault="003951A3" w:rsidP="009D1FED">
      <w:pPr>
        <w:pStyle w:val="DxxHeader4"/>
      </w:pPr>
      <w:bookmarkStart w:id="91" w:name="_Toc209424919"/>
      <w:r w:rsidRPr="003951A3">
        <w:t>Core Functions</w:t>
      </w:r>
      <w:bookmarkEnd w:id="91"/>
    </w:p>
    <w:p w14:paraId="24D9CC21" w14:textId="77777777" w:rsidR="009D1FED" w:rsidRDefault="009D1FED" w:rsidP="009D1FED"/>
    <w:p w14:paraId="42AFDCF3" w14:textId="652B2D80" w:rsidR="003951A3" w:rsidRPr="003951A3" w:rsidRDefault="003951A3" w:rsidP="003951A3">
      <w:pPr>
        <w:pStyle w:val="ListParagraph"/>
        <w:numPr>
          <w:ilvl w:val="0"/>
          <w:numId w:val="52"/>
        </w:numPr>
      </w:pPr>
      <w:r w:rsidRPr="003951A3">
        <w:rPr>
          <w:b/>
          <w:bCs/>
        </w:rPr>
        <w:t>Refresh</w:t>
      </w:r>
      <w:r>
        <w:rPr>
          <w:b/>
          <w:bCs/>
        </w:rPr>
        <w:t xml:space="preserve"> - </w:t>
      </w:r>
      <w:r w:rsidRPr="003951A3">
        <w:t>Reloads the graph to apply recent processing changes or restore the default view.</w:t>
      </w:r>
    </w:p>
    <w:p w14:paraId="6FBC29BF" w14:textId="3F28D713" w:rsidR="003951A3" w:rsidRDefault="003951A3" w:rsidP="003951A3">
      <w:pPr>
        <w:pStyle w:val="ListParagraph"/>
        <w:numPr>
          <w:ilvl w:val="0"/>
          <w:numId w:val="55"/>
        </w:numPr>
      </w:pPr>
      <w:r w:rsidRPr="003951A3">
        <w:rPr>
          <w:b/>
          <w:bCs/>
        </w:rPr>
        <w:t>Export ASCII</w:t>
      </w:r>
      <w:r>
        <w:rPr>
          <w:b/>
          <w:bCs/>
        </w:rPr>
        <w:t xml:space="preserve"> - </w:t>
      </w:r>
      <w:r w:rsidRPr="003951A3">
        <w:t>Saves graph data in ASCII format. Two modes are available:</w:t>
      </w:r>
    </w:p>
    <w:p w14:paraId="4C0A6E22" w14:textId="77777777" w:rsidR="003951A3" w:rsidRPr="003951A3" w:rsidRDefault="003951A3" w:rsidP="003951A3">
      <w:pPr>
        <w:pStyle w:val="ListParagraph"/>
        <w:ind w:firstLine="0"/>
      </w:pPr>
    </w:p>
    <w:p w14:paraId="209A6B91" w14:textId="13929B11" w:rsidR="003951A3" w:rsidRPr="003951A3" w:rsidRDefault="003951A3" w:rsidP="003951A3">
      <w:pPr>
        <w:pStyle w:val="ListParagraph"/>
        <w:numPr>
          <w:ilvl w:val="1"/>
          <w:numId w:val="55"/>
        </w:numPr>
      </w:pPr>
      <w:r w:rsidRPr="003951A3">
        <w:rPr>
          <w:b/>
          <w:bCs/>
        </w:rPr>
        <w:t>Export Visible Series</w:t>
      </w:r>
      <w:r w:rsidRPr="003951A3">
        <w:t xml:space="preserve"> – Saves only the data series currently shown on the graph.</w:t>
      </w:r>
    </w:p>
    <w:p w14:paraId="5F1D51CC" w14:textId="2851E0FA" w:rsidR="003951A3" w:rsidRPr="003951A3" w:rsidRDefault="003951A3" w:rsidP="003951A3">
      <w:pPr>
        <w:pStyle w:val="ListParagraph"/>
        <w:numPr>
          <w:ilvl w:val="1"/>
          <w:numId w:val="55"/>
        </w:numPr>
      </w:pPr>
      <w:r w:rsidRPr="003951A3">
        <w:rPr>
          <w:b/>
          <w:bCs/>
        </w:rPr>
        <w:t>Export Visible Range</w:t>
      </w:r>
      <w:r w:rsidRPr="003951A3">
        <w:t xml:space="preserve"> – Saves only the portion of data currently within the zoomed or visible axis range.</w:t>
      </w:r>
    </w:p>
    <w:p w14:paraId="02D7DAD3" w14:textId="3C9E90B3" w:rsidR="003951A3" w:rsidRPr="003951A3" w:rsidRDefault="003951A3" w:rsidP="003951A3">
      <w:pPr>
        <w:pStyle w:val="ListParagraph"/>
        <w:numPr>
          <w:ilvl w:val="0"/>
          <w:numId w:val="56"/>
        </w:numPr>
      </w:pPr>
      <w:r w:rsidRPr="003951A3">
        <w:rPr>
          <w:b/>
          <w:bCs/>
        </w:rPr>
        <w:t>Export Image</w:t>
      </w:r>
      <w:r>
        <w:rPr>
          <w:b/>
          <w:bCs/>
        </w:rPr>
        <w:t xml:space="preserve"> - </w:t>
      </w:r>
      <w:r w:rsidRPr="003951A3">
        <w:t>Captures the active graph as an image (PNG) for use in reports and presentations.</w:t>
      </w:r>
    </w:p>
    <w:p w14:paraId="2DF290B8" w14:textId="140EFD32" w:rsidR="003951A3" w:rsidRPr="003951A3" w:rsidRDefault="003951A3" w:rsidP="003951A3">
      <w:pPr>
        <w:pStyle w:val="ListParagraph"/>
        <w:numPr>
          <w:ilvl w:val="0"/>
          <w:numId w:val="56"/>
        </w:numPr>
      </w:pPr>
      <w:r w:rsidRPr="003951A3">
        <w:rPr>
          <w:b/>
          <w:bCs/>
        </w:rPr>
        <w:t>Import ASCII (if enabled)</w:t>
      </w:r>
      <w:r>
        <w:rPr>
          <w:b/>
          <w:bCs/>
        </w:rPr>
        <w:t xml:space="preserve"> - </w:t>
      </w:r>
      <w:r w:rsidRPr="003951A3">
        <w:t>Allows comparison of external datasets with currently displayed data by importing ASCII files.</w:t>
      </w:r>
    </w:p>
    <w:p w14:paraId="02D2C828" w14:textId="77777777" w:rsidR="009D1FED" w:rsidRDefault="009D1FED" w:rsidP="009D1FED">
      <w:pPr>
        <w:tabs>
          <w:tab w:val="left" w:pos="3130"/>
        </w:tabs>
        <w:ind w:firstLine="0"/>
      </w:pPr>
    </w:p>
    <w:p w14:paraId="6B5567CB" w14:textId="4FBF0BC7" w:rsidR="009D1FED" w:rsidRDefault="009D1FED" w:rsidP="009D1FED">
      <w:pPr>
        <w:pStyle w:val="DxxHeader4"/>
      </w:pPr>
      <w:bookmarkStart w:id="92" w:name="_Toc209424920"/>
      <w:r>
        <w:t xml:space="preserve">Axis </w:t>
      </w:r>
      <w:r w:rsidR="0064043A">
        <w:t xml:space="preserve">&amp; Scaling </w:t>
      </w:r>
      <w:r>
        <w:t>Controls</w:t>
      </w:r>
      <w:bookmarkEnd w:id="92"/>
    </w:p>
    <w:p w14:paraId="467BB89B" w14:textId="77777777" w:rsidR="009D1FED" w:rsidRDefault="009D1FED" w:rsidP="009D1FED"/>
    <w:p w14:paraId="1D27EAC8" w14:textId="4A6FAFB8" w:rsidR="0064043A" w:rsidRPr="0064043A" w:rsidRDefault="0064043A" w:rsidP="0064043A">
      <w:pPr>
        <w:pStyle w:val="ListParagraph"/>
        <w:numPr>
          <w:ilvl w:val="0"/>
          <w:numId w:val="56"/>
        </w:numPr>
      </w:pPr>
      <w:r w:rsidRPr="0064043A">
        <w:rPr>
          <w:b/>
          <w:bCs/>
        </w:rPr>
        <w:t>Configure Axis</w:t>
      </w:r>
      <w:r>
        <w:rPr>
          <w:b/>
          <w:bCs/>
        </w:rPr>
        <w:t xml:space="preserve"> - </w:t>
      </w:r>
      <w:r w:rsidRPr="0064043A">
        <w:t>Opens a dialog for axis configuration (linear/logarithmic scale, numeric formatting).</w:t>
      </w:r>
    </w:p>
    <w:p w14:paraId="1F66C789" w14:textId="298BD824" w:rsidR="0064043A" w:rsidRDefault="0064043A" w:rsidP="0064043A">
      <w:pPr>
        <w:pStyle w:val="ListParagraph"/>
        <w:numPr>
          <w:ilvl w:val="0"/>
          <w:numId w:val="56"/>
        </w:numPr>
      </w:pPr>
      <w:r w:rsidRPr="0064043A">
        <w:rPr>
          <w:b/>
          <w:bCs/>
        </w:rPr>
        <w:t>X Axis Flip / Y Axis Flip</w:t>
      </w:r>
      <w:r>
        <w:rPr>
          <w:b/>
          <w:bCs/>
        </w:rPr>
        <w:t xml:space="preserve"> - </w:t>
      </w:r>
      <w:r w:rsidRPr="0064043A">
        <w:t>Inverts axis direction for custom visualization needs.</w:t>
      </w:r>
    </w:p>
    <w:p w14:paraId="4A1DB67F" w14:textId="77777777" w:rsidR="00CE1EC2" w:rsidRPr="0064043A" w:rsidRDefault="00CE1EC2" w:rsidP="00CE1EC2">
      <w:pPr>
        <w:pStyle w:val="ListParagraph"/>
        <w:ind w:firstLine="0"/>
      </w:pPr>
    </w:p>
    <w:p w14:paraId="1A265619" w14:textId="6987EF9E" w:rsidR="009D1FED" w:rsidRDefault="00CE1EC2" w:rsidP="009D1FED">
      <w:pPr>
        <w:pStyle w:val="DxxHeader4"/>
      </w:pPr>
      <w:bookmarkStart w:id="93" w:name="_Toc209424921"/>
      <w:r w:rsidRPr="00CE1EC2">
        <w:t>Cursor and Navigation Tools</w:t>
      </w:r>
      <w:bookmarkEnd w:id="93"/>
    </w:p>
    <w:p w14:paraId="4BC1ACA9" w14:textId="77777777" w:rsidR="009D1FED" w:rsidRDefault="009D1FED" w:rsidP="009D1FED"/>
    <w:p w14:paraId="7EC20629" w14:textId="3C4D1C8E" w:rsidR="009D1FED" w:rsidRDefault="00CE1EC2" w:rsidP="00CE1EC2">
      <w:pPr>
        <w:pStyle w:val="ListParagraph"/>
        <w:numPr>
          <w:ilvl w:val="0"/>
          <w:numId w:val="58"/>
        </w:numPr>
      </w:pPr>
      <w:r w:rsidRPr="00CE1EC2">
        <w:rPr>
          <w:b/>
          <w:bCs/>
        </w:rPr>
        <w:t xml:space="preserve">Cursor &amp; Vertical Slice Tool - </w:t>
      </w:r>
      <w:r w:rsidRPr="00CE1EC2">
        <w:t>Activates cursors for precise reading of values at a selected point in the dataset.</w:t>
      </w:r>
      <w:r>
        <w:t xml:space="preserve">  </w:t>
      </w:r>
      <w:r w:rsidRPr="00CE1EC2">
        <w:t>Useful for identifying modal frequencies, damping, or transient peaks.</w:t>
      </w:r>
    </w:p>
    <w:p w14:paraId="3A060509" w14:textId="77777777" w:rsidR="009D1FED" w:rsidRDefault="009D1FED" w:rsidP="009D1FED">
      <w:pPr>
        <w:tabs>
          <w:tab w:val="left" w:pos="3130"/>
        </w:tabs>
        <w:ind w:firstLine="0"/>
      </w:pPr>
    </w:p>
    <w:p w14:paraId="67997A27" w14:textId="44050126" w:rsidR="009D1FED" w:rsidRDefault="002F6037" w:rsidP="009D1FED">
      <w:pPr>
        <w:pStyle w:val="DxxHeader4"/>
      </w:pPr>
      <w:bookmarkStart w:id="94" w:name="_Toc209424922"/>
      <w:r w:rsidRPr="002F6037">
        <w:t>Chart Display Settings</w:t>
      </w:r>
      <w:bookmarkEnd w:id="94"/>
    </w:p>
    <w:p w14:paraId="05F02401" w14:textId="77777777" w:rsidR="009D1FED" w:rsidRDefault="009D1FED" w:rsidP="009D1FED"/>
    <w:p w14:paraId="205F3D2F" w14:textId="61BDB219" w:rsidR="002F6037" w:rsidRPr="002F6037" w:rsidRDefault="002F6037" w:rsidP="002F6037">
      <w:pPr>
        <w:pStyle w:val="ListParagraph"/>
        <w:numPr>
          <w:ilvl w:val="0"/>
          <w:numId w:val="58"/>
        </w:numPr>
      </w:pPr>
      <w:r w:rsidRPr="002F6037">
        <w:rPr>
          <w:b/>
          <w:bCs/>
        </w:rPr>
        <w:t>Chart View Options (numeric dropdown)</w:t>
      </w:r>
      <w:r>
        <w:rPr>
          <w:b/>
          <w:bCs/>
        </w:rPr>
        <w:t xml:space="preserve"> - </w:t>
      </w:r>
      <w:r w:rsidRPr="002F6037">
        <w:t>Adjusts chart density or display resolution (e.g., 6, 8, 12, 14, 16).</w:t>
      </w:r>
      <w:r>
        <w:t xml:space="preserve"> </w:t>
      </w:r>
      <w:r w:rsidRPr="002F6037">
        <w:t>Higher values allow finer resolution, while lower values simplify the view.</w:t>
      </w:r>
    </w:p>
    <w:p w14:paraId="00BAF9D6" w14:textId="45C968AA" w:rsidR="002F6037" w:rsidRPr="002F6037" w:rsidRDefault="002F6037" w:rsidP="002F6037">
      <w:pPr>
        <w:pStyle w:val="ListParagraph"/>
        <w:numPr>
          <w:ilvl w:val="0"/>
          <w:numId w:val="58"/>
        </w:numPr>
      </w:pPr>
      <w:r w:rsidRPr="002F6037">
        <w:rPr>
          <w:b/>
          <w:bCs/>
        </w:rPr>
        <w:t>Display Chart Title (T button)</w:t>
      </w:r>
      <w:r>
        <w:rPr>
          <w:b/>
          <w:bCs/>
        </w:rPr>
        <w:t xml:space="preserve"> - </w:t>
      </w:r>
      <w:r w:rsidRPr="002F6037">
        <w:t>Toggles the chart title on or off. The title text can be edited by the user.</w:t>
      </w:r>
    </w:p>
    <w:p w14:paraId="200F3E57" w14:textId="2596C799" w:rsidR="002F6037" w:rsidRPr="002F6037" w:rsidRDefault="002F6037" w:rsidP="002F6037">
      <w:pPr>
        <w:pStyle w:val="ListParagraph"/>
        <w:numPr>
          <w:ilvl w:val="0"/>
          <w:numId w:val="58"/>
        </w:numPr>
      </w:pPr>
      <w:r w:rsidRPr="002F6037">
        <w:rPr>
          <w:b/>
          <w:bCs/>
        </w:rPr>
        <w:t>Legend Position</w:t>
      </w:r>
      <w:r>
        <w:rPr>
          <w:b/>
          <w:bCs/>
        </w:rPr>
        <w:t xml:space="preserve"> - </w:t>
      </w:r>
      <w:r w:rsidRPr="002F6037">
        <w:t xml:space="preserve">Controls where the chart legend is displayed: </w:t>
      </w:r>
      <w:r w:rsidRPr="002F6037">
        <w:rPr>
          <w:i/>
          <w:iCs/>
        </w:rPr>
        <w:t>Off, Left, Right, Top, Bottom</w:t>
      </w:r>
      <w:r w:rsidRPr="002F6037">
        <w:t>.</w:t>
      </w:r>
    </w:p>
    <w:p w14:paraId="68A1FB2D" w14:textId="1C070C14" w:rsidR="009D1FED" w:rsidRPr="002C0227" w:rsidRDefault="009D1FED" w:rsidP="00320C6D">
      <w:pPr>
        <w:ind w:firstLine="0"/>
      </w:pPr>
    </w:p>
    <w:p w14:paraId="3C2B8E65" w14:textId="593E1685" w:rsidR="009D1FED" w:rsidRDefault="009D1FED" w:rsidP="009D1FED">
      <w:pPr>
        <w:pStyle w:val="DxxHeader4"/>
      </w:pPr>
      <w:bookmarkStart w:id="95" w:name="_Toc209424923"/>
      <w:r>
        <w:t xml:space="preserve">View </w:t>
      </w:r>
      <w:r w:rsidR="00F30435">
        <w:t>Modes</w:t>
      </w:r>
      <w:bookmarkEnd w:id="95"/>
    </w:p>
    <w:p w14:paraId="7304455A" w14:textId="33611723" w:rsidR="009D1FED" w:rsidRDefault="00F30435" w:rsidP="00F30435">
      <w:pPr>
        <w:pStyle w:val="ListParagraph"/>
        <w:numPr>
          <w:ilvl w:val="0"/>
          <w:numId w:val="59"/>
        </w:numPr>
      </w:pPr>
      <w:r w:rsidRPr="00F30435">
        <w:rPr>
          <w:b/>
          <w:bCs/>
        </w:rPr>
        <w:t>Switch View</w:t>
      </w:r>
      <w:r>
        <w:rPr>
          <w:b/>
          <w:bCs/>
        </w:rPr>
        <w:t xml:space="preserve"> - </w:t>
      </w:r>
      <w:r w:rsidRPr="00F30435">
        <w:t>Toggles between different chart layouts: stacked, overlay, or alternative display modes depending on the selected graph type.</w:t>
      </w:r>
    </w:p>
    <w:p w14:paraId="121DEE1A" w14:textId="77777777" w:rsidR="00A12CAE" w:rsidRDefault="00A12CAE" w:rsidP="009D1FED">
      <w:pPr>
        <w:tabs>
          <w:tab w:val="left" w:pos="3130"/>
        </w:tabs>
        <w:ind w:firstLine="0"/>
      </w:pPr>
    </w:p>
    <w:p w14:paraId="5390216A" w14:textId="27B545E5" w:rsidR="00A12CAE" w:rsidRDefault="00A12CAE" w:rsidP="00A12CAE">
      <w:pPr>
        <w:pStyle w:val="DxxHeader2"/>
      </w:pPr>
      <w:bookmarkStart w:id="96" w:name="_Toc209424924"/>
      <w:r>
        <w:lastRenderedPageBreak/>
        <w:t>Home Tab</w:t>
      </w:r>
      <w:bookmarkEnd w:id="96"/>
    </w:p>
    <w:p w14:paraId="5B5ECEB3" w14:textId="77777777" w:rsidR="00A12CAE" w:rsidRDefault="00A12CAE" w:rsidP="00A12CAE"/>
    <w:p w14:paraId="5F2C9825" w14:textId="2D65F846" w:rsidR="00A12CAE" w:rsidRPr="000F272D" w:rsidRDefault="000F272D" w:rsidP="000F272D">
      <w:pPr>
        <w:ind w:firstLine="630"/>
        <w:rPr>
          <w:sz w:val="20"/>
          <w:szCs w:val="20"/>
        </w:rPr>
      </w:pPr>
      <w:r w:rsidRPr="000F272D">
        <w:rPr>
          <w:sz w:val="20"/>
          <w:szCs w:val="20"/>
        </w:rPr>
        <w:t xml:space="preserve">The </w:t>
      </w:r>
      <w:r w:rsidRPr="000F272D">
        <w:rPr>
          <w:b/>
          <w:bCs/>
          <w:sz w:val="20"/>
          <w:szCs w:val="20"/>
        </w:rPr>
        <w:t>Home Tab</w:t>
      </w:r>
      <w:r w:rsidRPr="000F272D">
        <w:rPr>
          <w:sz w:val="20"/>
          <w:szCs w:val="20"/>
        </w:rPr>
        <w:t xml:space="preserve"> </w:t>
      </w:r>
      <w:r w:rsidR="003F6231">
        <w:rPr>
          <w:sz w:val="20"/>
          <w:szCs w:val="20"/>
        </w:rPr>
        <w:t>(</w:t>
      </w:r>
      <w:r w:rsidR="003F6231">
        <w:rPr>
          <w:sz w:val="20"/>
          <w:szCs w:val="20"/>
        </w:rPr>
        <w:fldChar w:fldCharType="begin"/>
      </w:r>
      <w:r w:rsidR="003F6231">
        <w:rPr>
          <w:sz w:val="20"/>
          <w:szCs w:val="20"/>
        </w:rPr>
        <w:instrText xml:space="preserve"> REF _Ref208502536 \h </w:instrText>
      </w:r>
      <w:r w:rsidR="003F6231">
        <w:rPr>
          <w:sz w:val="20"/>
          <w:szCs w:val="20"/>
        </w:rPr>
      </w:r>
      <w:r w:rsidR="003F6231">
        <w:rPr>
          <w:sz w:val="20"/>
          <w:szCs w:val="20"/>
        </w:rPr>
        <w:fldChar w:fldCharType="separate"/>
      </w:r>
      <w:r w:rsidR="0011388D">
        <w:t xml:space="preserve">Figure </w:t>
      </w:r>
      <w:r w:rsidR="0011388D">
        <w:rPr>
          <w:noProof/>
        </w:rPr>
        <w:t>6</w:t>
      </w:r>
      <w:r w:rsidR="003F6231">
        <w:rPr>
          <w:sz w:val="20"/>
          <w:szCs w:val="20"/>
        </w:rPr>
        <w:fldChar w:fldCharType="end"/>
      </w:r>
      <w:r w:rsidR="003F6231">
        <w:rPr>
          <w:sz w:val="20"/>
          <w:szCs w:val="20"/>
        </w:rPr>
        <w:t xml:space="preserve">) </w:t>
      </w:r>
      <w:r w:rsidRPr="000F272D">
        <w:rPr>
          <w:sz w:val="20"/>
          <w:szCs w:val="20"/>
        </w:rPr>
        <w:t>provides fundamental file management and export options. It is typically the starting point when working with Observer, allowing users to create, open, save, and close datasets, as well as export results in image and ASCII formats.</w:t>
      </w:r>
    </w:p>
    <w:p w14:paraId="3C24AC21" w14:textId="69DFAFAE" w:rsidR="00A12CAE" w:rsidRDefault="00A12CAE" w:rsidP="00A12CAE">
      <w:pPr>
        <w:pStyle w:val="DxxHeader4"/>
      </w:pPr>
      <w:bookmarkStart w:id="97" w:name="_Toc209424925"/>
      <w:r>
        <w:t xml:space="preserve">Toolbar </w:t>
      </w:r>
      <w:r w:rsidR="000F272D">
        <w:t>Functions</w:t>
      </w:r>
      <w:bookmarkEnd w:id="97"/>
    </w:p>
    <w:p w14:paraId="65EC3385" w14:textId="77777777" w:rsidR="00A12CAE" w:rsidRDefault="00A12CAE" w:rsidP="00A12CAE"/>
    <w:p w14:paraId="585D30B6" w14:textId="48C33B2C" w:rsidR="000F272D" w:rsidRPr="000F272D" w:rsidRDefault="000F272D" w:rsidP="000F272D">
      <w:pPr>
        <w:pStyle w:val="ListParagraph"/>
        <w:numPr>
          <w:ilvl w:val="0"/>
          <w:numId w:val="59"/>
        </w:numPr>
        <w:rPr>
          <w:sz w:val="20"/>
          <w:szCs w:val="20"/>
        </w:rPr>
      </w:pPr>
      <w:r w:rsidRPr="000F272D">
        <w:rPr>
          <w:b/>
          <w:bCs/>
          <w:sz w:val="20"/>
          <w:szCs w:val="20"/>
        </w:rPr>
        <w:t xml:space="preserve">New - </w:t>
      </w:r>
      <w:r w:rsidRPr="000F272D">
        <w:rPr>
          <w:sz w:val="20"/>
          <w:szCs w:val="20"/>
        </w:rPr>
        <w:t>Creates a new workspace for importing and processing signals.</w:t>
      </w:r>
    </w:p>
    <w:p w14:paraId="0A229534" w14:textId="69CD1420" w:rsidR="000F272D" w:rsidRPr="000F272D" w:rsidRDefault="000F272D" w:rsidP="000F272D">
      <w:pPr>
        <w:pStyle w:val="ListParagraph"/>
        <w:numPr>
          <w:ilvl w:val="0"/>
          <w:numId w:val="59"/>
        </w:numPr>
        <w:rPr>
          <w:sz w:val="20"/>
          <w:szCs w:val="20"/>
        </w:rPr>
      </w:pPr>
      <w:r w:rsidRPr="000F272D">
        <w:rPr>
          <w:b/>
          <w:bCs/>
          <w:sz w:val="20"/>
          <w:szCs w:val="20"/>
        </w:rPr>
        <w:t xml:space="preserve">Open - </w:t>
      </w:r>
      <w:r w:rsidRPr="000F272D">
        <w:rPr>
          <w:sz w:val="20"/>
          <w:szCs w:val="20"/>
        </w:rPr>
        <w:t>Loads existing measurement files (ASCII or MiniSEED). Multiple files can be opened simultaneously.</w:t>
      </w:r>
    </w:p>
    <w:p w14:paraId="6BC2B29F" w14:textId="77777777" w:rsidR="000F272D" w:rsidRPr="000F272D" w:rsidRDefault="000F272D" w:rsidP="000F272D">
      <w:pPr>
        <w:pStyle w:val="ListParagraph"/>
        <w:ind w:firstLine="0"/>
        <w:rPr>
          <w:sz w:val="20"/>
          <w:szCs w:val="20"/>
        </w:rPr>
      </w:pPr>
      <w:r w:rsidRPr="000F272D">
        <w:rPr>
          <w:i/>
          <w:iCs/>
          <w:sz w:val="20"/>
          <w:szCs w:val="20"/>
        </w:rPr>
        <w:t>Tip:</w:t>
      </w:r>
      <w:r w:rsidRPr="000F272D">
        <w:rPr>
          <w:sz w:val="20"/>
          <w:szCs w:val="20"/>
        </w:rPr>
        <w:t xml:space="preserve"> For MiniSEED files, ensure calibration files (.</w:t>
      </w:r>
      <w:proofErr w:type="spellStart"/>
      <w:r w:rsidRPr="000F272D">
        <w:rPr>
          <w:sz w:val="20"/>
          <w:szCs w:val="20"/>
        </w:rPr>
        <w:t>dxm</w:t>
      </w:r>
      <w:proofErr w:type="spellEnd"/>
      <w:r w:rsidRPr="000F272D">
        <w:rPr>
          <w:sz w:val="20"/>
          <w:szCs w:val="20"/>
        </w:rPr>
        <w:t>) are stored in the same folder for correct scaling.</w:t>
      </w:r>
    </w:p>
    <w:p w14:paraId="274B6996" w14:textId="7D2489D1" w:rsidR="000F272D" w:rsidRPr="000F272D" w:rsidRDefault="000F272D" w:rsidP="000F272D">
      <w:pPr>
        <w:pStyle w:val="ListParagraph"/>
        <w:numPr>
          <w:ilvl w:val="0"/>
          <w:numId w:val="59"/>
        </w:numPr>
        <w:rPr>
          <w:sz w:val="20"/>
          <w:szCs w:val="20"/>
        </w:rPr>
      </w:pPr>
      <w:r w:rsidRPr="000F272D">
        <w:rPr>
          <w:b/>
          <w:bCs/>
          <w:sz w:val="20"/>
          <w:szCs w:val="20"/>
        </w:rPr>
        <w:t xml:space="preserve">Save - </w:t>
      </w:r>
      <w:r w:rsidRPr="000F272D">
        <w:rPr>
          <w:sz w:val="20"/>
          <w:szCs w:val="20"/>
        </w:rPr>
        <w:t>Stores the current state of the active project. Overwrites the existing file.</w:t>
      </w:r>
    </w:p>
    <w:p w14:paraId="131E61A8" w14:textId="1A6E158D" w:rsidR="000F272D" w:rsidRPr="000F272D" w:rsidRDefault="000F272D" w:rsidP="000F272D">
      <w:pPr>
        <w:pStyle w:val="ListParagraph"/>
        <w:numPr>
          <w:ilvl w:val="0"/>
          <w:numId w:val="59"/>
        </w:numPr>
        <w:rPr>
          <w:sz w:val="20"/>
          <w:szCs w:val="20"/>
        </w:rPr>
      </w:pPr>
      <w:r w:rsidRPr="000F272D">
        <w:rPr>
          <w:b/>
          <w:bCs/>
          <w:sz w:val="20"/>
          <w:szCs w:val="20"/>
        </w:rPr>
        <w:t xml:space="preserve">Save As - </w:t>
      </w:r>
      <w:r w:rsidRPr="000F272D">
        <w:rPr>
          <w:sz w:val="20"/>
          <w:szCs w:val="20"/>
        </w:rPr>
        <w:t>Saves the active project under a new name, preserving the original file.</w:t>
      </w:r>
    </w:p>
    <w:p w14:paraId="0F952C6C" w14:textId="10B09815" w:rsidR="000F272D" w:rsidRPr="000F272D" w:rsidRDefault="000F272D" w:rsidP="000F272D">
      <w:pPr>
        <w:pStyle w:val="ListParagraph"/>
        <w:numPr>
          <w:ilvl w:val="0"/>
          <w:numId w:val="59"/>
        </w:numPr>
        <w:rPr>
          <w:sz w:val="20"/>
          <w:szCs w:val="20"/>
        </w:rPr>
      </w:pPr>
      <w:r w:rsidRPr="000F272D">
        <w:rPr>
          <w:b/>
          <w:bCs/>
          <w:sz w:val="20"/>
          <w:szCs w:val="20"/>
        </w:rPr>
        <w:t xml:space="preserve">Close - </w:t>
      </w:r>
      <w:r w:rsidRPr="000F272D">
        <w:rPr>
          <w:sz w:val="20"/>
          <w:szCs w:val="20"/>
        </w:rPr>
        <w:t>Closes the active file window, removing it from memory.</w:t>
      </w:r>
    </w:p>
    <w:p w14:paraId="68D5DC29" w14:textId="6D89DDCA" w:rsidR="000F272D" w:rsidRPr="000F272D" w:rsidRDefault="000F272D" w:rsidP="000F272D">
      <w:pPr>
        <w:pStyle w:val="ListParagraph"/>
        <w:numPr>
          <w:ilvl w:val="0"/>
          <w:numId w:val="59"/>
        </w:numPr>
        <w:rPr>
          <w:sz w:val="20"/>
          <w:szCs w:val="20"/>
        </w:rPr>
      </w:pPr>
      <w:r w:rsidRPr="000F272D">
        <w:rPr>
          <w:b/>
          <w:bCs/>
          <w:sz w:val="20"/>
          <w:szCs w:val="20"/>
        </w:rPr>
        <w:t xml:space="preserve">Close All - </w:t>
      </w:r>
      <w:r w:rsidRPr="000F272D">
        <w:rPr>
          <w:sz w:val="20"/>
          <w:szCs w:val="20"/>
        </w:rPr>
        <w:t>Closes all loaded files and clears the workspace.</w:t>
      </w:r>
    </w:p>
    <w:p w14:paraId="6F6C022F" w14:textId="490146A2" w:rsidR="000F272D" w:rsidRPr="000F272D" w:rsidRDefault="000F272D" w:rsidP="000F272D">
      <w:pPr>
        <w:pStyle w:val="ListParagraph"/>
        <w:numPr>
          <w:ilvl w:val="0"/>
          <w:numId w:val="59"/>
        </w:numPr>
        <w:rPr>
          <w:sz w:val="20"/>
          <w:szCs w:val="20"/>
        </w:rPr>
      </w:pPr>
      <w:r w:rsidRPr="000F272D">
        <w:rPr>
          <w:b/>
          <w:bCs/>
          <w:sz w:val="20"/>
          <w:szCs w:val="20"/>
        </w:rPr>
        <w:t xml:space="preserve">Image - </w:t>
      </w:r>
      <w:r w:rsidRPr="000F272D">
        <w:rPr>
          <w:sz w:val="20"/>
          <w:szCs w:val="20"/>
        </w:rPr>
        <w:t>Exports the active graph as an image (PNG) for inclusion in reports and presentations.</w:t>
      </w:r>
    </w:p>
    <w:p w14:paraId="1D9CB77E" w14:textId="6E977C22" w:rsidR="000F272D" w:rsidRPr="000F272D" w:rsidRDefault="000F272D" w:rsidP="000F272D">
      <w:pPr>
        <w:pStyle w:val="ListParagraph"/>
        <w:numPr>
          <w:ilvl w:val="0"/>
          <w:numId w:val="59"/>
        </w:numPr>
        <w:rPr>
          <w:sz w:val="20"/>
          <w:szCs w:val="20"/>
        </w:rPr>
      </w:pPr>
      <w:r w:rsidRPr="000F272D">
        <w:rPr>
          <w:b/>
          <w:bCs/>
          <w:sz w:val="20"/>
          <w:szCs w:val="20"/>
        </w:rPr>
        <w:t xml:space="preserve">ASCII Full - </w:t>
      </w:r>
      <w:r w:rsidRPr="000F272D">
        <w:rPr>
          <w:sz w:val="20"/>
          <w:szCs w:val="20"/>
        </w:rPr>
        <w:t>Exports the entire dataset of the active graph in ASCII format. This format is suitable for external analysis in software such as MATLAB, Python, or Excel.</w:t>
      </w:r>
    </w:p>
    <w:p w14:paraId="20381E57" w14:textId="23252863" w:rsidR="000F272D" w:rsidRPr="000F272D" w:rsidRDefault="000F272D" w:rsidP="000F272D">
      <w:pPr>
        <w:pStyle w:val="ListParagraph"/>
        <w:numPr>
          <w:ilvl w:val="0"/>
          <w:numId w:val="59"/>
        </w:numPr>
        <w:rPr>
          <w:sz w:val="20"/>
          <w:szCs w:val="20"/>
        </w:rPr>
      </w:pPr>
      <w:r w:rsidRPr="000F272D">
        <w:rPr>
          <w:b/>
          <w:bCs/>
          <w:sz w:val="20"/>
          <w:szCs w:val="20"/>
        </w:rPr>
        <w:t xml:space="preserve">ASCII Visible - </w:t>
      </w:r>
      <w:r w:rsidRPr="000F272D">
        <w:rPr>
          <w:sz w:val="20"/>
          <w:szCs w:val="20"/>
        </w:rPr>
        <w:t>Exports only the portion of the dataset currently visible on the graph (e.g., zoomed range). This is useful for targeted export of smaller data segments.</w:t>
      </w:r>
    </w:p>
    <w:p w14:paraId="318164BC" w14:textId="49AE3972" w:rsidR="00A12CAE" w:rsidRDefault="00A12CAE" w:rsidP="00320C6D">
      <w:pPr>
        <w:ind w:firstLine="0"/>
      </w:pPr>
    </w:p>
    <w:p w14:paraId="3E9B8D8B" w14:textId="1691DBA8" w:rsidR="00A12CAE" w:rsidRDefault="002E7EA4" w:rsidP="00A12CAE">
      <w:pPr>
        <w:pStyle w:val="DxxHeader4"/>
      </w:pPr>
      <w:bookmarkStart w:id="98" w:name="_Toc209424926"/>
      <w:r>
        <w:t>Typical Workflow</w:t>
      </w:r>
      <w:bookmarkEnd w:id="98"/>
    </w:p>
    <w:p w14:paraId="7091D25A" w14:textId="77777777" w:rsidR="00A12CAE" w:rsidRDefault="00A12CAE" w:rsidP="00A12CAE"/>
    <w:p w14:paraId="67EDB53E" w14:textId="78790568" w:rsidR="001E2CAC" w:rsidRPr="001E2CAC" w:rsidRDefault="001E2CAC" w:rsidP="001E2CAC">
      <w:pPr>
        <w:pStyle w:val="ListParagraph"/>
        <w:numPr>
          <w:ilvl w:val="0"/>
          <w:numId w:val="61"/>
        </w:numPr>
        <w:tabs>
          <w:tab w:val="left" w:pos="1352"/>
        </w:tabs>
        <w:rPr>
          <w:sz w:val="20"/>
          <w:szCs w:val="20"/>
        </w:rPr>
      </w:pPr>
      <w:r w:rsidRPr="001E2CAC">
        <w:rPr>
          <w:sz w:val="20"/>
          <w:szCs w:val="20"/>
        </w:rPr>
        <w:t xml:space="preserve">Start a new session with </w:t>
      </w:r>
      <w:r w:rsidRPr="001E2CAC">
        <w:rPr>
          <w:b/>
          <w:bCs/>
          <w:sz w:val="20"/>
          <w:szCs w:val="20"/>
        </w:rPr>
        <w:t>New</w:t>
      </w:r>
      <w:r w:rsidRPr="001E2CAC">
        <w:rPr>
          <w:sz w:val="20"/>
          <w:szCs w:val="20"/>
        </w:rPr>
        <w:t xml:space="preserve"> or open a dataset with </w:t>
      </w:r>
      <w:r w:rsidRPr="001E2CAC">
        <w:rPr>
          <w:b/>
          <w:bCs/>
          <w:sz w:val="20"/>
          <w:szCs w:val="20"/>
        </w:rPr>
        <w:t>Open</w:t>
      </w:r>
      <w:r w:rsidRPr="001E2CAC">
        <w:rPr>
          <w:sz w:val="20"/>
          <w:szCs w:val="20"/>
        </w:rPr>
        <w:t>.</w:t>
      </w:r>
    </w:p>
    <w:p w14:paraId="254EFEEA" w14:textId="034F519D" w:rsidR="001E2CAC" w:rsidRPr="001E2CAC" w:rsidRDefault="001E2CAC" w:rsidP="001E2CAC">
      <w:pPr>
        <w:pStyle w:val="ListParagraph"/>
        <w:numPr>
          <w:ilvl w:val="0"/>
          <w:numId w:val="61"/>
        </w:numPr>
        <w:tabs>
          <w:tab w:val="left" w:pos="1352"/>
        </w:tabs>
        <w:rPr>
          <w:sz w:val="20"/>
          <w:szCs w:val="20"/>
        </w:rPr>
      </w:pPr>
      <w:r w:rsidRPr="001E2CAC">
        <w:rPr>
          <w:sz w:val="20"/>
          <w:szCs w:val="20"/>
        </w:rPr>
        <w:t>Process and analyze signals as needed.</w:t>
      </w:r>
    </w:p>
    <w:p w14:paraId="6296265B" w14:textId="784817D3" w:rsidR="001E2CAC" w:rsidRPr="001E2CAC" w:rsidRDefault="001E2CAC" w:rsidP="001E2CAC">
      <w:pPr>
        <w:pStyle w:val="ListParagraph"/>
        <w:numPr>
          <w:ilvl w:val="0"/>
          <w:numId w:val="61"/>
        </w:numPr>
        <w:tabs>
          <w:tab w:val="left" w:pos="1352"/>
        </w:tabs>
        <w:rPr>
          <w:sz w:val="20"/>
          <w:szCs w:val="20"/>
        </w:rPr>
      </w:pPr>
      <w:r w:rsidRPr="001E2CAC">
        <w:rPr>
          <w:sz w:val="20"/>
          <w:szCs w:val="20"/>
        </w:rPr>
        <w:t xml:space="preserve">Save your work with </w:t>
      </w:r>
      <w:r w:rsidRPr="001E2CAC">
        <w:rPr>
          <w:b/>
          <w:bCs/>
          <w:sz w:val="20"/>
          <w:szCs w:val="20"/>
        </w:rPr>
        <w:t>Save</w:t>
      </w:r>
      <w:r w:rsidRPr="001E2CAC">
        <w:rPr>
          <w:sz w:val="20"/>
          <w:szCs w:val="20"/>
        </w:rPr>
        <w:t xml:space="preserve"> or create a copy with </w:t>
      </w:r>
      <w:r w:rsidRPr="001E2CAC">
        <w:rPr>
          <w:b/>
          <w:bCs/>
          <w:sz w:val="20"/>
          <w:szCs w:val="20"/>
        </w:rPr>
        <w:t>Save As</w:t>
      </w:r>
      <w:r w:rsidRPr="001E2CAC">
        <w:rPr>
          <w:sz w:val="20"/>
          <w:szCs w:val="20"/>
        </w:rPr>
        <w:t>.</w:t>
      </w:r>
    </w:p>
    <w:p w14:paraId="354A589C" w14:textId="6263FF51" w:rsidR="001E2CAC" w:rsidRPr="001E2CAC" w:rsidRDefault="001E2CAC" w:rsidP="001E2CAC">
      <w:pPr>
        <w:pStyle w:val="ListParagraph"/>
        <w:numPr>
          <w:ilvl w:val="0"/>
          <w:numId w:val="61"/>
        </w:numPr>
        <w:tabs>
          <w:tab w:val="left" w:pos="1352"/>
        </w:tabs>
        <w:rPr>
          <w:sz w:val="20"/>
          <w:szCs w:val="20"/>
        </w:rPr>
      </w:pPr>
      <w:r w:rsidRPr="001E2CAC">
        <w:rPr>
          <w:sz w:val="20"/>
          <w:szCs w:val="20"/>
        </w:rPr>
        <w:t xml:space="preserve">Export results using </w:t>
      </w:r>
      <w:r w:rsidRPr="001E2CAC">
        <w:rPr>
          <w:b/>
          <w:bCs/>
          <w:sz w:val="20"/>
          <w:szCs w:val="20"/>
        </w:rPr>
        <w:t>Image</w:t>
      </w:r>
      <w:r w:rsidRPr="001E2CAC">
        <w:rPr>
          <w:sz w:val="20"/>
          <w:szCs w:val="20"/>
        </w:rPr>
        <w:t xml:space="preserve"> for graphical reporting or </w:t>
      </w:r>
      <w:r w:rsidRPr="001E2CAC">
        <w:rPr>
          <w:b/>
          <w:bCs/>
          <w:sz w:val="20"/>
          <w:szCs w:val="20"/>
        </w:rPr>
        <w:t>ASCII Full/Visible</w:t>
      </w:r>
      <w:r w:rsidRPr="001E2CAC">
        <w:rPr>
          <w:sz w:val="20"/>
          <w:szCs w:val="20"/>
        </w:rPr>
        <w:t xml:space="preserve"> for data sharing.</w:t>
      </w:r>
    </w:p>
    <w:p w14:paraId="00363390" w14:textId="5AEDFB29" w:rsidR="001E2CAC" w:rsidRPr="001E2CAC" w:rsidRDefault="001E2CAC" w:rsidP="001E2CAC">
      <w:pPr>
        <w:pStyle w:val="ListParagraph"/>
        <w:numPr>
          <w:ilvl w:val="0"/>
          <w:numId w:val="61"/>
        </w:numPr>
        <w:tabs>
          <w:tab w:val="left" w:pos="1352"/>
        </w:tabs>
        <w:rPr>
          <w:sz w:val="20"/>
          <w:szCs w:val="20"/>
        </w:rPr>
      </w:pPr>
      <w:r w:rsidRPr="001E2CAC">
        <w:rPr>
          <w:sz w:val="20"/>
          <w:szCs w:val="20"/>
        </w:rPr>
        <w:t xml:space="preserve">Close the active project with </w:t>
      </w:r>
      <w:r w:rsidRPr="001E2CAC">
        <w:rPr>
          <w:b/>
          <w:bCs/>
          <w:sz w:val="20"/>
          <w:szCs w:val="20"/>
        </w:rPr>
        <w:t>Close</w:t>
      </w:r>
      <w:r w:rsidRPr="001E2CAC">
        <w:rPr>
          <w:sz w:val="20"/>
          <w:szCs w:val="20"/>
        </w:rPr>
        <w:t xml:space="preserve"> or all open files with </w:t>
      </w:r>
      <w:r w:rsidRPr="001E2CAC">
        <w:rPr>
          <w:b/>
          <w:bCs/>
          <w:sz w:val="20"/>
          <w:szCs w:val="20"/>
        </w:rPr>
        <w:t>Close All</w:t>
      </w:r>
      <w:r w:rsidRPr="001E2CAC">
        <w:rPr>
          <w:sz w:val="20"/>
          <w:szCs w:val="20"/>
        </w:rPr>
        <w:t>.</w:t>
      </w:r>
    </w:p>
    <w:p w14:paraId="1A53DC2A" w14:textId="39E69C8D" w:rsidR="00A12CAE" w:rsidRDefault="00A12CAE" w:rsidP="001E2CAC">
      <w:pPr>
        <w:tabs>
          <w:tab w:val="left" w:pos="1352"/>
        </w:tabs>
        <w:ind w:firstLine="0"/>
      </w:pPr>
    </w:p>
    <w:p w14:paraId="24ABD0B2" w14:textId="77777777" w:rsidR="002E7EA4" w:rsidRDefault="002E7EA4" w:rsidP="00A12CAE">
      <w:pPr>
        <w:tabs>
          <w:tab w:val="left" w:pos="3130"/>
        </w:tabs>
        <w:ind w:firstLine="0"/>
      </w:pPr>
    </w:p>
    <w:p w14:paraId="29718910" w14:textId="5F4ACEF2" w:rsidR="002E7EA4" w:rsidRDefault="002E7EA4" w:rsidP="00A12CAE">
      <w:pPr>
        <w:tabs>
          <w:tab w:val="left" w:pos="3130"/>
        </w:tabs>
        <w:ind w:firstLine="0"/>
      </w:pPr>
    </w:p>
    <w:p w14:paraId="44E35CE5" w14:textId="6972B7B4" w:rsidR="002E7EA4" w:rsidRDefault="002E7EA4" w:rsidP="00A12CAE">
      <w:pPr>
        <w:tabs>
          <w:tab w:val="left" w:pos="3130"/>
        </w:tabs>
        <w:ind w:firstLine="0"/>
      </w:pPr>
    </w:p>
    <w:p w14:paraId="0F80B0E9" w14:textId="4AE91BA2" w:rsidR="002E7EA4" w:rsidRDefault="003F6231" w:rsidP="00A12CAE">
      <w:pPr>
        <w:tabs>
          <w:tab w:val="left" w:pos="3130"/>
        </w:tabs>
        <w:ind w:firstLine="0"/>
      </w:pPr>
      <w:r w:rsidRPr="003F6231">
        <w:rPr>
          <w:noProof/>
        </w:rPr>
        <w:drawing>
          <wp:anchor distT="0" distB="0" distL="114300" distR="114300" simplePos="0" relativeHeight="251601408" behindDoc="0" locked="0" layoutInCell="1" allowOverlap="1" wp14:anchorId="67DFE99D" wp14:editId="02097029">
            <wp:simplePos x="0" y="0"/>
            <wp:positionH relativeFrom="column">
              <wp:posOffset>856</wp:posOffset>
            </wp:positionH>
            <wp:positionV relativeFrom="paragraph">
              <wp:posOffset>66758</wp:posOffset>
            </wp:positionV>
            <wp:extent cx="6363588" cy="295316"/>
            <wp:effectExtent l="57150" t="57150" r="75565" b="85725"/>
            <wp:wrapNone/>
            <wp:docPr id="14646410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4641014" name=""/>
                    <pic:cNvPicPr/>
                  </pic:nvPicPr>
                  <pic:blipFill>
                    <a:blip r:embed="rId19">
                      <a:extLst>
                        <a:ext uri="{28A0092B-C50C-407E-A947-70E740481C1C}">
                          <a14:useLocalDpi xmlns:a14="http://schemas.microsoft.com/office/drawing/2010/main" val="0"/>
                        </a:ext>
                      </a:extLst>
                    </a:blip>
                    <a:stretch>
                      <a:fillRect/>
                    </a:stretch>
                  </pic:blipFill>
                  <pic:spPr>
                    <a:xfrm>
                      <a:off x="0" y="0"/>
                      <a:ext cx="6363588" cy="295316"/>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anchor>
        </w:drawing>
      </w:r>
    </w:p>
    <w:p w14:paraId="0CFF7397" w14:textId="77777777" w:rsidR="002E7EA4" w:rsidRDefault="002E7EA4" w:rsidP="00A12CAE">
      <w:pPr>
        <w:tabs>
          <w:tab w:val="left" w:pos="3130"/>
        </w:tabs>
        <w:ind w:firstLine="0"/>
      </w:pPr>
    </w:p>
    <w:p w14:paraId="4E7DA1F3" w14:textId="265887AF" w:rsidR="002E7EA4" w:rsidRDefault="00000000" w:rsidP="00A12CAE">
      <w:pPr>
        <w:tabs>
          <w:tab w:val="left" w:pos="3130"/>
        </w:tabs>
        <w:ind w:firstLine="0"/>
      </w:pPr>
      <w:r>
        <w:rPr>
          <w:noProof/>
        </w:rPr>
        <w:pict w14:anchorId="38EA246B">
          <v:shape id="_x0000_s2248" type="#_x0000_t202" style="position:absolute;margin-left:160.4pt;margin-top:12.25pt;width:192.95pt;height:11pt;z-index:251666432;mso-position-horizontal-relative:text;mso-position-vertical-relative:text" stroked="f">
            <v:textbox style="mso-next-textbox:#_x0000_s2248;mso-fit-shape-to-text:t" inset="0,0,0,0">
              <w:txbxContent>
                <w:p w14:paraId="791A8661" w14:textId="2DEDAC1C" w:rsidR="003F6231" w:rsidRPr="003B0CBF" w:rsidRDefault="003F6231" w:rsidP="003F6231">
                  <w:pPr>
                    <w:pStyle w:val="Caption"/>
                  </w:pPr>
                  <w:bookmarkStart w:id="99" w:name="_Ref208502536"/>
                  <w:bookmarkStart w:id="100" w:name="_Toc209424996"/>
                  <w:r>
                    <w:t xml:space="preserve">Figure </w:t>
                  </w:r>
                  <w:fldSimple w:instr=" SEQ Figure \* ARABIC ">
                    <w:r w:rsidR="0011388D">
                      <w:rPr>
                        <w:noProof/>
                      </w:rPr>
                      <w:t>6</w:t>
                    </w:r>
                  </w:fldSimple>
                  <w:bookmarkEnd w:id="99"/>
                  <w:r>
                    <w:t xml:space="preserve"> – Observer Home TAB Section</w:t>
                  </w:r>
                  <w:bookmarkEnd w:id="100"/>
                </w:p>
              </w:txbxContent>
            </v:textbox>
            <w10:wrap type="square"/>
          </v:shape>
        </w:pict>
      </w:r>
    </w:p>
    <w:p w14:paraId="497E855E" w14:textId="77D1E91E" w:rsidR="002E7EA4" w:rsidRDefault="002E7EA4" w:rsidP="00A12CAE">
      <w:pPr>
        <w:tabs>
          <w:tab w:val="left" w:pos="3130"/>
        </w:tabs>
        <w:ind w:firstLine="0"/>
      </w:pPr>
    </w:p>
    <w:p w14:paraId="4992CBE0" w14:textId="77777777" w:rsidR="002E7EA4" w:rsidRDefault="002E7EA4" w:rsidP="00A12CAE">
      <w:pPr>
        <w:tabs>
          <w:tab w:val="left" w:pos="3130"/>
        </w:tabs>
        <w:ind w:firstLine="0"/>
      </w:pPr>
    </w:p>
    <w:p w14:paraId="7AF6AEFD" w14:textId="4A4AB8C2" w:rsidR="002E7EA4" w:rsidRDefault="002E7EA4" w:rsidP="00A12CAE">
      <w:pPr>
        <w:tabs>
          <w:tab w:val="left" w:pos="3130"/>
        </w:tabs>
        <w:ind w:firstLine="0"/>
      </w:pPr>
    </w:p>
    <w:p w14:paraId="0895FD18" w14:textId="77777777" w:rsidR="002E7EA4" w:rsidRDefault="002E7EA4" w:rsidP="00A12CAE">
      <w:pPr>
        <w:tabs>
          <w:tab w:val="left" w:pos="3130"/>
        </w:tabs>
        <w:ind w:firstLine="0"/>
      </w:pPr>
    </w:p>
    <w:p w14:paraId="1D6EBBE9" w14:textId="77777777" w:rsidR="009D1FED" w:rsidRPr="002C0227" w:rsidRDefault="009D1FED" w:rsidP="009D1FED">
      <w:pPr>
        <w:tabs>
          <w:tab w:val="left" w:pos="3130"/>
        </w:tabs>
        <w:ind w:firstLine="0"/>
      </w:pPr>
    </w:p>
    <w:p w14:paraId="7D714387" w14:textId="325FF576" w:rsidR="003D7910" w:rsidRDefault="003D7910">
      <w:pPr>
        <w:rPr>
          <w:rFonts w:asciiTheme="majorHAnsi" w:eastAsiaTheme="majorEastAsia" w:hAnsiTheme="majorHAnsi" w:cstheme="majorBidi"/>
          <w:b/>
          <w:bCs/>
          <w:color w:val="A5A5A5" w:themeColor="accent1" w:themeShade="BF"/>
          <w:sz w:val="28"/>
          <w:szCs w:val="28"/>
        </w:rPr>
      </w:pPr>
      <w:r>
        <w:br w:type="page"/>
      </w:r>
    </w:p>
    <w:p w14:paraId="1D345DD0" w14:textId="7D654EC5" w:rsidR="002E7EA4" w:rsidRPr="004F7FB6" w:rsidRDefault="00A064B8" w:rsidP="002E7EA4">
      <w:pPr>
        <w:pStyle w:val="DxxHeader1"/>
      </w:pPr>
      <w:bookmarkStart w:id="101" w:name="_Toc209424927"/>
      <w:r>
        <w:lastRenderedPageBreak/>
        <w:t>3</w:t>
      </w:r>
      <w:r w:rsidR="002E7EA4">
        <w:t>. Signal Analysis</w:t>
      </w:r>
      <w:bookmarkEnd w:id="101"/>
    </w:p>
    <w:p w14:paraId="7CFFC5A2" w14:textId="138B6242" w:rsidR="002E7EA4" w:rsidRDefault="002E7EA4" w:rsidP="002E7EA4">
      <w:pPr>
        <w:tabs>
          <w:tab w:val="left" w:pos="3130"/>
        </w:tabs>
        <w:ind w:firstLine="0"/>
      </w:pPr>
    </w:p>
    <w:p w14:paraId="7B4DC638" w14:textId="2B2B546D" w:rsidR="002E7EA4" w:rsidRDefault="002E7EA4" w:rsidP="002E7EA4">
      <w:pPr>
        <w:pStyle w:val="DxxHeader2"/>
      </w:pPr>
      <w:bookmarkStart w:id="102" w:name="_Toc209424928"/>
      <w:r>
        <w:t>Analysis Tab (Basic Processing)</w:t>
      </w:r>
      <w:bookmarkEnd w:id="102"/>
    </w:p>
    <w:p w14:paraId="5EA44598" w14:textId="191E80FC" w:rsidR="009A102C" w:rsidRDefault="009A102C" w:rsidP="002E7EA4">
      <w:pPr>
        <w:ind w:firstLine="0"/>
      </w:pPr>
    </w:p>
    <w:p w14:paraId="1173F3D6" w14:textId="1436CBF0" w:rsidR="002E7EA4" w:rsidRPr="009A102C" w:rsidRDefault="009A102C" w:rsidP="009A102C">
      <w:pPr>
        <w:ind w:firstLine="630"/>
        <w:rPr>
          <w:sz w:val="20"/>
          <w:szCs w:val="20"/>
        </w:rPr>
      </w:pPr>
      <w:r w:rsidRPr="009A102C">
        <w:rPr>
          <w:sz w:val="20"/>
          <w:szCs w:val="20"/>
        </w:rPr>
        <w:t xml:space="preserve">The </w:t>
      </w:r>
      <w:r w:rsidRPr="009A102C">
        <w:rPr>
          <w:b/>
          <w:bCs/>
          <w:sz w:val="20"/>
          <w:szCs w:val="20"/>
        </w:rPr>
        <w:t>Analysis Tab</w:t>
      </w:r>
      <w:r w:rsidRPr="009A102C">
        <w:rPr>
          <w:sz w:val="20"/>
          <w:szCs w:val="20"/>
        </w:rPr>
        <w:t xml:space="preserve"> provides access to core signal-processing functions in Observer. Each function is closely linked to the parameters configured in the </w:t>
      </w:r>
      <w:r w:rsidRPr="009A102C">
        <w:rPr>
          <w:b/>
          <w:bCs/>
          <w:sz w:val="20"/>
          <w:szCs w:val="20"/>
        </w:rPr>
        <w:t>Signal Properties Section</w:t>
      </w:r>
      <w:r w:rsidRPr="009A102C">
        <w:rPr>
          <w:sz w:val="20"/>
          <w:szCs w:val="20"/>
        </w:rPr>
        <w:t>. When a function is invoked via its toolbar button, a new graph window is generated, displaying the processed results. This modular approach allows users to conduct multiple analyses in parallel, compare results, and adjust processing options dynamically.</w:t>
      </w:r>
    </w:p>
    <w:p w14:paraId="285E1D74" w14:textId="77777777" w:rsidR="002E7EA4" w:rsidRDefault="002E7EA4" w:rsidP="002E7EA4">
      <w:pPr>
        <w:ind w:firstLine="0"/>
      </w:pPr>
    </w:p>
    <w:p w14:paraId="6BA904D8" w14:textId="76DF9075" w:rsidR="002E7EA4" w:rsidRDefault="002E7EA4" w:rsidP="002E7EA4">
      <w:pPr>
        <w:pStyle w:val="DxxHeader4"/>
      </w:pPr>
      <w:bookmarkStart w:id="103" w:name="_Toc209424929"/>
      <w:r>
        <w:t xml:space="preserve">Signal </w:t>
      </w:r>
      <w:r w:rsidR="009A102C">
        <w:t>function</w:t>
      </w:r>
      <w:bookmarkEnd w:id="103"/>
    </w:p>
    <w:p w14:paraId="4E2BC40F" w14:textId="77777777" w:rsidR="002E7EA4" w:rsidRDefault="002E7EA4" w:rsidP="002E7EA4"/>
    <w:p w14:paraId="7C398D20" w14:textId="59BF3011" w:rsidR="009A102C" w:rsidRDefault="009A102C" w:rsidP="000E395F">
      <w:pPr>
        <w:ind w:firstLine="0"/>
        <w:jc w:val="both"/>
        <w:rPr>
          <w:sz w:val="20"/>
          <w:szCs w:val="20"/>
        </w:rPr>
      </w:pPr>
      <w:r w:rsidRPr="009A102C">
        <w:rPr>
          <w:sz w:val="20"/>
          <w:szCs w:val="20"/>
        </w:rPr>
        <w:t xml:space="preserve">The </w:t>
      </w:r>
      <w:r w:rsidRPr="009A102C">
        <w:rPr>
          <w:b/>
          <w:bCs/>
          <w:sz w:val="20"/>
          <w:szCs w:val="20"/>
        </w:rPr>
        <w:t>Signal</w:t>
      </w:r>
      <w:r w:rsidRPr="009A102C">
        <w:rPr>
          <w:sz w:val="20"/>
          <w:szCs w:val="20"/>
        </w:rPr>
        <w:t xml:space="preserve"> function </w:t>
      </w:r>
      <w:r w:rsidRPr="005333E6">
        <w:rPr>
          <w:sz w:val="20"/>
          <w:szCs w:val="20"/>
        </w:rPr>
        <w:t>(</w:t>
      </w:r>
      <w:r w:rsidR="005333E6" w:rsidRPr="005333E6">
        <w:rPr>
          <w:sz w:val="20"/>
          <w:szCs w:val="20"/>
        </w:rPr>
        <w:fldChar w:fldCharType="begin"/>
      </w:r>
      <w:r w:rsidR="005333E6" w:rsidRPr="005333E6">
        <w:rPr>
          <w:sz w:val="20"/>
          <w:szCs w:val="20"/>
        </w:rPr>
        <w:instrText xml:space="preserve"> REF _Ref208503328 \h </w:instrText>
      </w:r>
      <w:r w:rsidR="005333E6">
        <w:rPr>
          <w:sz w:val="20"/>
          <w:szCs w:val="20"/>
        </w:rPr>
        <w:instrText xml:space="preserve"> \* MERGEFORMAT </w:instrText>
      </w:r>
      <w:r w:rsidR="005333E6" w:rsidRPr="005333E6">
        <w:rPr>
          <w:sz w:val="20"/>
          <w:szCs w:val="20"/>
        </w:rPr>
      </w:r>
      <w:r w:rsidR="005333E6" w:rsidRPr="005333E6">
        <w:rPr>
          <w:sz w:val="20"/>
          <w:szCs w:val="20"/>
        </w:rPr>
        <w:fldChar w:fldCharType="separate"/>
      </w:r>
      <w:r w:rsidR="0011388D" w:rsidRPr="0011388D">
        <w:rPr>
          <w:sz w:val="20"/>
          <w:szCs w:val="20"/>
        </w:rPr>
        <w:t xml:space="preserve">Figure </w:t>
      </w:r>
      <w:r w:rsidR="0011388D" w:rsidRPr="0011388D">
        <w:rPr>
          <w:noProof/>
          <w:sz w:val="20"/>
          <w:szCs w:val="20"/>
        </w:rPr>
        <w:t>7</w:t>
      </w:r>
      <w:r w:rsidR="005333E6" w:rsidRPr="005333E6">
        <w:rPr>
          <w:sz w:val="20"/>
          <w:szCs w:val="20"/>
        </w:rPr>
        <w:fldChar w:fldCharType="end"/>
      </w:r>
      <w:r w:rsidRPr="005333E6">
        <w:rPr>
          <w:sz w:val="20"/>
          <w:szCs w:val="20"/>
        </w:rPr>
        <w:t xml:space="preserve">) </w:t>
      </w:r>
      <w:r w:rsidRPr="009A102C">
        <w:rPr>
          <w:sz w:val="20"/>
          <w:szCs w:val="20"/>
        </w:rPr>
        <w:t xml:space="preserve">generates a time-domain representation of the selected signal. It displays </w:t>
      </w:r>
      <w:r>
        <w:rPr>
          <w:sz w:val="20"/>
          <w:szCs w:val="20"/>
        </w:rPr>
        <w:t xml:space="preserve">raw </w:t>
      </w:r>
      <w:r w:rsidRPr="009A102C">
        <w:rPr>
          <w:sz w:val="20"/>
          <w:szCs w:val="20"/>
        </w:rPr>
        <w:t>acceleration versus time</w:t>
      </w:r>
      <w:r>
        <w:rPr>
          <w:sz w:val="20"/>
          <w:szCs w:val="20"/>
        </w:rPr>
        <w:t xml:space="preserve"> or initially processed using the </w:t>
      </w:r>
      <w:r w:rsidRPr="009A102C">
        <w:rPr>
          <w:b/>
          <w:bCs/>
          <w:sz w:val="20"/>
          <w:szCs w:val="20"/>
        </w:rPr>
        <w:t>Signal Properties Section</w:t>
      </w:r>
      <w:r w:rsidRPr="009A102C">
        <w:rPr>
          <w:sz w:val="20"/>
          <w:szCs w:val="20"/>
        </w:rPr>
        <w:t>, providing a fundamental overview of the dataset.</w:t>
      </w:r>
    </w:p>
    <w:p w14:paraId="0A762503" w14:textId="77777777" w:rsidR="004A2F9F" w:rsidRDefault="004A2F9F" w:rsidP="000E395F">
      <w:pPr>
        <w:ind w:firstLine="0"/>
        <w:jc w:val="both"/>
        <w:rPr>
          <w:sz w:val="20"/>
          <w:szCs w:val="20"/>
        </w:rPr>
      </w:pPr>
    </w:p>
    <w:p w14:paraId="02BA1FA6" w14:textId="77777777" w:rsidR="00E07730" w:rsidRDefault="004A2F9F" w:rsidP="00E07730">
      <w:pPr>
        <w:ind w:firstLine="0"/>
        <w:jc w:val="both"/>
        <w:rPr>
          <w:sz w:val="20"/>
          <w:szCs w:val="20"/>
        </w:rPr>
      </w:pPr>
      <w:r w:rsidRPr="004A2F9F">
        <w:rPr>
          <w:sz w:val="20"/>
          <w:szCs w:val="20"/>
        </w:rPr>
        <w:t>Before advanced analysis, Observer provides several preprocessing options that ensure raw vibration signals are correctly prepared. These settings directly influence the accuracy of frequency-domain analysis, integration, and OMA.</w:t>
      </w:r>
      <w:r w:rsidR="00E07730">
        <w:rPr>
          <w:sz w:val="20"/>
          <w:szCs w:val="20"/>
        </w:rPr>
        <w:t xml:space="preserve"> </w:t>
      </w:r>
      <w:r w:rsidR="00E07730" w:rsidRPr="009A102C">
        <w:rPr>
          <w:sz w:val="20"/>
          <w:szCs w:val="20"/>
        </w:rPr>
        <w:t>Time-domain inspection is the first step in every vibration analysis. It ensures that the acquired data are valid before applying frequency-domain or modal methods.</w:t>
      </w:r>
    </w:p>
    <w:p w14:paraId="15DD0143" w14:textId="77777777" w:rsidR="004A2F9F" w:rsidRDefault="004A2F9F" w:rsidP="000E395F">
      <w:pPr>
        <w:ind w:firstLine="0"/>
        <w:jc w:val="both"/>
        <w:rPr>
          <w:sz w:val="20"/>
          <w:szCs w:val="20"/>
        </w:rPr>
      </w:pPr>
    </w:p>
    <w:p w14:paraId="3D54CCA9" w14:textId="0E902371" w:rsidR="004A2F9F" w:rsidRDefault="004A2F9F" w:rsidP="004A2F9F">
      <w:pPr>
        <w:ind w:firstLine="0"/>
        <w:jc w:val="both"/>
        <w:rPr>
          <w:b/>
          <w:bCs/>
          <w:sz w:val="20"/>
          <w:szCs w:val="20"/>
        </w:rPr>
      </w:pPr>
      <w:r w:rsidRPr="004A2F9F">
        <w:rPr>
          <w:b/>
          <w:bCs/>
          <w:sz w:val="20"/>
          <w:szCs w:val="20"/>
        </w:rPr>
        <w:t>Detrending</w:t>
      </w:r>
      <w:r>
        <w:rPr>
          <w:b/>
          <w:bCs/>
          <w:sz w:val="20"/>
          <w:szCs w:val="20"/>
        </w:rPr>
        <w:t xml:space="preserve">: </w:t>
      </w:r>
    </w:p>
    <w:p w14:paraId="4FB17033" w14:textId="77777777" w:rsidR="004A2F9F" w:rsidRPr="004A2F9F" w:rsidRDefault="004A2F9F" w:rsidP="004A2F9F">
      <w:pPr>
        <w:ind w:firstLine="0"/>
        <w:jc w:val="both"/>
        <w:rPr>
          <w:b/>
          <w:bCs/>
          <w:sz w:val="20"/>
          <w:szCs w:val="20"/>
        </w:rPr>
      </w:pPr>
    </w:p>
    <w:p w14:paraId="793C5751" w14:textId="77777777" w:rsidR="004A2F9F" w:rsidRDefault="004A2F9F" w:rsidP="004A2F9F">
      <w:pPr>
        <w:jc w:val="both"/>
        <w:rPr>
          <w:sz w:val="20"/>
          <w:szCs w:val="20"/>
        </w:rPr>
      </w:pPr>
      <w:r w:rsidRPr="004A2F9F">
        <w:rPr>
          <w:sz w:val="20"/>
          <w:szCs w:val="20"/>
        </w:rPr>
        <w:t>Detrending removes unwanted trends or offsets from the signal, ensuring a zero-mean dataset. This prevents spurious low-frequency components from appearing in the FFT or PSD.</w:t>
      </w:r>
    </w:p>
    <w:p w14:paraId="121B6144" w14:textId="77777777" w:rsidR="004A2F9F" w:rsidRPr="004A2F9F" w:rsidRDefault="004A2F9F" w:rsidP="004A2F9F">
      <w:pPr>
        <w:jc w:val="both"/>
        <w:rPr>
          <w:sz w:val="20"/>
          <w:szCs w:val="20"/>
        </w:rPr>
      </w:pPr>
    </w:p>
    <w:p w14:paraId="1AEEBC28" w14:textId="77777777" w:rsidR="004A2F9F" w:rsidRPr="004A2F9F" w:rsidRDefault="004A2F9F" w:rsidP="004A2F9F">
      <w:pPr>
        <w:numPr>
          <w:ilvl w:val="0"/>
          <w:numId w:val="72"/>
        </w:numPr>
        <w:jc w:val="both"/>
        <w:rPr>
          <w:sz w:val="20"/>
          <w:szCs w:val="20"/>
        </w:rPr>
      </w:pPr>
      <w:r w:rsidRPr="004A2F9F">
        <w:rPr>
          <w:b/>
          <w:bCs/>
          <w:sz w:val="20"/>
          <w:szCs w:val="20"/>
        </w:rPr>
        <w:t>Off</w:t>
      </w:r>
      <w:r w:rsidRPr="004A2F9F">
        <w:rPr>
          <w:sz w:val="20"/>
          <w:szCs w:val="20"/>
        </w:rPr>
        <w:t xml:space="preserve"> – No detrending is applied. Suitable when the signal is already centered around zero.</w:t>
      </w:r>
    </w:p>
    <w:p w14:paraId="53B51C94" w14:textId="77777777" w:rsidR="004A2F9F" w:rsidRPr="004A2F9F" w:rsidRDefault="004A2F9F" w:rsidP="004A2F9F">
      <w:pPr>
        <w:numPr>
          <w:ilvl w:val="0"/>
          <w:numId w:val="72"/>
        </w:numPr>
        <w:jc w:val="both"/>
        <w:rPr>
          <w:sz w:val="20"/>
          <w:szCs w:val="20"/>
        </w:rPr>
      </w:pPr>
      <w:r w:rsidRPr="004A2F9F">
        <w:rPr>
          <w:b/>
          <w:bCs/>
          <w:sz w:val="20"/>
          <w:szCs w:val="20"/>
        </w:rPr>
        <w:t>Mean</w:t>
      </w:r>
      <w:r w:rsidRPr="004A2F9F">
        <w:rPr>
          <w:sz w:val="20"/>
          <w:szCs w:val="20"/>
        </w:rPr>
        <w:t xml:space="preserve"> – Subtracts the average value of the signal, removing constant DC offsets.</w:t>
      </w:r>
    </w:p>
    <w:p w14:paraId="66162FA2" w14:textId="77777777" w:rsidR="004A2F9F" w:rsidRPr="004A2F9F" w:rsidRDefault="004A2F9F" w:rsidP="004A2F9F">
      <w:pPr>
        <w:numPr>
          <w:ilvl w:val="0"/>
          <w:numId w:val="72"/>
        </w:numPr>
        <w:jc w:val="both"/>
        <w:rPr>
          <w:sz w:val="20"/>
          <w:szCs w:val="20"/>
        </w:rPr>
      </w:pPr>
      <w:r w:rsidRPr="004A2F9F">
        <w:rPr>
          <w:b/>
          <w:bCs/>
          <w:sz w:val="20"/>
          <w:szCs w:val="20"/>
        </w:rPr>
        <w:t>Linear Trending</w:t>
      </w:r>
      <w:r w:rsidRPr="004A2F9F">
        <w:rPr>
          <w:sz w:val="20"/>
          <w:szCs w:val="20"/>
        </w:rPr>
        <w:t xml:space="preserve"> – Fits and subtracts a straight line, removing slow linear drift.</w:t>
      </w:r>
    </w:p>
    <w:p w14:paraId="7C2E39D5" w14:textId="26C50374" w:rsidR="004A2F9F" w:rsidRPr="004A2F9F" w:rsidRDefault="004A2F9F" w:rsidP="004A2F9F">
      <w:pPr>
        <w:numPr>
          <w:ilvl w:val="0"/>
          <w:numId w:val="72"/>
        </w:numPr>
        <w:jc w:val="both"/>
        <w:rPr>
          <w:sz w:val="20"/>
          <w:szCs w:val="20"/>
        </w:rPr>
      </w:pPr>
      <w:r w:rsidRPr="004A2F9F">
        <w:rPr>
          <w:b/>
          <w:bCs/>
          <w:sz w:val="20"/>
          <w:szCs w:val="20"/>
        </w:rPr>
        <w:t>Polynomial</w:t>
      </w:r>
      <w:r w:rsidRPr="004A2F9F">
        <w:rPr>
          <w:sz w:val="20"/>
          <w:szCs w:val="20"/>
        </w:rPr>
        <w:t xml:space="preserve"> – Fits and subtracts a higher-order polynomial, useful for correcting more complex drift patterns in long-duration measurements.</w:t>
      </w:r>
      <w:r>
        <w:rPr>
          <w:sz w:val="20"/>
          <w:szCs w:val="20"/>
        </w:rPr>
        <w:t xml:space="preserve"> </w:t>
      </w:r>
      <w:r w:rsidRPr="004A2F9F">
        <w:rPr>
          <w:sz w:val="20"/>
          <w:szCs w:val="20"/>
        </w:rPr>
        <w:t>Polynomial detrending is particularly effective in long ambient vibration records, where sensor drift can accumulate gradually.</w:t>
      </w:r>
    </w:p>
    <w:p w14:paraId="3D746521" w14:textId="77777777" w:rsidR="004A2F9F" w:rsidRDefault="004A2F9F" w:rsidP="004A2F9F">
      <w:pPr>
        <w:ind w:firstLine="0"/>
        <w:jc w:val="both"/>
        <w:rPr>
          <w:b/>
          <w:bCs/>
          <w:sz w:val="20"/>
          <w:szCs w:val="20"/>
        </w:rPr>
      </w:pPr>
    </w:p>
    <w:p w14:paraId="4E009BD2" w14:textId="2F17700B" w:rsidR="008A05F9" w:rsidRDefault="008A05F9" w:rsidP="008A05F9">
      <w:pPr>
        <w:ind w:firstLine="0"/>
        <w:jc w:val="both"/>
        <w:rPr>
          <w:b/>
          <w:bCs/>
          <w:sz w:val="20"/>
          <w:szCs w:val="20"/>
        </w:rPr>
      </w:pPr>
      <w:r w:rsidRPr="008A05F9">
        <w:rPr>
          <w:b/>
          <w:bCs/>
          <w:sz w:val="20"/>
          <w:szCs w:val="20"/>
        </w:rPr>
        <w:t>Decimation</w:t>
      </w:r>
      <w:r>
        <w:rPr>
          <w:b/>
          <w:bCs/>
          <w:sz w:val="20"/>
          <w:szCs w:val="20"/>
        </w:rPr>
        <w:t>:</w:t>
      </w:r>
    </w:p>
    <w:p w14:paraId="697C8ECA" w14:textId="77777777" w:rsidR="008A05F9" w:rsidRPr="008A05F9" w:rsidRDefault="008A05F9" w:rsidP="008A05F9">
      <w:pPr>
        <w:ind w:firstLine="0"/>
        <w:jc w:val="both"/>
        <w:rPr>
          <w:b/>
          <w:bCs/>
          <w:sz w:val="20"/>
          <w:szCs w:val="20"/>
        </w:rPr>
      </w:pPr>
    </w:p>
    <w:p w14:paraId="0866A81A" w14:textId="2E4B3AB9" w:rsidR="008A05F9" w:rsidRDefault="008A05F9" w:rsidP="008A05F9">
      <w:pPr>
        <w:jc w:val="both"/>
        <w:rPr>
          <w:sz w:val="20"/>
          <w:szCs w:val="20"/>
        </w:rPr>
      </w:pPr>
      <w:r w:rsidRPr="008A05F9">
        <w:rPr>
          <w:sz w:val="20"/>
          <w:szCs w:val="20"/>
        </w:rPr>
        <w:t>Decimation reduces the sampling rate of the signal by discarding data points. This decreases data volume and speeds up analysis while preserving essential frequency content (according to the Nyquist theorem).</w:t>
      </w:r>
      <w:r>
        <w:rPr>
          <w:sz w:val="20"/>
          <w:szCs w:val="20"/>
        </w:rPr>
        <w:t xml:space="preserve"> </w:t>
      </w:r>
      <w:r w:rsidRPr="008A05F9">
        <w:rPr>
          <w:sz w:val="20"/>
          <w:szCs w:val="20"/>
        </w:rPr>
        <w:t>Decimation is valuable when working with long-duration data, such as dam or building monitoring, where high sampling resolution is not necessary for modal analysis.</w:t>
      </w:r>
    </w:p>
    <w:p w14:paraId="1DB1229A" w14:textId="77777777" w:rsidR="008A05F9" w:rsidRPr="008A05F9" w:rsidRDefault="008A05F9" w:rsidP="008A05F9">
      <w:pPr>
        <w:jc w:val="both"/>
        <w:rPr>
          <w:sz w:val="20"/>
          <w:szCs w:val="20"/>
        </w:rPr>
      </w:pPr>
    </w:p>
    <w:p w14:paraId="654B94A2" w14:textId="77777777" w:rsidR="008A05F9" w:rsidRPr="008A05F9" w:rsidRDefault="008A05F9" w:rsidP="008A05F9">
      <w:pPr>
        <w:numPr>
          <w:ilvl w:val="0"/>
          <w:numId w:val="73"/>
        </w:numPr>
        <w:jc w:val="both"/>
        <w:rPr>
          <w:sz w:val="20"/>
          <w:szCs w:val="20"/>
        </w:rPr>
      </w:pPr>
      <w:r w:rsidRPr="008A05F9">
        <w:rPr>
          <w:b/>
          <w:bCs/>
          <w:sz w:val="20"/>
          <w:szCs w:val="20"/>
        </w:rPr>
        <w:t>Off</w:t>
      </w:r>
      <w:r w:rsidRPr="008A05F9">
        <w:rPr>
          <w:sz w:val="20"/>
          <w:szCs w:val="20"/>
        </w:rPr>
        <w:t xml:space="preserve"> – No decimation applied; full sampling rate is used.</w:t>
      </w:r>
    </w:p>
    <w:p w14:paraId="1F91E49E" w14:textId="77777777" w:rsidR="008A05F9" w:rsidRPr="008A05F9" w:rsidRDefault="008A05F9" w:rsidP="008A05F9">
      <w:pPr>
        <w:numPr>
          <w:ilvl w:val="0"/>
          <w:numId w:val="73"/>
        </w:numPr>
        <w:jc w:val="both"/>
        <w:rPr>
          <w:sz w:val="20"/>
          <w:szCs w:val="20"/>
        </w:rPr>
      </w:pPr>
      <w:r w:rsidRPr="008A05F9">
        <w:rPr>
          <w:b/>
          <w:bCs/>
          <w:sz w:val="20"/>
          <w:szCs w:val="20"/>
        </w:rPr>
        <w:t>Half</w:t>
      </w:r>
      <w:r w:rsidRPr="008A05F9">
        <w:rPr>
          <w:sz w:val="20"/>
          <w:szCs w:val="20"/>
        </w:rPr>
        <w:t xml:space="preserve"> – Reduces the sampling rate by 2.</w:t>
      </w:r>
    </w:p>
    <w:p w14:paraId="3AFC4C1A" w14:textId="77777777" w:rsidR="008A05F9" w:rsidRPr="008A05F9" w:rsidRDefault="008A05F9" w:rsidP="008A05F9">
      <w:pPr>
        <w:numPr>
          <w:ilvl w:val="0"/>
          <w:numId w:val="73"/>
        </w:numPr>
        <w:jc w:val="both"/>
        <w:rPr>
          <w:sz w:val="20"/>
          <w:szCs w:val="20"/>
        </w:rPr>
      </w:pPr>
      <w:r w:rsidRPr="008A05F9">
        <w:rPr>
          <w:b/>
          <w:bCs/>
          <w:sz w:val="20"/>
          <w:szCs w:val="20"/>
        </w:rPr>
        <w:t>Quarter</w:t>
      </w:r>
      <w:r w:rsidRPr="008A05F9">
        <w:rPr>
          <w:sz w:val="20"/>
          <w:szCs w:val="20"/>
        </w:rPr>
        <w:t xml:space="preserve"> – Reduces the sampling rate by 4.</w:t>
      </w:r>
    </w:p>
    <w:p w14:paraId="7C005EF4" w14:textId="77777777" w:rsidR="008A05F9" w:rsidRPr="008A05F9" w:rsidRDefault="008A05F9" w:rsidP="008A05F9">
      <w:pPr>
        <w:numPr>
          <w:ilvl w:val="0"/>
          <w:numId w:val="73"/>
        </w:numPr>
        <w:jc w:val="both"/>
        <w:rPr>
          <w:sz w:val="20"/>
          <w:szCs w:val="20"/>
        </w:rPr>
      </w:pPr>
      <w:r w:rsidRPr="008A05F9">
        <w:rPr>
          <w:b/>
          <w:bCs/>
          <w:sz w:val="20"/>
          <w:szCs w:val="20"/>
        </w:rPr>
        <w:t>Eight</w:t>
      </w:r>
      <w:r w:rsidRPr="008A05F9">
        <w:rPr>
          <w:sz w:val="20"/>
          <w:szCs w:val="20"/>
        </w:rPr>
        <w:t xml:space="preserve"> – Reduces the sampling rate by 8.</w:t>
      </w:r>
    </w:p>
    <w:p w14:paraId="5651BE59" w14:textId="77777777" w:rsidR="004A2F9F" w:rsidRPr="008A05F9" w:rsidRDefault="004A2F9F" w:rsidP="004A2F9F">
      <w:pPr>
        <w:ind w:firstLine="0"/>
        <w:jc w:val="both"/>
        <w:rPr>
          <w:sz w:val="20"/>
          <w:szCs w:val="20"/>
        </w:rPr>
      </w:pPr>
    </w:p>
    <w:p w14:paraId="60A89CFD" w14:textId="77777777" w:rsidR="009F4104" w:rsidRDefault="009F4104" w:rsidP="009F4104">
      <w:pPr>
        <w:ind w:firstLine="0"/>
        <w:jc w:val="both"/>
        <w:rPr>
          <w:b/>
          <w:bCs/>
          <w:sz w:val="20"/>
          <w:szCs w:val="20"/>
        </w:rPr>
      </w:pPr>
    </w:p>
    <w:p w14:paraId="4D1FFC1F" w14:textId="77777777" w:rsidR="009F4104" w:rsidRDefault="009F4104" w:rsidP="009F4104">
      <w:pPr>
        <w:ind w:firstLine="0"/>
        <w:jc w:val="both"/>
        <w:rPr>
          <w:b/>
          <w:bCs/>
          <w:sz w:val="20"/>
          <w:szCs w:val="20"/>
        </w:rPr>
      </w:pPr>
    </w:p>
    <w:p w14:paraId="3B7C92F1" w14:textId="77777777" w:rsidR="009F4104" w:rsidRDefault="009F4104" w:rsidP="009F4104">
      <w:pPr>
        <w:ind w:firstLine="0"/>
        <w:jc w:val="both"/>
        <w:rPr>
          <w:b/>
          <w:bCs/>
          <w:sz w:val="20"/>
          <w:szCs w:val="20"/>
        </w:rPr>
      </w:pPr>
    </w:p>
    <w:p w14:paraId="57C56A16" w14:textId="5A91A94A" w:rsidR="009F4104" w:rsidRPr="009F4104" w:rsidRDefault="009F4104" w:rsidP="009F4104">
      <w:pPr>
        <w:ind w:firstLine="0"/>
        <w:jc w:val="both"/>
        <w:rPr>
          <w:b/>
          <w:bCs/>
          <w:sz w:val="20"/>
          <w:szCs w:val="20"/>
        </w:rPr>
      </w:pPr>
      <w:r w:rsidRPr="009F4104">
        <w:rPr>
          <w:b/>
          <w:bCs/>
          <w:sz w:val="20"/>
          <w:szCs w:val="20"/>
        </w:rPr>
        <w:lastRenderedPageBreak/>
        <w:t>Filter Method</w:t>
      </w:r>
      <w:r>
        <w:rPr>
          <w:b/>
          <w:bCs/>
          <w:sz w:val="20"/>
          <w:szCs w:val="20"/>
        </w:rPr>
        <w:t xml:space="preserve">: </w:t>
      </w:r>
    </w:p>
    <w:p w14:paraId="2A86D3A4" w14:textId="77777777" w:rsidR="009F4104" w:rsidRDefault="009F4104" w:rsidP="009F4104">
      <w:pPr>
        <w:ind w:firstLine="0"/>
        <w:jc w:val="both"/>
        <w:rPr>
          <w:sz w:val="20"/>
          <w:szCs w:val="20"/>
        </w:rPr>
      </w:pPr>
    </w:p>
    <w:p w14:paraId="4B83B4DE" w14:textId="790E0947" w:rsidR="009F4104" w:rsidRDefault="009F4104" w:rsidP="009F4104">
      <w:pPr>
        <w:ind w:firstLine="0"/>
        <w:jc w:val="both"/>
        <w:rPr>
          <w:sz w:val="20"/>
          <w:szCs w:val="20"/>
        </w:rPr>
      </w:pPr>
      <w:r w:rsidRPr="009F4104">
        <w:rPr>
          <w:sz w:val="20"/>
          <w:szCs w:val="20"/>
        </w:rPr>
        <w:t>Defines the type of digital filter used for preprocessing.</w:t>
      </w:r>
    </w:p>
    <w:p w14:paraId="56355A9D" w14:textId="77777777" w:rsidR="00753ADC" w:rsidRPr="009F4104" w:rsidRDefault="00753ADC" w:rsidP="009F4104">
      <w:pPr>
        <w:ind w:firstLine="0"/>
        <w:jc w:val="both"/>
        <w:rPr>
          <w:sz w:val="20"/>
          <w:szCs w:val="20"/>
        </w:rPr>
      </w:pPr>
    </w:p>
    <w:p w14:paraId="16BE918D" w14:textId="77777777" w:rsidR="009F4104" w:rsidRPr="009F4104" w:rsidRDefault="009F4104" w:rsidP="009F4104">
      <w:pPr>
        <w:numPr>
          <w:ilvl w:val="0"/>
          <w:numId w:val="74"/>
        </w:numPr>
        <w:jc w:val="both"/>
        <w:rPr>
          <w:sz w:val="20"/>
          <w:szCs w:val="20"/>
        </w:rPr>
      </w:pPr>
      <w:r w:rsidRPr="009F4104">
        <w:rPr>
          <w:b/>
          <w:bCs/>
          <w:sz w:val="20"/>
          <w:szCs w:val="20"/>
        </w:rPr>
        <w:t>Off</w:t>
      </w:r>
      <w:r w:rsidRPr="009F4104">
        <w:rPr>
          <w:sz w:val="20"/>
          <w:szCs w:val="20"/>
        </w:rPr>
        <w:t xml:space="preserve"> – No filter is applied.</w:t>
      </w:r>
    </w:p>
    <w:p w14:paraId="27E28D17" w14:textId="0E1D914B" w:rsidR="009F4104" w:rsidRPr="009F4104" w:rsidRDefault="009F4104" w:rsidP="009F4104">
      <w:pPr>
        <w:numPr>
          <w:ilvl w:val="0"/>
          <w:numId w:val="74"/>
        </w:numPr>
        <w:jc w:val="both"/>
        <w:rPr>
          <w:sz w:val="20"/>
          <w:szCs w:val="20"/>
        </w:rPr>
      </w:pPr>
      <w:r w:rsidRPr="009F4104">
        <w:rPr>
          <w:b/>
          <w:bCs/>
          <w:sz w:val="20"/>
          <w:szCs w:val="20"/>
        </w:rPr>
        <w:t>Butterworth</w:t>
      </w:r>
      <w:r w:rsidRPr="009F4104">
        <w:rPr>
          <w:sz w:val="20"/>
          <w:szCs w:val="20"/>
        </w:rPr>
        <w:t xml:space="preserve"> – Maximally flat frequency response in the passband, widely used in SHM.</w:t>
      </w:r>
      <w:r>
        <w:rPr>
          <w:sz w:val="20"/>
          <w:szCs w:val="20"/>
        </w:rPr>
        <w:t xml:space="preserve"> </w:t>
      </w:r>
      <w:r w:rsidRPr="009F4104">
        <w:rPr>
          <w:sz w:val="20"/>
          <w:szCs w:val="20"/>
        </w:rPr>
        <w:t>Butterworth filters are most common for vibration data, balancing smoothness and selectivity. Bessel filters are preferred for preserving signal shape.</w:t>
      </w:r>
    </w:p>
    <w:p w14:paraId="394B6E0B" w14:textId="77777777" w:rsidR="009F4104" w:rsidRPr="009F4104" w:rsidRDefault="009F4104" w:rsidP="009F4104">
      <w:pPr>
        <w:numPr>
          <w:ilvl w:val="0"/>
          <w:numId w:val="74"/>
        </w:numPr>
        <w:jc w:val="both"/>
        <w:rPr>
          <w:sz w:val="20"/>
          <w:szCs w:val="20"/>
        </w:rPr>
      </w:pPr>
      <w:r w:rsidRPr="009F4104">
        <w:rPr>
          <w:b/>
          <w:bCs/>
          <w:sz w:val="20"/>
          <w:szCs w:val="20"/>
        </w:rPr>
        <w:t>Chebyshev I</w:t>
      </w:r>
      <w:r w:rsidRPr="009F4104">
        <w:rPr>
          <w:sz w:val="20"/>
          <w:szCs w:val="20"/>
        </w:rPr>
        <w:t xml:space="preserve"> – Allows steeper roll-off but introduces ripple in the passband.</w:t>
      </w:r>
    </w:p>
    <w:p w14:paraId="1DC968CD" w14:textId="77777777" w:rsidR="009F4104" w:rsidRPr="009F4104" w:rsidRDefault="009F4104" w:rsidP="009F4104">
      <w:pPr>
        <w:numPr>
          <w:ilvl w:val="0"/>
          <w:numId w:val="74"/>
        </w:numPr>
        <w:jc w:val="both"/>
        <w:rPr>
          <w:sz w:val="20"/>
          <w:szCs w:val="20"/>
        </w:rPr>
      </w:pPr>
      <w:r w:rsidRPr="009F4104">
        <w:rPr>
          <w:b/>
          <w:bCs/>
          <w:sz w:val="20"/>
          <w:szCs w:val="20"/>
        </w:rPr>
        <w:t>Chebyshev II</w:t>
      </w:r>
      <w:r w:rsidRPr="009F4104">
        <w:rPr>
          <w:sz w:val="20"/>
          <w:szCs w:val="20"/>
        </w:rPr>
        <w:t xml:space="preserve"> – Provides steep roll-off with ripple in the stopband instead of passband.</w:t>
      </w:r>
    </w:p>
    <w:p w14:paraId="52C63AEA" w14:textId="77777777" w:rsidR="009F4104" w:rsidRPr="009F4104" w:rsidRDefault="009F4104" w:rsidP="009F4104">
      <w:pPr>
        <w:numPr>
          <w:ilvl w:val="0"/>
          <w:numId w:val="74"/>
        </w:numPr>
        <w:jc w:val="both"/>
        <w:rPr>
          <w:sz w:val="20"/>
          <w:szCs w:val="20"/>
        </w:rPr>
      </w:pPr>
      <w:r w:rsidRPr="009F4104">
        <w:rPr>
          <w:b/>
          <w:bCs/>
          <w:sz w:val="20"/>
          <w:szCs w:val="20"/>
        </w:rPr>
        <w:t>Bessel</w:t>
      </w:r>
      <w:r w:rsidRPr="009F4104">
        <w:rPr>
          <w:sz w:val="20"/>
          <w:szCs w:val="20"/>
        </w:rPr>
        <w:t xml:space="preserve"> – Preserves waveform shape and phase, suitable for transient signal analysis.</w:t>
      </w:r>
    </w:p>
    <w:p w14:paraId="19CF16ED" w14:textId="77777777" w:rsidR="009F4104" w:rsidRPr="009F4104" w:rsidRDefault="009F4104" w:rsidP="009F4104">
      <w:pPr>
        <w:numPr>
          <w:ilvl w:val="0"/>
          <w:numId w:val="74"/>
        </w:numPr>
        <w:jc w:val="both"/>
        <w:rPr>
          <w:sz w:val="20"/>
          <w:szCs w:val="20"/>
        </w:rPr>
      </w:pPr>
      <w:r w:rsidRPr="009F4104">
        <w:rPr>
          <w:b/>
          <w:bCs/>
          <w:sz w:val="20"/>
          <w:szCs w:val="20"/>
        </w:rPr>
        <w:t>Elliptic</w:t>
      </w:r>
      <w:r w:rsidRPr="009F4104">
        <w:rPr>
          <w:sz w:val="20"/>
          <w:szCs w:val="20"/>
        </w:rPr>
        <w:t xml:space="preserve"> – Achieves very sharp cutoffs but introduces ripple in both passband and stopband.</w:t>
      </w:r>
    </w:p>
    <w:p w14:paraId="1234AD03" w14:textId="48F84605" w:rsidR="001256B9" w:rsidRDefault="004A2F9F" w:rsidP="001256B9">
      <w:pPr>
        <w:jc w:val="both"/>
        <w:rPr>
          <w:b/>
          <w:bCs/>
          <w:sz w:val="20"/>
          <w:szCs w:val="20"/>
        </w:rPr>
      </w:pPr>
      <w:r w:rsidRPr="004A2F9F">
        <w:rPr>
          <w:sz w:val="20"/>
          <w:szCs w:val="20"/>
        </w:rPr>
        <w:br/>
      </w:r>
      <w:r w:rsidR="001256B9" w:rsidRPr="001256B9">
        <w:rPr>
          <w:b/>
          <w:bCs/>
          <w:sz w:val="20"/>
          <w:szCs w:val="20"/>
        </w:rPr>
        <w:t>Filter Type</w:t>
      </w:r>
      <w:r w:rsidR="001256B9">
        <w:rPr>
          <w:b/>
          <w:bCs/>
          <w:sz w:val="20"/>
          <w:szCs w:val="20"/>
        </w:rPr>
        <w:t>:</w:t>
      </w:r>
    </w:p>
    <w:p w14:paraId="45B13AF6" w14:textId="77777777" w:rsidR="001256B9" w:rsidRPr="001256B9" w:rsidRDefault="001256B9" w:rsidP="001256B9">
      <w:pPr>
        <w:jc w:val="both"/>
        <w:rPr>
          <w:b/>
          <w:bCs/>
          <w:sz w:val="20"/>
          <w:szCs w:val="20"/>
        </w:rPr>
      </w:pPr>
    </w:p>
    <w:p w14:paraId="09DE0AE2" w14:textId="77777777" w:rsidR="001256B9" w:rsidRDefault="001256B9" w:rsidP="001256B9">
      <w:pPr>
        <w:ind w:firstLine="0"/>
        <w:jc w:val="both"/>
        <w:rPr>
          <w:sz w:val="20"/>
          <w:szCs w:val="20"/>
        </w:rPr>
      </w:pPr>
      <w:r w:rsidRPr="001256B9">
        <w:rPr>
          <w:sz w:val="20"/>
          <w:szCs w:val="20"/>
        </w:rPr>
        <w:t>Specifies the filter category depending on the frequency band of interest.</w:t>
      </w:r>
    </w:p>
    <w:p w14:paraId="31CB58FF" w14:textId="77777777" w:rsidR="001256B9" w:rsidRPr="001256B9" w:rsidRDefault="001256B9" w:rsidP="001256B9">
      <w:pPr>
        <w:ind w:firstLine="0"/>
        <w:jc w:val="both"/>
        <w:rPr>
          <w:sz w:val="20"/>
          <w:szCs w:val="20"/>
        </w:rPr>
      </w:pPr>
    </w:p>
    <w:p w14:paraId="26543BD2" w14:textId="77777777" w:rsidR="001256B9" w:rsidRPr="001256B9" w:rsidRDefault="001256B9" w:rsidP="001256B9">
      <w:pPr>
        <w:numPr>
          <w:ilvl w:val="0"/>
          <w:numId w:val="75"/>
        </w:numPr>
        <w:jc w:val="both"/>
        <w:rPr>
          <w:sz w:val="20"/>
          <w:szCs w:val="20"/>
        </w:rPr>
      </w:pPr>
      <w:r w:rsidRPr="001256B9">
        <w:rPr>
          <w:b/>
          <w:bCs/>
          <w:sz w:val="20"/>
          <w:szCs w:val="20"/>
        </w:rPr>
        <w:t>LowPass</w:t>
      </w:r>
      <w:r w:rsidRPr="001256B9">
        <w:rPr>
          <w:sz w:val="20"/>
          <w:szCs w:val="20"/>
        </w:rPr>
        <w:t xml:space="preserve"> – Allows frequencies below the cut-off frequency to pass; attenuates higher frequencies.</w:t>
      </w:r>
    </w:p>
    <w:p w14:paraId="0887B837" w14:textId="26690FAC" w:rsidR="001256B9" w:rsidRPr="001256B9" w:rsidRDefault="001256B9" w:rsidP="001256B9">
      <w:pPr>
        <w:numPr>
          <w:ilvl w:val="0"/>
          <w:numId w:val="75"/>
        </w:numPr>
        <w:jc w:val="both"/>
        <w:rPr>
          <w:sz w:val="20"/>
          <w:szCs w:val="20"/>
        </w:rPr>
      </w:pPr>
      <w:r w:rsidRPr="001256B9">
        <w:rPr>
          <w:b/>
          <w:bCs/>
          <w:sz w:val="20"/>
          <w:szCs w:val="20"/>
        </w:rPr>
        <w:t>HighPass</w:t>
      </w:r>
      <w:r w:rsidRPr="001256B9">
        <w:rPr>
          <w:sz w:val="20"/>
          <w:szCs w:val="20"/>
        </w:rPr>
        <w:t xml:space="preserve"> – Allows frequencies above the cut-off frequency to pass; attenuates lower frequencies.</w:t>
      </w:r>
      <w:r>
        <w:rPr>
          <w:sz w:val="20"/>
          <w:szCs w:val="20"/>
        </w:rPr>
        <w:t xml:space="preserve"> It is used for </w:t>
      </w:r>
      <w:r w:rsidRPr="001256B9">
        <w:rPr>
          <w:sz w:val="20"/>
          <w:szCs w:val="20"/>
        </w:rPr>
        <w:t>remov</w:t>
      </w:r>
      <w:r>
        <w:rPr>
          <w:sz w:val="20"/>
          <w:szCs w:val="20"/>
        </w:rPr>
        <w:t>ing</w:t>
      </w:r>
      <w:r w:rsidRPr="001256B9">
        <w:rPr>
          <w:sz w:val="20"/>
          <w:szCs w:val="20"/>
        </w:rPr>
        <w:t xml:space="preserve"> sensor drift or gravity effects in accelerometer data.</w:t>
      </w:r>
    </w:p>
    <w:p w14:paraId="59B2D00C" w14:textId="2FEBC129" w:rsidR="001256B9" w:rsidRPr="001256B9" w:rsidRDefault="001256B9" w:rsidP="001256B9">
      <w:pPr>
        <w:numPr>
          <w:ilvl w:val="0"/>
          <w:numId w:val="75"/>
        </w:numPr>
        <w:jc w:val="both"/>
        <w:rPr>
          <w:sz w:val="20"/>
          <w:szCs w:val="20"/>
        </w:rPr>
      </w:pPr>
      <w:r w:rsidRPr="001256B9">
        <w:rPr>
          <w:b/>
          <w:bCs/>
          <w:sz w:val="20"/>
          <w:szCs w:val="20"/>
        </w:rPr>
        <w:t>BandPass</w:t>
      </w:r>
      <w:r w:rsidRPr="001256B9">
        <w:rPr>
          <w:sz w:val="20"/>
          <w:szCs w:val="20"/>
        </w:rPr>
        <w:t xml:space="preserve"> – Passes frequencies within a defined range (between low and high cut-off).</w:t>
      </w:r>
      <w:r>
        <w:rPr>
          <w:sz w:val="20"/>
          <w:szCs w:val="20"/>
        </w:rPr>
        <w:t xml:space="preserve"> Used to isolate </w:t>
      </w:r>
      <w:r w:rsidRPr="001256B9">
        <w:rPr>
          <w:sz w:val="20"/>
          <w:szCs w:val="20"/>
        </w:rPr>
        <w:t>structural modes within a frequency range of interest.</w:t>
      </w:r>
    </w:p>
    <w:p w14:paraId="146D945F" w14:textId="3BE453CC" w:rsidR="004A2F9F" w:rsidRDefault="004A2F9F" w:rsidP="004A2F9F">
      <w:pPr>
        <w:ind w:firstLine="0"/>
        <w:jc w:val="both"/>
        <w:rPr>
          <w:sz w:val="20"/>
          <w:szCs w:val="20"/>
        </w:rPr>
      </w:pPr>
    </w:p>
    <w:p w14:paraId="30500E33" w14:textId="6620ADFF" w:rsidR="001F4EF8" w:rsidRDefault="001F4EF8" w:rsidP="001F4EF8">
      <w:pPr>
        <w:ind w:firstLine="0"/>
        <w:jc w:val="both"/>
        <w:rPr>
          <w:b/>
          <w:bCs/>
          <w:sz w:val="20"/>
          <w:szCs w:val="20"/>
        </w:rPr>
      </w:pPr>
      <w:r w:rsidRPr="001F4EF8">
        <w:rPr>
          <w:b/>
          <w:bCs/>
          <w:sz w:val="20"/>
          <w:szCs w:val="20"/>
        </w:rPr>
        <w:t>Low Cut-Off / High Cut-Off</w:t>
      </w:r>
      <w:r>
        <w:rPr>
          <w:b/>
          <w:bCs/>
          <w:sz w:val="20"/>
          <w:szCs w:val="20"/>
        </w:rPr>
        <w:t>:</w:t>
      </w:r>
    </w:p>
    <w:p w14:paraId="73D43A55" w14:textId="77777777" w:rsidR="001F4EF8" w:rsidRPr="001F4EF8" w:rsidRDefault="001F4EF8" w:rsidP="001F4EF8">
      <w:pPr>
        <w:ind w:firstLine="0"/>
        <w:jc w:val="both"/>
        <w:rPr>
          <w:b/>
          <w:bCs/>
          <w:sz w:val="20"/>
          <w:szCs w:val="20"/>
        </w:rPr>
      </w:pPr>
    </w:p>
    <w:p w14:paraId="0A3D884E" w14:textId="77777777" w:rsidR="001F4EF8" w:rsidRPr="001F4EF8" w:rsidRDefault="001F4EF8" w:rsidP="001F4EF8">
      <w:pPr>
        <w:ind w:firstLine="0"/>
        <w:jc w:val="both"/>
        <w:rPr>
          <w:sz w:val="20"/>
          <w:szCs w:val="20"/>
        </w:rPr>
      </w:pPr>
      <w:r w:rsidRPr="001F4EF8">
        <w:rPr>
          <w:sz w:val="20"/>
          <w:szCs w:val="20"/>
        </w:rPr>
        <w:t>Defines the boundary frequencies for filters:</w:t>
      </w:r>
    </w:p>
    <w:p w14:paraId="75A2E0A4" w14:textId="77777777" w:rsidR="001F4EF8" w:rsidRPr="001F4EF8" w:rsidRDefault="001F4EF8" w:rsidP="001F4EF8">
      <w:pPr>
        <w:numPr>
          <w:ilvl w:val="0"/>
          <w:numId w:val="76"/>
        </w:numPr>
        <w:jc w:val="both"/>
        <w:rPr>
          <w:sz w:val="20"/>
          <w:szCs w:val="20"/>
        </w:rPr>
      </w:pPr>
      <w:r w:rsidRPr="001F4EF8">
        <w:rPr>
          <w:b/>
          <w:bCs/>
          <w:sz w:val="20"/>
          <w:szCs w:val="20"/>
        </w:rPr>
        <w:t>Low Cut-Off</w:t>
      </w:r>
      <w:r w:rsidRPr="001F4EF8">
        <w:rPr>
          <w:sz w:val="20"/>
          <w:szCs w:val="20"/>
        </w:rPr>
        <w:t xml:space="preserve"> – The lowest frequency preserved by the filter. Eliminates long-period drift or offsets.</w:t>
      </w:r>
    </w:p>
    <w:p w14:paraId="0490D849" w14:textId="77777777" w:rsidR="001F4EF8" w:rsidRPr="001F4EF8" w:rsidRDefault="001F4EF8" w:rsidP="001F4EF8">
      <w:pPr>
        <w:numPr>
          <w:ilvl w:val="0"/>
          <w:numId w:val="76"/>
        </w:numPr>
        <w:jc w:val="both"/>
        <w:rPr>
          <w:sz w:val="20"/>
          <w:szCs w:val="20"/>
        </w:rPr>
      </w:pPr>
      <w:r w:rsidRPr="001F4EF8">
        <w:rPr>
          <w:b/>
          <w:bCs/>
          <w:sz w:val="20"/>
          <w:szCs w:val="20"/>
        </w:rPr>
        <w:t>High Cut-Off</w:t>
      </w:r>
      <w:r w:rsidRPr="001F4EF8">
        <w:rPr>
          <w:sz w:val="20"/>
          <w:szCs w:val="20"/>
        </w:rPr>
        <w:t xml:space="preserve"> – The highest frequency preserved by the filter. Removes high-frequency noise beyond the structural response.</w:t>
      </w:r>
    </w:p>
    <w:p w14:paraId="1E69E15B" w14:textId="77777777" w:rsidR="001F4EF8" w:rsidRDefault="001F4EF8" w:rsidP="004A2F9F">
      <w:pPr>
        <w:ind w:firstLine="0"/>
        <w:jc w:val="both"/>
        <w:rPr>
          <w:sz w:val="20"/>
          <w:szCs w:val="20"/>
        </w:rPr>
      </w:pPr>
    </w:p>
    <w:p w14:paraId="44F5AB09" w14:textId="46D8D4D8" w:rsidR="009A102C" w:rsidRDefault="001F4EF8" w:rsidP="000E395F">
      <w:pPr>
        <w:ind w:firstLine="0"/>
        <w:jc w:val="both"/>
        <w:rPr>
          <w:i/>
          <w:iCs/>
          <w:sz w:val="20"/>
          <w:szCs w:val="20"/>
        </w:rPr>
      </w:pPr>
      <w:r>
        <w:rPr>
          <w:i/>
          <w:iCs/>
          <w:sz w:val="20"/>
          <w:szCs w:val="20"/>
        </w:rPr>
        <w:t xml:space="preserve">Note: </w:t>
      </w:r>
      <w:r w:rsidRPr="001F4EF8">
        <w:rPr>
          <w:i/>
          <w:iCs/>
          <w:sz w:val="20"/>
          <w:szCs w:val="20"/>
        </w:rPr>
        <w:t xml:space="preserve">For ambient vibration monitoring of civil structures, typical ranges are </w:t>
      </w:r>
      <w:r w:rsidRPr="001F4EF8">
        <w:rPr>
          <w:b/>
          <w:bCs/>
          <w:i/>
          <w:iCs/>
          <w:sz w:val="20"/>
          <w:szCs w:val="20"/>
        </w:rPr>
        <w:t>0.1 Hz – 40 Hz</w:t>
      </w:r>
      <w:r w:rsidRPr="001F4EF8">
        <w:rPr>
          <w:i/>
          <w:iCs/>
          <w:sz w:val="20"/>
          <w:szCs w:val="20"/>
        </w:rPr>
        <w:t xml:space="preserve"> (suppressing ultra-low drift and very high sensor/electrical noise).</w:t>
      </w:r>
    </w:p>
    <w:p w14:paraId="10E07CA7" w14:textId="5B7A0340" w:rsidR="00A41183" w:rsidRDefault="0037359C" w:rsidP="000E395F">
      <w:pPr>
        <w:ind w:firstLine="0"/>
        <w:jc w:val="both"/>
        <w:rPr>
          <w:b/>
          <w:bCs/>
          <w:sz w:val="20"/>
          <w:szCs w:val="20"/>
        </w:rPr>
      </w:pPr>
      <w:r w:rsidRPr="009A102C">
        <w:rPr>
          <w:noProof/>
          <w:sz w:val="20"/>
          <w:szCs w:val="20"/>
        </w:rPr>
        <w:drawing>
          <wp:anchor distT="0" distB="0" distL="114300" distR="114300" simplePos="0" relativeHeight="251603456" behindDoc="0" locked="0" layoutInCell="1" allowOverlap="1" wp14:anchorId="53337DBB" wp14:editId="0DF007B5">
            <wp:simplePos x="0" y="0"/>
            <wp:positionH relativeFrom="column">
              <wp:posOffset>1201420</wp:posOffset>
            </wp:positionH>
            <wp:positionV relativeFrom="paragraph">
              <wp:posOffset>65322</wp:posOffset>
            </wp:positionV>
            <wp:extent cx="4101382" cy="2501561"/>
            <wp:effectExtent l="57150" t="57150" r="71120" b="70485"/>
            <wp:wrapNone/>
            <wp:docPr id="10366161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616141"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101382" cy="2501561"/>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2DA286E7" w14:textId="76F2CB9B" w:rsidR="009A102C" w:rsidRDefault="009A102C" w:rsidP="009A102C">
      <w:pPr>
        <w:ind w:firstLine="0"/>
        <w:rPr>
          <w:sz w:val="20"/>
          <w:szCs w:val="20"/>
        </w:rPr>
      </w:pPr>
    </w:p>
    <w:p w14:paraId="524DB8A4" w14:textId="11AD563D" w:rsidR="009A102C" w:rsidRPr="009A102C" w:rsidRDefault="009A102C" w:rsidP="009A102C">
      <w:pPr>
        <w:ind w:firstLine="0"/>
        <w:rPr>
          <w:sz w:val="20"/>
          <w:szCs w:val="20"/>
        </w:rPr>
      </w:pPr>
    </w:p>
    <w:p w14:paraId="1940F2A3" w14:textId="007D065B" w:rsidR="002E7EA4" w:rsidRDefault="002E7EA4" w:rsidP="00320C6D">
      <w:pPr>
        <w:ind w:firstLine="0"/>
      </w:pPr>
    </w:p>
    <w:p w14:paraId="6F31A46B" w14:textId="7959324E" w:rsidR="002E7EA4" w:rsidRDefault="002E7EA4" w:rsidP="002E7EA4">
      <w:pPr>
        <w:tabs>
          <w:tab w:val="left" w:pos="3130"/>
        </w:tabs>
        <w:ind w:firstLine="0"/>
      </w:pPr>
    </w:p>
    <w:p w14:paraId="4D6C8512" w14:textId="641276EC" w:rsidR="009A102C" w:rsidRDefault="00000000">
      <w:pPr>
        <w:rPr>
          <w:rFonts w:eastAsiaTheme="majorEastAsia" w:cstheme="majorBidi"/>
          <w:bCs/>
          <w:color w:val="6E6E6E" w:themeColor="accent1" w:themeShade="80"/>
          <w:szCs w:val="24"/>
        </w:rPr>
      </w:pPr>
      <w:r>
        <w:rPr>
          <w:noProof/>
        </w:rPr>
        <w:pict w14:anchorId="38EA246B">
          <v:shape id="_x0000_s2249" type="#_x0000_t202" style="position:absolute;left:0;text-align:left;margin-left:139.85pt;margin-top:146.35pt;width:233.3pt;height:11pt;z-index:251667456;mso-position-horizontal-relative:text;mso-position-vertical-relative:text" stroked="f">
            <v:textbox style="mso-next-textbox:#_x0000_s2249;mso-fit-shape-to-text:t" inset="0,0,0,0">
              <w:txbxContent>
                <w:p w14:paraId="4A68E69B" w14:textId="03064F0E" w:rsidR="009A102C" w:rsidRPr="003B0CBF" w:rsidRDefault="009A102C" w:rsidP="009A102C">
                  <w:pPr>
                    <w:pStyle w:val="Caption"/>
                  </w:pPr>
                  <w:bookmarkStart w:id="104" w:name="_Ref208503328"/>
                  <w:bookmarkStart w:id="105" w:name="_Toc209424997"/>
                  <w:r>
                    <w:t xml:space="preserve">Figure </w:t>
                  </w:r>
                  <w:fldSimple w:instr=" SEQ Figure \* ARABIC ">
                    <w:r w:rsidR="0011388D">
                      <w:rPr>
                        <w:noProof/>
                      </w:rPr>
                      <w:t>7</w:t>
                    </w:r>
                  </w:fldSimple>
                  <w:bookmarkEnd w:id="104"/>
                  <w:r>
                    <w:t xml:space="preserve"> – Observer Signal Graph – preprocessed</w:t>
                  </w:r>
                  <w:bookmarkEnd w:id="105"/>
                </w:p>
              </w:txbxContent>
            </v:textbox>
            <w10:wrap type="square"/>
          </v:shape>
        </w:pict>
      </w:r>
      <w:r w:rsidR="009A102C">
        <w:br w:type="page"/>
      </w:r>
    </w:p>
    <w:p w14:paraId="320F7F82" w14:textId="3841BFEC" w:rsidR="002E7EA4" w:rsidRDefault="002E7EA4" w:rsidP="002E7EA4">
      <w:pPr>
        <w:pStyle w:val="DxxHeader4"/>
      </w:pPr>
      <w:bookmarkStart w:id="106" w:name="_Toc209424930"/>
      <w:r>
        <w:lastRenderedPageBreak/>
        <w:t xml:space="preserve">Integrate </w:t>
      </w:r>
      <w:r w:rsidR="009A102C">
        <w:t>function</w:t>
      </w:r>
      <w:bookmarkEnd w:id="106"/>
    </w:p>
    <w:p w14:paraId="179B7692" w14:textId="77777777" w:rsidR="002E7EA4" w:rsidRDefault="002E7EA4" w:rsidP="002E7EA4"/>
    <w:p w14:paraId="0E8F4A59" w14:textId="4A794962" w:rsidR="000E395F" w:rsidRPr="000E395F" w:rsidRDefault="000E395F" w:rsidP="000E395F">
      <w:pPr>
        <w:ind w:firstLine="0"/>
        <w:rPr>
          <w:sz w:val="20"/>
          <w:szCs w:val="20"/>
        </w:rPr>
      </w:pPr>
      <w:r w:rsidRPr="000E395F">
        <w:rPr>
          <w:sz w:val="20"/>
          <w:szCs w:val="20"/>
        </w:rPr>
        <w:t xml:space="preserve">The </w:t>
      </w:r>
      <w:r w:rsidRPr="000E395F">
        <w:rPr>
          <w:b/>
          <w:bCs/>
          <w:sz w:val="20"/>
          <w:szCs w:val="20"/>
        </w:rPr>
        <w:t>Integrate</w:t>
      </w:r>
      <w:r w:rsidRPr="000E395F">
        <w:rPr>
          <w:sz w:val="20"/>
          <w:szCs w:val="20"/>
        </w:rPr>
        <w:t xml:space="preserve"> function (</w:t>
      </w:r>
      <w:r w:rsidRPr="000E395F">
        <w:rPr>
          <w:sz w:val="20"/>
          <w:szCs w:val="20"/>
        </w:rPr>
        <w:fldChar w:fldCharType="begin"/>
      </w:r>
      <w:r w:rsidRPr="000E395F">
        <w:rPr>
          <w:sz w:val="20"/>
          <w:szCs w:val="20"/>
        </w:rPr>
        <w:instrText xml:space="preserve"> REF _Ref208503550 \h </w:instrText>
      </w:r>
      <w:r>
        <w:rPr>
          <w:sz w:val="20"/>
          <w:szCs w:val="20"/>
        </w:rPr>
        <w:instrText xml:space="preserve"> \* MERGEFORMAT </w:instrText>
      </w:r>
      <w:r w:rsidRPr="000E395F">
        <w:rPr>
          <w:sz w:val="20"/>
          <w:szCs w:val="20"/>
        </w:rPr>
      </w:r>
      <w:r w:rsidRPr="000E395F">
        <w:rPr>
          <w:sz w:val="20"/>
          <w:szCs w:val="20"/>
        </w:rPr>
        <w:fldChar w:fldCharType="separate"/>
      </w:r>
      <w:r w:rsidR="0011388D" w:rsidRPr="0011388D">
        <w:rPr>
          <w:sz w:val="20"/>
          <w:szCs w:val="20"/>
        </w:rPr>
        <w:t xml:space="preserve">Figure </w:t>
      </w:r>
      <w:r w:rsidR="0011388D" w:rsidRPr="0011388D">
        <w:rPr>
          <w:noProof/>
          <w:sz w:val="20"/>
          <w:szCs w:val="20"/>
        </w:rPr>
        <w:t>8</w:t>
      </w:r>
      <w:r w:rsidRPr="000E395F">
        <w:rPr>
          <w:sz w:val="20"/>
          <w:szCs w:val="20"/>
        </w:rPr>
        <w:fldChar w:fldCharType="end"/>
      </w:r>
      <w:r w:rsidRPr="000E395F">
        <w:rPr>
          <w:sz w:val="20"/>
          <w:szCs w:val="20"/>
        </w:rPr>
        <w:t>) converts signals between acceleration, velocity, and displacement by numerical integration.</w:t>
      </w:r>
    </w:p>
    <w:p w14:paraId="51BE0538" w14:textId="77777777" w:rsidR="000E395F" w:rsidRDefault="000E395F" w:rsidP="000E395F">
      <w:pPr>
        <w:ind w:firstLine="0"/>
        <w:rPr>
          <w:b/>
          <w:bCs/>
          <w:sz w:val="20"/>
          <w:szCs w:val="20"/>
        </w:rPr>
      </w:pPr>
    </w:p>
    <w:p w14:paraId="2A23F134" w14:textId="69BB4E76" w:rsidR="000E395F" w:rsidRPr="000E395F" w:rsidRDefault="000E395F" w:rsidP="000E395F">
      <w:pPr>
        <w:ind w:firstLine="0"/>
        <w:rPr>
          <w:sz w:val="20"/>
          <w:szCs w:val="20"/>
        </w:rPr>
      </w:pPr>
      <w:r w:rsidRPr="000E395F">
        <w:rPr>
          <w:b/>
          <w:bCs/>
          <w:sz w:val="20"/>
          <w:szCs w:val="20"/>
        </w:rPr>
        <w:t>Purpose:</w:t>
      </w:r>
    </w:p>
    <w:p w14:paraId="3FE92C8F" w14:textId="77777777" w:rsidR="000E395F" w:rsidRPr="000E395F" w:rsidRDefault="000E395F" w:rsidP="000E395F">
      <w:pPr>
        <w:numPr>
          <w:ilvl w:val="0"/>
          <w:numId w:val="63"/>
        </w:numPr>
        <w:rPr>
          <w:sz w:val="20"/>
          <w:szCs w:val="20"/>
        </w:rPr>
      </w:pPr>
      <w:r w:rsidRPr="000E395F">
        <w:rPr>
          <w:sz w:val="20"/>
          <w:szCs w:val="20"/>
        </w:rPr>
        <w:t>Derive velocity or displacement from accelerometer data, which is often the primary measurement in SHM.</w:t>
      </w:r>
    </w:p>
    <w:p w14:paraId="6F5F4D87" w14:textId="77777777" w:rsidR="000E395F" w:rsidRPr="000E395F" w:rsidRDefault="000E395F" w:rsidP="000E395F">
      <w:pPr>
        <w:numPr>
          <w:ilvl w:val="0"/>
          <w:numId w:val="63"/>
        </w:numPr>
        <w:rPr>
          <w:sz w:val="20"/>
          <w:szCs w:val="20"/>
        </w:rPr>
      </w:pPr>
      <w:r w:rsidRPr="000E395F">
        <w:rPr>
          <w:sz w:val="20"/>
          <w:szCs w:val="20"/>
        </w:rPr>
        <w:t>Apply integration filters to suppress low-frequency drift and improve accuracy.</w:t>
      </w:r>
    </w:p>
    <w:p w14:paraId="53CC4478" w14:textId="77777777" w:rsidR="000E395F" w:rsidRDefault="000E395F" w:rsidP="000E395F">
      <w:pPr>
        <w:ind w:firstLine="0"/>
        <w:rPr>
          <w:b/>
          <w:bCs/>
          <w:sz w:val="20"/>
          <w:szCs w:val="20"/>
        </w:rPr>
      </w:pPr>
    </w:p>
    <w:p w14:paraId="362E1D3E" w14:textId="56D007AA" w:rsidR="000E395F" w:rsidRDefault="000E395F" w:rsidP="000E395F">
      <w:pPr>
        <w:ind w:firstLine="0"/>
        <w:rPr>
          <w:b/>
          <w:bCs/>
          <w:sz w:val="20"/>
          <w:szCs w:val="20"/>
        </w:rPr>
      </w:pPr>
      <w:r w:rsidRPr="000E395F">
        <w:rPr>
          <w:b/>
          <w:bCs/>
          <w:sz w:val="20"/>
          <w:szCs w:val="20"/>
        </w:rPr>
        <w:t>Why it matter</w:t>
      </w:r>
      <w:r>
        <w:rPr>
          <w:b/>
          <w:bCs/>
          <w:sz w:val="20"/>
          <w:szCs w:val="20"/>
        </w:rPr>
        <w:t>s</w:t>
      </w:r>
      <w:r w:rsidRPr="000E395F">
        <w:rPr>
          <w:b/>
          <w:bCs/>
          <w:sz w:val="20"/>
          <w:szCs w:val="20"/>
        </w:rPr>
        <w:t>:</w:t>
      </w:r>
    </w:p>
    <w:p w14:paraId="6124DABB" w14:textId="77777777" w:rsidR="000E395F" w:rsidRPr="000E395F" w:rsidRDefault="000E395F" w:rsidP="000E395F">
      <w:pPr>
        <w:ind w:firstLine="0"/>
        <w:rPr>
          <w:sz w:val="20"/>
          <w:szCs w:val="20"/>
        </w:rPr>
      </w:pPr>
    </w:p>
    <w:p w14:paraId="2224AE44" w14:textId="77777777" w:rsidR="000E395F" w:rsidRPr="000E395F" w:rsidRDefault="000E395F" w:rsidP="000E395F">
      <w:pPr>
        <w:numPr>
          <w:ilvl w:val="0"/>
          <w:numId w:val="64"/>
        </w:numPr>
        <w:rPr>
          <w:sz w:val="20"/>
          <w:szCs w:val="20"/>
        </w:rPr>
      </w:pPr>
      <w:r w:rsidRPr="000E395F">
        <w:rPr>
          <w:sz w:val="20"/>
          <w:szCs w:val="20"/>
        </w:rPr>
        <w:t>Structural response is often expressed in terms of displacement or velocity, not only acceleration.</w:t>
      </w:r>
    </w:p>
    <w:p w14:paraId="743E18E7" w14:textId="77777777" w:rsidR="000E395F" w:rsidRPr="000E395F" w:rsidRDefault="000E395F" w:rsidP="000E395F">
      <w:pPr>
        <w:numPr>
          <w:ilvl w:val="0"/>
          <w:numId w:val="64"/>
        </w:numPr>
        <w:rPr>
          <w:sz w:val="20"/>
          <w:szCs w:val="20"/>
        </w:rPr>
      </w:pPr>
      <w:r w:rsidRPr="000E395F">
        <w:rPr>
          <w:sz w:val="20"/>
          <w:szCs w:val="20"/>
        </w:rPr>
        <w:t>For serviceability checks (e.g., bridge deflection, building sway), displacement is the key parameter.</w:t>
      </w:r>
    </w:p>
    <w:p w14:paraId="0D4E4A96" w14:textId="77777777" w:rsidR="000E395F" w:rsidRPr="000E395F" w:rsidRDefault="000E395F" w:rsidP="000E395F">
      <w:pPr>
        <w:numPr>
          <w:ilvl w:val="0"/>
          <w:numId w:val="64"/>
        </w:numPr>
        <w:rPr>
          <w:sz w:val="20"/>
          <w:szCs w:val="20"/>
        </w:rPr>
      </w:pPr>
      <w:r w:rsidRPr="000E395F">
        <w:rPr>
          <w:sz w:val="20"/>
          <w:szCs w:val="20"/>
        </w:rPr>
        <w:t>For energy-based analyses, velocity is often preferred.</w:t>
      </w:r>
    </w:p>
    <w:p w14:paraId="4CBFA5CA" w14:textId="77777777" w:rsidR="000E395F" w:rsidRDefault="000E395F" w:rsidP="000E395F">
      <w:pPr>
        <w:ind w:firstLine="0"/>
        <w:rPr>
          <w:b/>
          <w:bCs/>
          <w:sz w:val="20"/>
          <w:szCs w:val="20"/>
        </w:rPr>
      </w:pPr>
    </w:p>
    <w:p w14:paraId="0F9008EE" w14:textId="0E95B38C" w:rsidR="000E395F" w:rsidRPr="000E395F" w:rsidRDefault="000E395F" w:rsidP="000E395F">
      <w:pPr>
        <w:ind w:firstLine="0"/>
        <w:rPr>
          <w:i/>
          <w:iCs/>
          <w:sz w:val="20"/>
          <w:szCs w:val="20"/>
        </w:rPr>
      </w:pPr>
      <w:r w:rsidRPr="000E395F">
        <w:rPr>
          <w:b/>
          <w:bCs/>
          <w:i/>
          <w:iCs/>
          <w:sz w:val="20"/>
          <w:szCs w:val="20"/>
        </w:rPr>
        <w:t>Note:</w:t>
      </w:r>
      <w:r>
        <w:rPr>
          <w:b/>
          <w:bCs/>
          <w:i/>
          <w:iCs/>
          <w:sz w:val="20"/>
          <w:szCs w:val="20"/>
        </w:rPr>
        <w:t xml:space="preserve"> </w:t>
      </w:r>
      <w:r w:rsidRPr="000E395F">
        <w:rPr>
          <w:i/>
          <w:iCs/>
          <w:sz w:val="20"/>
          <w:szCs w:val="20"/>
        </w:rPr>
        <w:t>Integration must be performed carefully due to cumulative drift from sensor bias and low-frequency noise. Observer uses dedicated filtering (as configured in Signal Properties) to minimize these effects.</w:t>
      </w:r>
    </w:p>
    <w:p w14:paraId="146CEEBD" w14:textId="27084979" w:rsidR="002E7EA4" w:rsidRDefault="002E7EA4" w:rsidP="00320C6D">
      <w:pPr>
        <w:ind w:firstLine="0"/>
      </w:pPr>
    </w:p>
    <w:p w14:paraId="0EFC6AE8" w14:textId="64371CAA" w:rsidR="000E395F" w:rsidRDefault="00000000" w:rsidP="000E395F">
      <w:pPr>
        <w:ind w:firstLine="0"/>
        <w:rPr>
          <w:rFonts w:eastAsiaTheme="majorEastAsia" w:cstheme="majorBidi"/>
          <w:bCs/>
          <w:color w:val="6E6E6E" w:themeColor="accent1" w:themeShade="80"/>
          <w:szCs w:val="24"/>
        </w:rPr>
      </w:pPr>
      <w:r>
        <w:rPr>
          <w:noProof/>
        </w:rPr>
        <w:pict w14:anchorId="38EA246B">
          <v:shape id="_x0000_s2250" type="#_x0000_t202" style="position:absolute;margin-left:165.05pt;margin-top:316.35pt;width:178.2pt;height:12.85pt;z-index:251668480;mso-position-horizontal-relative:text;mso-position-vertical-relative:text" stroked="f">
            <v:textbox style="mso-next-textbox:#_x0000_s2250" inset="0,0,0,0">
              <w:txbxContent>
                <w:p w14:paraId="02DBFE37" w14:textId="0B1E1FDF" w:rsidR="000E395F" w:rsidRPr="003B0CBF" w:rsidRDefault="000E395F" w:rsidP="000E395F">
                  <w:pPr>
                    <w:pStyle w:val="Caption"/>
                  </w:pPr>
                  <w:bookmarkStart w:id="107" w:name="_Ref208503550"/>
                  <w:bookmarkStart w:id="108" w:name="_Toc209424998"/>
                  <w:r>
                    <w:t xml:space="preserve">Figure </w:t>
                  </w:r>
                  <w:fldSimple w:instr=" SEQ Figure \* ARABIC ">
                    <w:r w:rsidR="0011388D">
                      <w:rPr>
                        <w:noProof/>
                      </w:rPr>
                      <w:t>8</w:t>
                    </w:r>
                  </w:fldSimple>
                  <w:bookmarkEnd w:id="107"/>
                  <w:r>
                    <w:t xml:space="preserve"> – Observer Integration Graph</w:t>
                  </w:r>
                  <w:bookmarkEnd w:id="108"/>
                </w:p>
              </w:txbxContent>
            </v:textbox>
            <w10:wrap type="square"/>
          </v:shape>
        </w:pict>
      </w:r>
      <w:r w:rsidR="006275ED" w:rsidRPr="000E395F">
        <w:rPr>
          <w:noProof/>
        </w:rPr>
        <w:drawing>
          <wp:anchor distT="0" distB="0" distL="114300" distR="114300" simplePos="0" relativeHeight="251605504" behindDoc="0" locked="0" layoutInCell="1" allowOverlap="1" wp14:anchorId="76810E40" wp14:editId="5C6A69B6">
            <wp:simplePos x="0" y="0"/>
            <wp:positionH relativeFrom="column">
              <wp:posOffset>15875</wp:posOffset>
            </wp:positionH>
            <wp:positionV relativeFrom="paragraph">
              <wp:posOffset>212394</wp:posOffset>
            </wp:positionV>
            <wp:extent cx="6457950" cy="3621405"/>
            <wp:effectExtent l="57150" t="57150" r="76200" b="74295"/>
            <wp:wrapNone/>
            <wp:docPr id="12162907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290778" name=""/>
                    <pic:cNvPicPr/>
                  </pic:nvPicPr>
                  <pic:blipFill>
                    <a:blip r:embed="rId21">
                      <a:extLst>
                        <a:ext uri="{28A0092B-C50C-407E-A947-70E740481C1C}">
                          <a14:useLocalDpi xmlns:a14="http://schemas.microsoft.com/office/drawing/2010/main" val="0"/>
                        </a:ext>
                      </a:extLst>
                    </a:blip>
                    <a:stretch>
                      <a:fillRect/>
                    </a:stretch>
                  </pic:blipFill>
                  <pic:spPr>
                    <a:xfrm>
                      <a:off x="0" y="0"/>
                      <a:ext cx="6457950" cy="3621405"/>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anchor>
        </w:drawing>
      </w:r>
      <w:r w:rsidR="000E395F">
        <w:br w:type="page"/>
      </w:r>
    </w:p>
    <w:p w14:paraId="1AC58ED2" w14:textId="2CECF20F" w:rsidR="002E7EA4" w:rsidRDefault="002E7EA4" w:rsidP="002E7EA4">
      <w:pPr>
        <w:pStyle w:val="DxxHeader4"/>
      </w:pPr>
      <w:bookmarkStart w:id="109" w:name="_Toc209424931"/>
      <w:r>
        <w:lastRenderedPageBreak/>
        <w:t xml:space="preserve">Frequency </w:t>
      </w:r>
      <w:r w:rsidR="009A102C">
        <w:t>function</w:t>
      </w:r>
      <w:bookmarkEnd w:id="109"/>
    </w:p>
    <w:p w14:paraId="4424AEE0" w14:textId="3664D5AA" w:rsidR="006749C9" w:rsidRPr="006749C9" w:rsidRDefault="006749C9" w:rsidP="00F1215A">
      <w:pPr>
        <w:ind w:firstLine="630"/>
        <w:rPr>
          <w:sz w:val="20"/>
          <w:szCs w:val="20"/>
        </w:rPr>
      </w:pPr>
      <w:r w:rsidRPr="006749C9">
        <w:rPr>
          <w:sz w:val="20"/>
          <w:szCs w:val="20"/>
        </w:rPr>
        <w:t xml:space="preserve">The </w:t>
      </w:r>
      <w:r w:rsidRPr="006749C9">
        <w:rPr>
          <w:b/>
          <w:bCs/>
          <w:sz w:val="20"/>
          <w:szCs w:val="20"/>
        </w:rPr>
        <w:t>Frequency</w:t>
      </w:r>
      <w:r w:rsidRPr="006749C9">
        <w:rPr>
          <w:sz w:val="20"/>
          <w:szCs w:val="20"/>
        </w:rPr>
        <w:t xml:space="preserve"> function provides spectral analysis of the signal. Depending on the selected method in the </w:t>
      </w:r>
      <w:r w:rsidRPr="006749C9">
        <w:rPr>
          <w:b/>
          <w:bCs/>
          <w:sz w:val="20"/>
          <w:szCs w:val="20"/>
        </w:rPr>
        <w:t>Signal Properties Section</w:t>
      </w:r>
      <w:r w:rsidRPr="006749C9">
        <w:rPr>
          <w:sz w:val="20"/>
          <w:szCs w:val="20"/>
        </w:rPr>
        <w:t xml:space="preserve">, users can compute either a </w:t>
      </w:r>
      <w:r w:rsidRPr="006749C9">
        <w:rPr>
          <w:b/>
          <w:bCs/>
          <w:sz w:val="20"/>
          <w:szCs w:val="20"/>
        </w:rPr>
        <w:t>Fast Fourier Transform (FFT)</w:t>
      </w:r>
      <w:r w:rsidRPr="006749C9">
        <w:rPr>
          <w:sz w:val="20"/>
          <w:szCs w:val="20"/>
        </w:rPr>
        <w:t xml:space="preserve"> or a </w:t>
      </w:r>
      <w:r w:rsidRPr="006749C9">
        <w:rPr>
          <w:b/>
          <w:bCs/>
          <w:sz w:val="20"/>
          <w:szCs w:val="20"/>
        </w:rPr>
        <w:t>Power Spectral Density (PSD)</w:t>
      </w:r>
      <w:r w:rsidRPr="006749C9">
        <w:rPr>
          <w:sz w:val="20"/>
          <w:szCs w:val="20"/>
        </w:rPr>
        <w:t>.</w:t>
      </w:r>
      <w:r w:rsidR="00F1215A">
        <w:rPr>
          <w:sz w:val="20"/>
          <w:szCs w:val="20"/>
        </w:rPr>
        <w:t xml:space="preserve"> This is used for d</w:t>
      </w:r>
      <w:r w:rsidR="00F1215A" w:rsidRPr="006749C9">
        <w:rPr>
          <w:sz w:val="20"/>
          <w:szCs w:val="20"/>
        </w:rPr>
        <w:t>etect</w:t>
      </w:r>
      <w:r w:rsidR="00F1215A">
        <w:rPr>
          <w:sz w:val="20"/>
          <w:szCs w:val="20"/>
        </w:rPr>
        <w:t>ing</w:t>
      </w:r>
      <w:r w:rsidR="00F1215A" w:rsidRPr="006749C9">
        <w:rPr>
          <w:sz w:val="20"/>
          <w:szCs w:val="20"/>
        </w:rPr>
        <w:t xml:space="preserve"> modal frequencies of the structure</w:t>
      </w:r>
      <w:r w:rsidR="00F1215A">
        <w:rPr>
          <w:sz w:val="20"/>
          <w:szCs w:val="20"/>
        </w:rPr>
        <w:t>, t</w:t>
      </w:r>
      <w:r w:rsidR="00F1215A" w:rsidRPr="006749C9">
        <w:rPr>
          <w:sz w:val="20"/>
          <w:szCs w:val="20"/>
        </w:rPr>
        <w:t>rack</w:t>
      </w:r>
      <w:r w:rsidR="00F1215A">
        <w:rPr>
          <w:sz w:val="20"/>
          <w:szCs w:val="20"/>
        </w:rPr>
        <w:t>ing</w:t>
      </w:r>
      <w:r w:rsidR="00F1215A" w:rsidRPr="006749C9">
        <w:rPr>
          <w:sz w:val="20"/>
          <w:szCs w:val="20"/>
        </w:rPr>
        <w:t xml:space="preserve"> frequency shifts over time</w:t>
      </w:r>
      <w:r w:rsidR="00F1215A">
        <w:rPr>
          <w:sz w:val="20"/>
          <w:szCs w:val="20"/>
        </w:rPr>
        <w:t xml:space="preserve"> (</w:t>
      </w:r>
      <w:r w:rsidR="00F1215A" w:rsidRPr="006749C9">
        <w:rPr>
          <w:sz w:val="20"/>
          <w:szCs w:val="20"/>
        </w:rPr>
        <w:t>which may indicate stiffness changes or damage</w:t>
      </w:r>
      <w:r w:rsidR="00F1215A">
        <w:rPr>
          <w:sz w:val="20"/>
          <w:szCs w:val="20"/>
        </w:rPr>
        <w:t>) and to d</w:t>
      </w:r>
      <w:r w:rsidR="00F1215A" w:rsidRPr="006749C9">
        <w:rPr>
          <w:sz w:val="20"/>
          <w:szCs w:val="20"/>
        </w:rPr>
        <w:t>ifferentiate between operational harmonics (e.g., machinery-induced vibrations) and natural structural modes</w:t>
      </w:r>
      <w:r w:rsidR="00F1215A" w:rsidRPr="00D41E11">
        <w:rPr>
          <w:sz w:val="20"/>
          <w:szCs w:val="20"/>
        </w:rPr>
        <w:t>.</w:t>
      </w:r>
      <w:r w:rsidR="00D41E11">
        <w:rPr>
          <w:sz w:val="20"/>
          <w:szCs w:val="20"/>
        </w:rPr>
        <w:t xml:space="preserve"> </w:t>
      </w:r>
      <w:r w:rsidR="00D41E11" w:rsidRPr="00D41E11">
        <w:rPr>
          <w:sz w:val="20"/>
          <w:szCs w:val="20"/>
        </w:rPr>
        <w:t>(</w:t>
      </w:r>
      <w:r w:rsidR="00D41E11" w:rsidRPr="00D41E11">
        <w:rPr>
          <w:sz w:val="20"/>
          <w:szCs w:val="20"/>
        </w:rPr>
        <w:fldChar w:fldCharType="begin"/>
      </w:r>
      <w:r w:rsidR="00D41E11" w:rsidRPr="00D41E11">
        <w:rPr>
          <w:sz w:val="20"/>
          <w:szCs w:val="20"/>
        </w:rPr>
        <w:instrText xml:space="preserve"> REF _Ref209172456 </w:instrText>
      </w:r>
      <w:r w:rsidR="00D41E11">
        <w:rPr>
          <w:sz w:val="20"/>
          <w:szCs w:val="20"/>
        </w:rPr>
        <w:instrText xml:space="preserve"> \* MERGEFORMAT </w:instrText>
      </w:r>
      <w:r w:rsidR="00D41E11" w:rsidRPr="00D41E11">
        <w:rPr>
          <w:sz w:val="20"/>
          <w:szCs w:val="20"/>
        </w:rPr>
        <w:fldChar w:fldCharType="separate"/>
      </w:r>
      <w:r w:rsidR="0011388D" w:rsidRPr="0011388D">
        <w:rPr>
          <w:sz w:val="20"/>
          <w:szCs w:val="20"/>
        </w:rPr>
        <w:t xml:space="preserve">Figure </w:t>
      </w:r>
      <w:r w:rsidR="0011388D" w:rsidRPr="0011388D">
        <w:rPr>
          <w:noProof/>
          <w:sz w:val="20"/>
          <w:szCs w:val="20"/>
        </w:rPr>
        <w:t>9</w:t>
      </w:r>
      <w:r w:rsidR="00D41E11" w:rsidRPr="00D41E11">
        <w:rPr>
          <w:sz w:val="20"/>
          <w:szCs w:val="20"/>
        </w:rPr>
        <w:fldChar w:fldCharType="end"/>
      </w:r>
      <w:r w:rsidR="00D41E11" w:rsidRPr="00D41E11">
        <w:rPr>
          <w:sz w:val="20"/>
          <w:szCs w:val="20"/>
        </w:rPr>
        <w:t>)</w:t>
      </w:r>
    </w:p>
    <w:p w14:paraId="703C721C" w14:textId="77777777" w:rsidR="006749C9" w:rsidRDefault="006749C9" w:rsidP="006749C9">
      <w:pPr>
        <w:ind w:firstLine="0"/>
        <w:rPr>
          <w:b/>
          <w:bCs/>
          <w:sz w:val="20"/>
          <w:szCs w:val="20"/>
        </w:rPr>
      </w:pPr>
    </w:p>
    <w:p w14:paraId="4E55ABDA" w14:textId="6A9A8AA7" w:rsidR="006749C9" w:rsidRPr="006749C9" w:rsidRDefault="006749C9" w:rsidP="006749C9">
      <w:pPr>
        <w:ind w:firstLine="0"/>
        <w:rPr>
          <w:sz w:val="20"/>
          <w:szCs w:val="20"/>
        </w:rPr>
      </w:pPr>
      <w:r w:rsidRPr="006749C9">
        <w:rPr>
          <w:b/>
          <w:bCs/>
          <w:sz w:val="20"/>
          <w:szCs w:val="20"/>
        </w:rPr>
        <w:t>FFT (Fast Fourier Transform)</w:t>
      </w:r>
      <w:r w:rsidR="002B7A3F">
        <w:rPr>
          <w:b/>
          <w:bCs/>
          <w:sz w:val="20"/>
          <w:szCs w:val="20"/>
        </w:rPr>
        <w:t xml:space="preserve"> </w:t>
      </w:r>
      <w:r w:rsidR="002B7A3F" w:rsidRPr="002B7A3F">
        <w:rPr>
          <w:sz w:val="20"/>
          <w:szCs w:val="20"/>
        </w:rPr>
        <w:t>is used for</w:t>
      </w:r>
      <w:r w:rsidR="002B7A3F">
        <w:rPr>
          <w:b/>
          <w:bCs/>
          <w:sz w:val="20"/>
          <w:szCs w:val="20"/>
        </w:rPr>
        <w:t xml:space="preserve"> </w:t>
      </w:r>
      <w:r w:rsidR="002B7A3F" w:rsidRPr="006749C9">
        <w:rPr>
          <w:sz w:val="20"/>
          <w:szCs w:val="20"/>
        </w:rPr>
        <w:t>Quick identification of resonance frequencies</w:t>
      </w:r>
      <w:r w:rsidR="002B7A3F">
        <w:rPr>
          <w:sz w:val="20"/>
          <w:szCs w:val="20"/>
        </w:rPr>
        <w:t>:</w:t>
      </w:r>
    </w:p>
    <w:p w14:paraId="47AEBA4A" w14:textId="3AC8DDAA" w:rsidR="006749C9" w:rsidRPr="006749C9" w:rsidRDefault="006749C9" w:rsidP="006749C9">
      <w:pPr>
        <w:numPr>
          <w:ilvl w:val="0"/>
          <w:numId w:val="67"/>
        </w:numPr>
        <w:rPr>
          <w:sz w:val="20"/>
          <w:szCs w:val="20"/>
        </w:rPr>
      </w:pPr>
      <w:r w:rsidRPr="006749C9">
        <w:rPr>
          <w:sz w:val="20"/>
          <w:szCs w:val="20"/>
        </w:rPr>
        <w:t>Converts the time-domain signal into the frequency domain.</w:t>
      </w:r>
    </w:p>
    <w:p w14:paraId="152D7889" w14:textId="77777777" w:rsidR="006749C9" w:rsidRPr="006749C9" w:rsidRDefault="006749C9" w:rsidP="006749C9">
      <w:pPr>
        <w:numPr>
          <w:ilvl w:val="0"/>
          <w:numId w:val="67"/>
        </w:numPr>
        <w:rPr>
          <w:sz w:val="20"/>
          <w:szCs w:val="20"/>
        </w:rPr>
      </w:pPr>
      <w:r w:rsidRPr="006749C9">
        <w:rPr>
          <w:sz w:val="20"/>
          <w:szCs w:val="20"/>
        </w:rPr>
        <w:t>Reveals the dominant frequencies and harmonics of the structure.</w:t>
      </w:r>
    </w:p>
    <w:p w14:paraId="0C75D678" w14:textId="77777777" w:rsidR="006749C9" w:rsidRPr="006749C9" w:rsidRDefault="006749C9" w:rsidP="006749C9">
      <w:pPr>
        <w:numPr>
          <w:ilvl w:val="0"/>
          <w:numId w:val="67"/>
        </w:numPr>
        <w:rPr>
          <w:sz w:val="20"/>
          <w:szCs w:val="20"/>
        </w:rPr>
      </w:pPr>
      <w:r w:rsidRPr="006749C9">
        <w:rPr>
          <w:sz w:val="20"/>
          <w:szCs w:val="20"/>
        </w:rPr>
        <w:t>Useful for identifying natural frequencies and resonance peaks.</w:t>
      </w:r>
    </w:p>
    <w:p w14:paraId="1FB18400" w14:textId="77777777" w:rsidR="006749C9" w:rsidRPr="006749C9" w:rsidRDefault="006749C9" w:rsidP="006749C9">
      <w:pPr>
        <w:numPr>
          <w:ilvl w:val="0"/>
          <w:numId w:val="67"/>
        </w:numPr>
        <w:rPr>
          <w:sz w:val="20"/>
          <w:szCs w:val="20"/>
        </w:rPr>
      </w:pPr>
      <w:r w:rsidRPr="006749C9">
        <w:rPr>
          <w:sz w:val="20"/>
          <w:szCs w:val="20"/>
        </w:rPr>
        <w:t>Controlled by FFT parameters such as window function, start/end frequency, and resolution.</w:t>
      </w:r>
    </w:p>
    <w:p w14:paraId="46B736A0" w14:textId="4BA52ADA" w:rsidR="006749C9" w:rsidRDefault="006749C9" w:rsidP="006749C9">
      <w:pPr>
        <w:ind w:firstLine="0"/>
        <w:rPr>
          <w:b/>
          <w:bCs/>
          <w:sz w:val="20"/>
          <w:szCs w:val="20"/>
        </w:rPr>
      </w:pPr>
    </w:p>
    <w:p w14:paraId="7821B5A2" w14:textId="0F4D43B8" w:rsidR="006749C9" w:rsidRPr="006749C9" w:rsidRDefault="006749C9" w:rsidP="006749C9">
      <w:pPr>
        <w:ind w:firstLine="0"/>
        <w:rPr>
          <w:sz w:val="20"/>
          <w:szCs w:val="20"/>
        </w:rPr>
      </w:pPr>
      <w:r w:rsidRPr="006749C9">
        <w:rPr>
          <w:b/>
          <w:bCs/>
          <w:sz w:val="20"/>
          <w:szCs w:val="20"/>
        </w:rPr>
        <w:t>PSD (Power Spectral Density)</w:t>
      </w:r>
      <w:r w:rsidR="002B7A3F">
        <w:rPr>
          <w:b/>
          <w:bCs/>
          <w:sz w:val="20"/>
          <w:szCs w:val="20"/>
        </w:rPr>
        <w:t xml:space="preserve"> </w:t>
      </w:r>
      <w:r w:rsidR="002B7A3F">
        <w:rPr>
          <w:sz w:val="20"/>
          <w:szCs w:val="20"/>
        </w:rPr>
        <w:t>is a m</w:t>
      </w:r>
      <w:r w:rsidR="002B7A3F" w:rsidRPr="006749C9">
        <w:rPr>
          <w:sz w:val="20"/>
          <w:szCs w:val="20"/>
        </w:rPr>
        <w:t>ore robust statistical analysis under long-term monitoring and low-level ambient excitation</w:t>
      </w:r>
      <w:r w:rsidR="002B7A3F">
        <w:rPr>
          <w:sz w:val="20"/>
          <w:szCs w:val="20"/>
        </w:rPr>
        <w:t>:</w:t>
      </w:r>
    </w:p>
    <w:p w14:paraId="40420C8D" w14:textId="77777777" w:rsidR="006749C9" w:rsidRPr="006749C9" w:rsidRDefault="006749C9" w:rsidP="006749C9">
      <w:pPr>
        <w:numPr>
          <w:ilvl w:val="0"/>
          <w:numId w:val="68"/>
        </w:numPr>
        <w:rPr>
          <w:sz w:val="20"/>
          <w:szCs w:val="20"/>
        </w:rPr>
      </w:pPr>
      <w:r w:rsidRPr="006749C9">
        <w:rPr>
          <w:sz w:val="20"/>
          <w:szCs w:val="20"/>
        </w:rPr>
        <w:t>Provides a measure of signal power distribution across frequencies.</w:t>
      </w:r>
    </w:p>
    <w:p w14:paraId="40E84B13" w14:textId="77777777" w:rsidR="006749C9" w:rsidRPr="006749C9" w:rsidRDefault="006749C9" w:rsidP="006749C9">
      <w:pPr>
        <w:numPr>
          <w:ilvl w:val="0"/>
          <w:numId w:val="68"/>
        </w:numPr>
        <w:rPr>
          <w:sz w:val="20"/>
          <w:szCs w:val="20"/>
        </w:rPr>
      </w:pPr>
      <w:r w:rsidRPr="006749C9">
        <w:rPr>
          <w:sz w:val="20"/>
          <w:szCs w:val="20"/>
        </w:rPr>
        <w:t>Unlike FFT, PSD normalizes energy by frequency bandwidth, making it suitable for comparing signals of different lengths.</w:t>
      </w:r>
    </w:p>
    <w:p w14:paraId="2A94E72E" w14:textId="7FF4EAD6" w:rsidR="006749C9" w:rsidRPr="006749C9" w:rsidRDefault="006749C9" w:rsidP="006749C9">
      <w:pPr>
        <w:numPr>
          <w:ilvl w:val="0"/>
          <w:numId w:val="68"/>
        </w:numPr>
        <w:rPr>
          <w:sz w:val="20"/>
          <w:szCs w:val="20"/>
        </w:rPr>
      </w:pPr>
      <w:r w:rsidRPr="006749C9">
        <w:rPr>
          <w:sz w:val="20"/>
          <w:szCs w:val="20"/>
        </w:rPr>
        <w:t>Helps quantify energy content and noise levels.</w:t>
      </w:r>
    </w:p>
    <w:p w14:paraId="2D7589EF" w14:textId="77777777" w:rsidR="006749C9" w:rsidRPr="006749C9" w:rsidRDefault="006749C9" w:rsidP="006749C9">
      <w:pPr>
        <w:numPr>
          <w:ilvl w:val="0"/>
          <w:numId w:val="68"/>
        </w:numPr>
        <w:rPr>
          <w:sz w:val="20"/>
          <w:szCs w:val="20"/>
        </w:rPr>
      </w:pPr>
      <w:r w:rsidRPr="006749C9">
        <w:rPr>
          <w:sz w:val="20"/>
          <w:szCs w:val="20"/>
        </w:rPr>
        <w:t>Commonly used for ambient vibration analysis, where low-amplitude, broadband inputs excite structural modes.</w:t>
      </w:r>
    </w:p>
    <w:p w14:paraId="027378B5" w14:textId="77777777" w:rsidR="006749C9" w:rsidRDefault="006749C9" w:rsidP="006749C9">
      <w:pPr>
        <w:ind w:firstLine="0"/>
        <w:rPr>
          <w:b/>
          <w:bCs/>
          <w:sz w:val="20"/>
          <w:szCs w:val="20"/>
        </w:rPr>
      </w:pPr>
    </w:p>
    <w:p w14:paraId="1C45E70F" w14:textId="012B3A07" w:rsidR="002B7A3F" w:rsidRDefault="002B7A3F" w:rsidP="002B7A3F">
      <w:pPr>
        <w:ind w:firstLine="0"/>
        <w:rPr>
          <w:b/>
          <w:bCs/>
          <w:sz w:val="20"/>
          <w:szCs w:val="20"/>
        </w:rPr>
      </w:pPr>
      <w:r w:rsidRPr="002B7A3F">
        <w:rPr>
          <w:b/>
          <w:bCs/>
          <w:sz w:val="20"/>
          <w:szCs w:val="20"/>
        </w:rPr>
        <w:t>Window Functions</w:t>
      </w:r>
      <w:r w:rsidR="00F1215A">
        <w:rPr>
          <w:b/>
          <w:bCs/>
          <w:sz w:val="20"/>
          <w:szCs w:val="20"/>
        </w:rPr>
        <w:t>:</w:t>
      </w:r>
    </w:p>
    <w:p w14:paraId="2481DF78" w14:textId="77777777" w:rsidR="002B7A3F" w:rsidRPr="002B7A3F" w:rsidRDefault="002B7A3F" w:rsidP="002B7A3F">
      <w:pPr>
        <w:ind w:firstLine="0"/>
        <w:rPr>
          <w:b/>
          <w:bCs/>
          <w:sz w:val="20"/>
          <w:szCs w:val="20"/>
        </w:rPr>
      </w:pPr>
    </w:p>
    <w:p w14:paraId="40BDE112" w14:textId="77777777" w:rsidR="002B7A3F" w:rsidRPr="002B7A3F" w:rsidRDefault="002B7A3F" w:rsidP="002B7A3F">
      <w:pPr>
        <w:ind w:firstLine="0"/>
        <w:rPr>
          <w:sz w:val="20"/>
          <w:szCs w:val="20"/>
        </w:rPr>
      </w:pPr>
      <w:r w:rsidRPr="002B7A3F">
        <w:rPr>
          <w:sz w:val="20"/>
          <w:szCs w:val="20"/>
        </w:rPr>
        <w:t>Windowing reduces spectral leakage by tapering the signal before applying FFT. Observer provides the following window options:</w:t>
      </w:r>
    </w:p>
    <w:p w14:paraId="4F705956" w14:textId="77777777" w:rsidR="002B7A3F" w:rsidRPr="002B7A3F" w:rsidRDefault="002B7A3F" w:rsidP="002B7A3F">
      <w:pPr>
        <w:numPr>
          <w:ilvl w:val="0"/>
          <w:numId w:val="71"/>
        </w:numPr>
        <w:rPr>
          <w:sz w:val="20"/>
          <w:szCs w:val="20"/>
        </w:rPr>
      </w:pPr>
      <w:r w:rsidRPr="002B7A3F">
        <w:rPr>
          <w:b/>
          <w:bCs/>
          <w:sz w:val="20"/>
          <w:szCs w:val="20"/>
        </w:rPr>
        <w:t>Hanning</w:t>
      </w:r>
      <w:r w:rsidRPr="002B7A3F">
        <w:rPr>
          <w:sz w:val="20"/>
          <w:szCs w:val="20"/>
        </w:rPr>
        <w:t xml:space="preserve"> – The most widely used window in structural dynamics. Provides good frequency resolution and effective leakage suppression.</w:t>
      </w:r>
    </w:p>
    <w:p w14:paraId="2420245E" w14:textId="77777777" w:rsidR="002B7A3F" w:rsidRPr="002B7A3F" w:rsidRDefault="002B7A3F" w:rsidP="002B7A3F">
      <w:pPr>
        <w:numPr>
          <w:ilvl w:val="0"/>
          <w:numId w:val="71"/>
        </w:numPr>
        <w:rPr>
          <w:sz w:val="20"/>
          <w:szCs w:val="20"/>
        </w:rPr>
      </w:pPr>
      <w:r w:rsidRPr="002B7A3F">
        <w:rPr>
          <w:b/>
          <w:bCs/>
          <w:sz w:val="20"/>
          <w:szCs w:val="20"/>
        </w:rPr>
        <w:t>Hamming</w:t>
      </w:r>
      <w:r w:rsidRPr="002B7A3F">
        <w:rPr>
          <w:sz w:val="20"/>
          <w:szCs w:val="20"/>
        </w:rPr>
        <w:t xml:space="preserve"> – Similar to Hanning but with slightly less leakage suppression; useful when sidelobe reduction is prioritized.</w:t>
      </w:r>
    </w:p>
    <w:p w14:paraId="001FE1C0" w14:textId="77777777" w:rsidR="002B7A3F" w:rsidRPr="002B7A3F" w:rsidRDefault="002B7A3F" w:rsidP="002B7A3F">
      <w:pPr>
        <w:numPr>
          <w:ilvl w:val="0"/>
          <w:numId w:val="71"/>
        </w:numPr>
        <w:rPr>
          <w:sz w:val="20"/>
          <w:szCs w:val="20"/>
        </w:rPr>
      </w:pPr>
      <w:r w:rsidRPr="002B7A3F">
        <w:rPr>
          <w:b/>
          <w:bCs/>
          <w:sz w:val="20"/>
          <w:szCs w:val="20"/>
        </w:rPr>
        <w:t>Blackman</w:t>
      </w:r>
      <w:r w:rsidRPr="002B7A3F">
        <w:rPr>
          <w:sz w:val="20"/>
          <w:szCs w:val="20"/>
        </w:rPr>
        <w:t xml:space="preserve"> – Offers very strong leakage suppression at the cost of frequency resolution. Preferred when high dynamic range is required.</w:t>
      </w:r>
    </w:p>
    <w:p w14:paraId="62242DAF" w14:textId="77777777" w:rsidR="002B7A3F" w:rsidRPr="002B7A3F" w:rsidRDefault="002B7A3F" w:rsidP="002B7A3F">
      <w:pPr>
        <w:numPr>
          <w:ilvl w:val="0"/>
          <w:numId w:val="71"/>
        </w:numPr>
        <w:rPr>
          <w:sz w:val="20"/>
          <w:szCs w:val="20"/>
        </w:rPr>
      </w:pPr>
      <w:r w:rsidRPr="002B7A3F">
        <w:rPr>
          <w:b/>
          <w:bCs/>
          <w:sz w:val="20"/>
          <w:szCs w:val="20"/>
        </w:rPr>
        <w:t>Bartlett</w:t>
      </w:r>
      <w:r w:rsidRPr="002B7A3F">
        <w:rPr>
          <w:sz w:val="20"/>
          <w:szCs w:val="20"/>
        </w:rPr>
        <w:t xml:space="preserve"> – A triangular window, useful for reducing discontinuities but less effective in leakage suppression compared to Hanning/Blackman.</w:t>
      </w:r>
    </w:p>
    <w:p w14:paraId="20F96F7D" w14:textId="0CDA055D" w:rsidR="002B7A3F" w:rsidRDefault="0050326E" w:rsidP="002B7A3F">
      <w:pPr>
        <w:ind w:firstLine="0"/>
        <w:rPr>
          <w:i/>
          <w:iCs/>
          <w:sz w:val="20"/>
          <w:szCs w:val="20"/>
        </w:rPr>
      </w:pPr>
      <w:r>
        <w:rPr>
          <w:b/>
          <w:bCs/>
          <w:i/>
          <w:iCs/>
          <w:sz w:val="20"/>
          <w:szCs w:val="20"/>
        </w:rPr>
        <w:t>Note</w:t>
      </w:r>
      <w:r w:rsidR="002B7A3F" w:rsidRPr="002B7A3F">
        <w:rPr>
          <w:b/>
          <w:bCs/>
          <w:i/>
          <w:iCs/>
          <w:sz w:val="20"/>
          <w:szCs w:val="20"/>
        </w:rPr>
        <w:t>:</w:t>
      </w:r>
      <w:r w:rsidR="002B7A3F" w:rsidRPr="002B7A3F">
        <w:rPr>
          <w:i/>
          <w:iCs/>
          <w:sz w:val="20"/>
          <w:szCs w:val="20"/>
        </w:rPr>
        <w:t xml:space="preserve"> In SHM applications, the Hanning window is the standard choice for modal analysis, while Blackman may be used for detecting weak modes in noisy environments.</w:t>
      </w:r>
    </w:p>
    <w:p w14:paraId="2FE63F3D" w14:textId="77777777" w:rsidR="0050326E" w:rsidRPr="002B7A3F" w:rsidRDefault="0050326E" w:rsidP="002B7A3F">
      <w:pPr>
        <w:ind w:firstLine="0"/>
        <w:rPr>
          <w:i/>
          <w:iCs/>
          <w:sz w:val="20"/>
          <w:szCs w:val="20"/>
        </w:rPr>
      </w:pPr>
    </w:p>
    <w:p w14:paraId="06B8C451" w14:textId="46C415CE" w:rsidR="002B7A3F" w:rsidRDefault="00E82CAD" w:rsidP="006749C9">
      <w:pPr>
        <w:ind w:firstLine="0"/>
        <w:rPr>
          <w:b/>
          <w:bCs/>
          <w:sz w:val="20"/>
          <w:szCs w:val="20"/>
        </w:rPr>
      </w:pPr>
      <w:r w:rsidRPr="0020264B">
        <w:rPr>
          <w:noProof/>
        </w:rPr>
        <w:drawing>
          <wp:anchor distT="0" distB="0" distL="114300" distR="114300" simplePos="0" relativeHeight="251611648" behindDoc="0" locked="0" layoutInCell="1" allowOverlap="1" wp14:anchorId="1119304F" wp14:editId="39B3D0F9">
            <wp:simplePos x="0" y="0"/>
            <wp:positionH relativeFrom="column">
              <wp:posOffset>3322900</wp:posOffset>
            </wp:positionH>
            <wp:positionV relativeFrom="paragraph">
              <wp:posOffset>67283</wp:posOffset>
            </wp:positionV>
            <wp:extent cx="3100705" cy="1795780"/>
            <wp:effectExtent l="57150" t="57150" r="80645" b="71120"/>
            <wp:wrapNone/>
            <wp:docPr id="19261538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15385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100705" cy="1795780"/>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20264B">
        <w:rPr>
          <w:noProof/>
        </w:rPr>
        <w:drawing>
          <wp:anchor distT="0" distB="0" distL="114300" distR="114300" simplePos="0" relativeHeight="251609600" behindDoc="0" locked="0" layoutInCell="1" allowOverlap="1" wp14:anchorId="79E83AC3" wp14:editId="68164722">
            <wp:simplePos x="0" y="0"/>
            <wp:positionH relativeFrom="column">
              <wp:posOffset>7261</wp:posOffset>
            </wp:positionH>
            <wp:positionV relativeFrom="paragraph">
              <wp:posOffset>59662</wp:posOffset>
            </wp:positionV>
            <wp:extent cx="3121660" cy="1820545"/>
            <wp:effectExtent l="57150" t="57150" r="78740" b="84455"/>
            <wp:wrapNone/>
            <wp:docPr id="7917760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77603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121660" cy="1820545"/>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1783D27" w14:textId="23E94335" w:rsidR="006749C9" w:rsidRDefault="00000000">
      <w:pPr>
        <w:rPr>
          <w:rFonts w:eastAsiaTheme="majorEastAsia" w:cstheme="majorBidi"/>
          <w:bCs/>
          <w:color w:val="6E6E6E" w:themeColor="accent1" w:themeShade="80"/>
          <w:szCs w:val="24"/>
        </w:rPr>
      </w:pPr>
      <w:r>
        <w:rPr>
          <w:noProof/>
        </w:rPr>
        <w:pict w14:anchorId="38EA246B">
          <v:shape id="_x0000_s2251" type="#_x0000_t202" style="position:absolute;left:0;text-align:left;margin-left:167.65pt;margin-top:139.2pt;width:178.2pt;height:12.85pt;z-index:251669504;mso-position-horizontal-relative:text;mso-position-vertical-relative:text" stroked="f">
            <v:textbox style="mso-next-textbox:#_x0000_s2251" inset="0,0,0,0">
              <w:txbxContent>
                <w:p w14:paraId="1A70D012" w14:textId="3125DF44" w:rsidR="0020264B" w:rsidRPr="003B0CBF" w:rsidRDefault="0020264B" w:rsidP="0020264B">
                  <w:pPr>
                    <w:pStyle w:val="Caption"/>
                  </w:pPr>
                  <w:bookmarkStart w:id="110" w:name="_Ref209172456"/>
                  <w:bookmarkStart w:id="111" w:name="_Toc209424999"/>
                  <w:r>
                    <w:t xml:space="preserve">Figure </w:t>
                  </w:r>
                  <w:fldSimple w:instr=" SEQ Figure \* ARABIC ">
                    <w:r w:rsidR="0011388D">
                      <w:rPr>
                        <w:noProof/>
                      </w:rPr>
                      <w:t>9</w:t>
                    </w:r>
                  </w:fldSimple>
                  <w:bookmarkEnd w:id="110"/>
                  <w:r>
                    <w:t xml:space="preserve"> – Observer FFT/PSD Graph</w:t>
                  </w:r>
                  <w:bookmarkEnd w:id="111"/>
                </w:p>
              </w:txbxContent>
            </v:textbox>
            <w10:wrap type="square"/>
          </v:shape>
        </w:pict>
      </w:r>
      <w:r w:rsidR="006749C9">
        <w:br w:type="page"/>
      </w:r>
    </w:p>
    <w:p w14:paraId="6540F7A1" w14:textId="69C73536" w:rsidR="002E7EA4" w:rsidRDefault="002E7EA4" w:rsidP="002E7EA4">
      <w:pPr>
        <w:pStyle w:val="DxxHeader4"/>
      </w:pPr>
      <w:bookmarkStart w:id="112" w:name="_Toc209424932"/>
      <w:r>
        <w:lastRenderedPageBreak/>
        <w:t xml:space="preserve">Response Spectrum </w:t>
      </w:r>
      <w:r w:rsidR="009A102C">
        <w:t>function</w:t>
      </w:r>
      <w:bookmarkEnd w:id="112"/>
    </w:p>
    <w:p w14:paraId="0868BDDF" w14:textId="77777777" w:rsidR="002E7EA4" w:rsidRDefault="002E7EA4" w:rsidP="002E7EA4"/>
    <w:p w14:paraId="4FAAC47E" w14:textId="72F06B65" w:rsidR="002E7EA4" w:rsidRPr="000F78EB" w:rsidRDefault="000F78EB" w:rsidP="000F1776">
      <w:pPr>
        <w:ind w:firstLine="630"/>
        <w:rPr>
          <w:sz w:val="20"/>
          <w:szCs w:val="20"/>
        </w:rPr>
      </w:pPr>
      <w:r w:rsidRPr="000F78EB">
        <w:rPr>
          <w:sz w:val="20"/>
          <w:szCs w:val="20"/>
        </w:rPr>
        <w:t xml:space="preserve">The </w:t>
      </w:r>
      <w:r w:rsidRPr="000F78EB">
        <w:rPr>
          <w:b/>
          <w:bCs/>
          <w:sz w:val="20"/>
          <w:szCs w:val="20"/>
        </w:rPr>
        <w:t xml:space="preserve">Response </w:t>
      </w:r>
      <w:r w:rsidRPr="00DC0D51">
        <w:rPr>
          <w:b/>
          <w:bCs/>
          <w:sz w:val="20"/>
          <w:szCs w:val="20"/>
        </w:rPr>
        <w:t>Spectrum</w:t>
      </w:r>
      <w:r w:rsidRPr="00DC0D51">
        <w:rPr>
          <w:sz w:val="20"/>
          <w:szCs w:val="20"/>
        </w:rPr>
        <w:t xml:space="preserve"> </w:t>
      </w:r>
      <w:r w:rsidR="00DC0D51" w:rsidRPr="00DC0D51">
        <w:rPr>
          <w:sz w:val="20"/>
          <w:szCs w:val="20"/>
        </w:rPr>
        <w:t>(</w:t>
      </w:r>
      <w:r w:rsidR="00DC0D51" w:rsidRPr="00DC0D51">
        <w:rPr>
          <w:sz w:val="20"/>
          <w:szCs w:val="20"/>
        </w:rPr>
        <w:fldChar w:fldCharType="begin"/>
      </w:r>
      <w:r w:rsidR="00DC0D51" w:rsidRPr="00DC0D51">
        <w:rPr>
          <w:sz w:val="20"/>
          <w:szCs w:val="20"/>
        </w:rPr>
        <w:instrText xml:space="preserve"> REF _Ref208505279 \h </w:instrText>
      </w:r>
      <w:r w:rsidR="00DC0D51">
        <w:rPr>
          <w:sz w:val="20"/>
          <w:szCs w:val="20"/>
        </w:rPr>
        <w:instrText xml:space="preserve"> \* MERGEFORMAT </w:instrText>
      </w:r>
      <w:r w:rsidR="00DC0D51" w:rsidRPr="00DC0D51">
        <w:rPr>
          <w:sz w:val="20"/>
          <w:szCs w:val="20"/>
        </w:rPr>
      </w:r>
      <w:r w:rsidR="00DC0D51" w:rsidRPr="00DC0D51">
        <w:rPr>
          <w:sz w:val="20"/>
          <w:szCs w:val="20"/>
        </w:rPr>
        <w:fldChar w:fldCharType="separate"/>
      </w:r>
      <w:r w:rsidR="0011388D" w:rsidRPr="0011388D">
        <w:rPr>
          <w:sz w:val="20"/>
          <w:szCs w:val="20"/>
        </w:rPr>
        <w:t xml:space="preserve">Figure </w:t>
      </w:r>
      <w:r w:rsidR="0011388D" w:rsidRPr="0011388D">
        <w:rPr>
          <w:noProof/>
          <w:sz w:val="20"/>
          <w:szCs w:val="20"/>
        </w:rPr>
        <w:t>10</w:t>
      </w:r>
      <w:r w:rsidR="00DC0D51" w:rsidRPr="00DC0D51">
        <w:rPr>
          <w:sz w:val="20"/>
          <w:szCs w:val="20"/>
        </w:rPr>
        <w:fldChar w:fldCharType="end"/>
      </w:r>
      <w:r w:rsidR="00DC0D51" w:rsidRPr="00DC0D51">
        <w:rPr>
          <w:sz w:val="20"/>
          <w:szCs w:val="20"/>
        </w:rPr>
        <w:t xml:space="preserve">) </w:t>
      </w:r>
      <w:r w:rsidRPr="00DC0D51">
        <w:rPr>
          <w:sz w:val="20"/>
          <w:szCs w:val="20"/>
        </w:rPr>
        <w:t>calculation</w:t>
      </w:r>
      <w:r w:rsidRPr="000F78EB">
        <w:rPr>
          <w:sz w:val="20"/>
          <w:szCs w:val="20"/>
        </w:rPr>
        <w:t xml:space="preserve"> simulates the response of a set of idealized single-degree-of-freedom (SDOF) oscillators subjected to the measured signal. The following options allow the user to configure the calculation:</w:t>
      </w:r>
    </w:p>
    <w:p w14:paraId="2A1A1D5C" w14:textId="62D49020" w:rsidR="002E7EA4" w:rsidRDefault="002E7EA4" w:rsidP="002E7EA4">
      <w:pPr>
        <w:tabs>
          <w:tab w:val="left" w:pos="3130"/>
        </w:tabs>
        <w:ind w:firstLine="0"/>
      </w:pPr>
    </w:p>
    <w:p w14:paraId="0815C3BE" w14:textId="40C7FDB3" w:rsidR="000F78EB" w:rsidRPr="000F78EB" w:rsidRDefault="000F78EB" w:rsidP="000F78EB">
      <w:pPr>
        <w:tabs>
          <w:tab w:val="left" w:pos="3130"/>
        </w:tabs>
        <w:ind w:firstLine="0"/>
        <w:rPr>
          <w:sz w:val="20"/>
          <w:szCs w:val="20"/>
        </w:rPr>
      </w:pPr>
      <w:r w:rsidRPr="000F78EB">
        <w:rPr>
          <w:b/>
          <w:bCs/>
          <w:sz w:val="20"/>
          <w:szCs w:val="20"/>
        </w:rPr>
        <w:t>Damping</w:t>
      </w:r>
      <w:r>
        <w:rPr>
          <w:b/>
          <w:bCs/>
          <w:sz w:val="20"/>
          <w:szCs w:val="20"/>
        </w:rPr>
        <w:t>:</w:t>
      </w:r>
      <w:r w:rsidR="00DC0D51">
        <w:rPr>
          <w:b/>
          <w:bCs/>
          <w:sz w:val="20"/>
          <w:szCs w:val="20"/>
        </w:rPr>
        <w:t xml:space="preserve"> </w:t>
      </w:r>
      <w:r w:rsidRPr="000F78EB">
        <w:rPr>
          <w:sz w:val="20"/>
          <w:szCs w:val="20"/>
        </w:rPr>
        <w:t>Defines the critical damping ratio applied to each oscillator in the response spectrum calculation.</w:t>
      </w:r>
    </w:p>
    <w:p w14:paraId="46030EF7" w14:textId="77777777" w:rsidR="000F78EB" w:rsidRPr="000F78EB" w:rsidRDefault="000F78EB" w:rsidP="000F78EB">
      <w:pPr>
        <w:numPr>
          <w:ilvl w:val="0"/>
          <w:numId w:val="77"/>
        </w:numPr>
        <w:tabs>
          <w:tab w:val="left" w:pos="3130"/>
        </w:tabs>
        <w:rPr>
          <w:sz w:val="20"/>
          <w:szCs w:val="20"/>
        </w:rPr>
      </w:pPr>
      <w:r w:rsidRPr="000F78EB">
        <w:rPr>
          <w:b/>
          <w:bCs/>
          <w:sz w:val="20"/>
          <w:szCs w:val="20"/>
        </w:rPr>
        <w:t>Options:</w:t>
      </w:r>
      <w:r w:rsidRPr="000F78EB">
        <w:rPr>
          <w:sz w:val="20"/>
          <w:szCs w:val="20"/>
        </w:rPr>
        <w:t xml:space="preserve"> 1%, 2%, 3%, 4%, 5%, 10%</w:t>
      </w:r>
    </w:p>
    <w:p w14:paraId="7E61E362" w14:textId="1C6F74AC" w:rsidR="000F78EB" w:rsidRPr="000F78EB" w:rsidRDefault="000F78EB" w:rsidP="000F78EB">
      <w:pPr>
        <w:numPr>
          <w:ilvl w:val="0"/>
          <w:numId w:val="77"/>
        </w:numPr>
        <w:tabs>
          <w:tab w:val="left" w:pos="3130"/>
        </w:tabs>
        <w:rPr>
          <w:sz w:val="20"/>
          <w:szCs w:val="20"/>
        </w:rPr>
      </w:pPr>
      <w:r w:rsidRPr="000F78EB">
        <w:rPr>
          <w:b/>
          <w:bCs/>
          <w:sz w:val="20"/>
          <w:szCs w:val="20"/>
        </w:rPr>
        <w:t>Meaning:</w:t>
      </w:r>
      <w:r w:rsidRPr="000F78EB">
        <w:rPr>
          <w:sz w:val="20"/>
          <w:szCs w:val="20"/>
        </w:rPr>
        <w:t xml:space="preserve"> Damping is expressed as a percentage of critical damping. Lower damping values emphasize resonance peaks, while higher damping smooths the spectrum.</w:t>
      </w:r>
    </w:p>
    <w:p w14:paraId="0C5D15A6" w14:textId="0DF27354" w:rsidR="000F78EB" w:rsidRPr="000F78EB" w:rsidRDefault="000F78EB" w:rsidP="000F78EB">
      <w:pPr>
        <w:numPr>
          <w:ilvl w:val="0"/>
          <w:numId w:val="77"/>
        </w:numPr>
        <w:tabs>
          <w:tab w:val="left" w:pos="3130"/>
        </w:tabs>
        <w:rPr>
          <w:sz w:val="20"/>
          <w:szCs w:val="20"/>
        </w:rPr>
      </w:pPr>
      <w:r w:rsidRPr="000F78EB">
        <w:rPr>
          <w:b/>
          <w:bCs/>
          <w:sz w:val="20"/>
          <w:szCs w:val="20"/>
        </w:rPr>
        <w:t>Use in SHM:</w:t>
      </w:r>
    </w:p>
    <w:p w14:paraId="6A143C45" w14:textId="7F091CB2" w:rsidR="000F78EB" w:rsidRPr="000F78EB" w:rsidRDefault="000F78EB" w:rsidP="000F78EB">
      <w:pPr>
        <w:numPr>
          <w:ilvl w:val="1"/>
          <w:numId w:val="77"/>
        </w:numPr>
        <w:tabs>
          <w:tab w:val="left" w:pos="3130"/>
        </w:tabs>
        <w:rPr>
          <w:sz w:val="20"/>
          <w:szCs w:val="20"/>
        </w:rPr>
      </w:pPr>
      <w:r w:rsidRPr="000F78EB">
        <w:rPr>
          <w:b/>
          <w:bCs/>
          <w:sz w:val="20"/>
          <w:szCs w:val="20"/>
        </w:rPr>
        <w:t>2%</w:t>
      </w:r>
      <w:r w:rsidRPr="000F78EB">
        <w:rPr>
          <w:sz w:val="20"/>
          <w:szCs w:val="20"/>
        </w:rPr>
        <w:t>: Common for steel structures.</w:t>
      </w:r>
    </w:p>
    <w:p w14:paraId="25592166" w14:textId="66B1CA4D" w:rsidR="000F78EB" w:rsidRPr="000F78EB" w:rsidRDefault="000F78EB" w:rsidP="000F78EB">
      <w:pPr>
        <w:numPr>
          <w:ilvl w:val="1"/>
          <w:numId w:val="77"/>
        </w:numPr>
        <w:tabs>
          <w:tab w:val="left" w:pos="3130"/>
        </w:tabs>
        <w:rPr>
          <w:sz w:val="20"/>
          <w:szCs w:val="20"/>
        </w:rPr>
      </w:pPr>
      <w:r w:rsidRPr="000F78EB">
        <w:rPr>
          <w:b/>
          <w:bCs/>
          <w:sz w:val="20"/>
          <w:szCs w:val="20"/>
        </w:rPr>
        <w:t>5%</w:t>
      </w:r>
      <w:r w:rsidRPr="000F78EB">
        <w:rPr>
          <w:sz w:val="20"/>
          <w:szCs w:val="20"/>
        </w:rPr>
        <w:t>: Typical design value for reinforced concrete.</w:t>
      </w:r>
    </w:p>
    <w:p w14:paraId="676302F8" w14:textId="77777777" w:rsidR="000F78EB" w:rsidRPr="000F78EB" w:rsidRDefault="000F78EB" w:rsidP="000F78EB">
      <w:pPr>
        <w:numPr>
          <w:ilvl w:val="1"/>
          <w:numId w:val="77"/>
        </w:numPr>
        <w:tabs>
          <w:tab w:val="left" w:pos="3130"/>
        </w:tabs>
        <w:rPr>
          <w:sz w:val="20"/>
          <w:szCs w:val="20"/>
        </w:rPr>
      </w:pPr>
      <w:r w:rsidRPr="000F78EB">
        <w:rPr>
          <w:b/>
          <w:bCs/>
          <w:sz w:val="20"/>
          <w:szCs w:val="20"/>
        </w:rPr>
        <w:t>10%</w:t>
      </w:r>
      <w:r w:rsidRPr="000F78EB">
        <w:rPr>
          <w:sz w:val="20"/>
          <w:szCs w:val="20"/>
        </w:rPr>
        <w:t>: Used in soil-structure interaction studies or heavily damped systems.</w:t>
      </w:r>
    </w:p>
    <w:p w14:paraId="78AC7906" w14:textId="3F68F691" w:rsidR="000F78EB" w:rsidRDefault="000F78EB" w:rsidP="000F78EB">
      <w:pPr>
        <w:tabs>
          <w:tab w:val="left" w:pos="3130"/>
        </w:tabs>
        <w:ind w:firstLine="0"/>
        <w:rPr>
          <w:i/>
          <w:iCs/>
          <w:sz w:val="20"/>
          <w:szCs w:val="20"/>
        </w:rPr>
      </w:pPr>
    </w:p>
    <w:p w14:paraId="5C75D7C8" w14:textId="1BC1E64B" w:rsidR="000F78EB" w:rsidRDefault="000F78EB" w:rsidP="000F78EB">
      <w:pPr>
        <w:tabs>
          <w:tab w:val="left" w:pos="3130"/>
        </w:tabs>
        <w:ind w:firstLine="0"/>
        <w:rPr>
          <w:i/>
          <w:iCs/>
          <w:sz w:val="20"/>
          <w:szCs w:val="20"/>
        </w:rPr>
      </w:pPr>
      <w:r w:rsidRPr="000F78EB">
        <w:rPr>
          <w:i/>
          <w:iCs/>
          <w:sz w:val="20"/>
          <w:szCs w:val="20"/>
        </w:rPr>
        <w:t>Note: Selecting multiple damping values provides engineers with a more complete understanding of structural performance across different damping assumptions.</w:t>
      </w:r>
    </w:p>
    <w:p w14:paraId="5AF23196" w14:textId="77777777" w:rsidR="000F78EB" w:rsidRDefault="000F78EB" w:rsidP="000F78EB">
      <w:pPr>
        <w:tabs>
          <w:tab w:val="left" w:pos="3130"/>
        </w:tabs>
        <w:ind w:firstLine="0"/>
        <w:rPr>
          <w:i/>
          <w:iCs/>
          <w:sz w:val="20"/>
          <w:szCs w:val="20"/>
        </w:rPr>
      </w:pPr>
    </w:p>
    <w:p w14:paraId="0999A089" w14:textId="7228FFA0" w:rsidR="000F78EB" w:rsidRDefault="000F78EB" w:rsidP="000F78EB">
      <w:pPr>
        <w:tabs>
          <w:tab w:val="left" w:pos="3130"/>
        </w:tabs>
        <w:ind w:firstLine="0"/>
        <w:rPr>
          <w:sz w:val="20"/>
          <w:szCs w:val="20"/>
        </w:rPr>
      </w:pPr>
      <w:r w:rsidRPr="000F78EB">
        <w:rPr>
          <w:b/>
          <w:bCs/>
          <w:sz w:val="20"/>
          <w:szCs w:val="20"/>
        </w:rPr>
        <w:t>Time Increment</w:t>
      </w:r>
      <w:r>
        <w:rPr>
          <w:b/>
          <w:bCs/>
          <w:sz w:val="20"/>
          <w:szCs w:val="20"/>
        </w:rPr>
        <w:t>:</w:t>
      </w:r>
      <w:r w:rsidR="00DC0D51">
        <w:rPr>
          <w:b/>
          <w:bCs/>
          <w:sz w:val="20"/>
          <w:szCs w:val="20"/>
        </w:rPr>
        <w:t xml:space="preserve">  </w:t>
      </w:r>
      <w:r w:rsidRPr="000F78EB">
        <w:rPr>
          <w:sz w:val="20"/>
          <w:szCs w:val="20"/>
        </w:rPr>
        <w:t>Specifies the numerical integration step used during spectrum calculation.</w:t>
      </w:r>
    </w:p>
    <w:p w14:paraId="1691DA02" w14:textId="397ED963" w:rsidR="000F78EB" w:rsidRPr="000F78EB" w:rsidRDefault="000F78EB" w:rsidP="000F78EB">
      <w:pPr>
        <w:tabs>
          <w:tab w:val="left" w:pos="3130"/>
        </w:tabs>
        <w:ind w:firstLine="0"/>
        <w:rPr>
          <w:sz w:val="20"/>
          <w:szCs w:val="20"/>
        </w:rPr>
      </w:pPr>
    </w:p>
    <w:p w14:paraId="65B06B6E" w14:textId="6AF8B2E7" w:rsidR="000F78EB" w:rsidRPr="000F78EB" w:rsidRDefault="000F78EB" w:rsidP="000F78EB">
      <w:pPr>
        <w:numPr>
          <w:ilvl w:val="0"/>
          <w:numId w:val="78"/>
        </w:numPr>
        <w:tabs>
          <w:tab w:val="left" w:pos="3130"/>
        </w:tabs>
        <w:rPr>
          <w:sz w:val="20"/>
          <w:szCs w:val="20"/>
        </w:rPr>
      </w:pPr>
      <w:r w:rsidRPr="000F78EB">
        <w:rPr>
          <w:sz w:val="20"/>
          <w:szCs w:val="20"/>
        </w:rPr>
        <w:t>Smaller increments yield higher resolution and accuracy in the response calculation but require more computation time. Larger increments reduce computation load but may smooth out fine details.</w:t>
      </w:r>
    </w:p>
    <w:p w14:paraId="3C1635A0" w14:textId="386647E7" w:rsidR="000F78EB" w:rsidRPr="000F78EB" w:rsidRDefault="000F78EB" w:rsidP="000F78EB">
      <w:pPr>
        <w:tabs>
          <w:tab w:val="left" w:pos="3130"/>
        </w:tabs>
        <w:rPr>
          <w:sz w:val="20"/>
          <w:szCs w:val="20"/>
        </w:rPr>
      </w:pPr>
    </w:p>
    <w:p w14:paraId="2B505678" w14:textId="7696894B" w:rsidR="000F78EB" w:rsidRDefault="000F78EB" w:rsidP="000F78EB">
      <w:pPr>
        <w:tabs>
          <w:tab w:val="left" w:pos="3130"/>
        </w:tabs>
        <w:ind w:firstLine="0"/>
        <w:rPr>
          <w:sz w:val="20"/>
          <w:szCs w:val="20"/>
        </w:rPr>
      </w:pPr>
      <w:r w:rsidRPr="000F78EB">
        <w:rPr>
          <w:b/>
          <w:bCs/>
          <w:sz w:val="20"/>
          <w:szCs w:val="20"/>
        </w:rPr>
        <w:t>End Frequency</w:t>
      </w:r>
      <w:r>
        <w:rPr>
          <w:b/>
          <w:bCs/>
          <w:sz w:val="20"/>
          <w:szCs w:val="20"/>
        </w:rPr>
        <w:t>:</w:t>
      </w:r>
      <w:r w:rsidR="00DC0D51">
        <w:rPr>
          <w:b/>
          <w:bCs/>
          <w:sz w:val="20"/>
          <w:szCs w:val="20"/>
        </w:rPr>
        <w:t xml:space="preserve"> </w:t>
      </w:r>
      <w:r w:rsidRPr="000F78EB">
        <w:rPr>
          <w:sz w:val="20"/>
          <w:szCs w:val="20"/>
        </w:rPr>
        <w:t>Defines the maximum oscillator frequency considered in the spectrum.</w:t>
      </w:r>
    </w:p>
    <w:p w14:paraId="3CA5CBAF" w14:textId="77777777" w:rsidR="000F78EB" w:rsidRPr="000F78EB" w:rsidRDefault="000F78EB" w:rsidP="000F78EB">
      <w:pPr>
        <w:tabs>
          <w:tab w:val="left" w:pos="3130"/>
        </w:tabs>
        <w:ind w:firstLine="0"/>
        <w:rPr>
          <w:sz w:val="20"/>
          <w:szCs w:val="20"/>
        </w:rPr>
      </w:pPr>
    </w:p>
    <w:p w14:paraId="44121468" w14:textId="3B52C0B6" w:rsidR="000F78EB" w:rsidRPr="000F78EB" w:rsidRDefault="000F78EB" w:rsidP="000F78EB">
      <w:pPr>
        <w:numPr>
          <w:ilvl w:val="0"/>
          <w:numId w:val="79"/>
        </w:numPr>
        <w:tabs>
          <w:tab w:val="left" w:pos="3130"/>
        </w:tabs>
        <w:rPr>
          <w:sz w:val="20"/>
          <w:szCs w:val="20"/>
        </w:rPr>
      </w:pPr>
      <w:r w:rsidRPr="000F78EB">
        <w:rPr>
          <w:sz w:val="20"/>
          <w:szCs w:val="20"/>
        </w:rPr>
        <w:t>Limits the frequency range to structural modes of interest, avoiding unnecessary calculations at higher frequencies dominated by noise.</w:t>
      </w:r>
    </w:p>
    <w:p w14:paraId="7D09BD77" w14:textId="6A98417A" w:rsidR="000F78EB" w:rsidRDefault="000F78EB" w:rsidP="000F78EB">
      <w:pPr>
        <w:tabs>
          <w:tab w:val="left" w:pos="3130"/>
        </w:tabs>
        <w:ind w:firstLine="0"/>
        <w:rPr>
          <w:i/>
          <w:iCs/>
          <w:sz w:val="20"/>
          <w:szCs w:val="20"/>
        </w:rPr>
      </w:pPr>
    </w:p>
    <w:p w14:paraId="04A5B952" w14:textId="0058A888" w:rsidR="000F78EB" w:rsidRPr="000F78EB" w:rsidRDefault="000F78EB" w:rsidP="000F78EB">
      <w:pPr>
        <w:tabs>
          <w:tab w:val="left" w:pos="3130"/>
        </w:tabs>
        <w:ind w:firstLine="0"/>
        <w:rPr>
          <w:i/>
          <w:iCs/>
          <w:sz w:val="20"/>
          <w:szCs w:val="20"/>
        </w:rPr>
      </w:pPr>
      <w:r w:rsidRPr="000F78EB">
        <w:rPr>
          <w:i/>
          <w:iCs/>
          <w:sz w:val="20"/>
          <w:szCs w:val="20"/>
        </w:rPr>
        <w:t>Note: For civil structures such as bridges or buildings, an end frequency of 7–10 Hz is common, as higher frequencies often correspond to local or non-structural modes.</w:t>
      </w:r>
    </w:p>
    <w:p w14:paraId="7C911678" w14:textId="3A7DE3B7" w:rsidR="000F78EB" w:rsidRPr="000F78EB" w:rsidRDefault="00DC0D51" w:rsidP="000F78EB">
      <w:pPr>
        <w:tabs>
          <w:tab w:val="left" w:pos="3130"/>
        </w:tabs>
        <w:ind w:firstLine="0"/>
        <w:rPr>
          <w:sz w:val="20"/>
          <w:szCs w:val="20"/>
        </w:rPr>
      </w:pPr>
      <w:r w:rsidRPr="00DC0D51">
        <w:rPr>
          <w:noProof/>
        </w:rPr>
        <w:drawing>
          <wp:anchor distT="0" distB="0" distL="114300" distR="114300" simplePos="0" relativeHeight="251617792" behindDoc="0" locked="0" layoutInCell="1" allowOverlap="1" wp14:anchorId="1ABFE8A5" wp14:editId="5CADADC3">
            <wp:simplePos x="0" y="0"/>
            <wp:positionH relativeFrom="column">
              <wp:posOffset>811972</wp:posOffset>
            </wp:positionH>
            <wp:positionV relativeFrom="paragraph">
              <wp:posOffset>66675</wp:posOffset>
            </wp:positionV>
            <wp:extent cx="4869305" cy="2932541"/>
            <wp:effectExtent l="57150" t="57150" r="83820" b="77470"/>
            <wp:wrapNone/>
            <wp:docPr id="20604648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464865"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869305" cy="2932541"/>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29249AFA" w14:textId="2626D31E" w:rsidR="000F78EB" w:rsidRDefault="000F78EB" w:rsidP="002E7EA4">
      <w:pPr>
        <w:tabs>
          <w:tab w:val="left" w:pos="3130"/>
        </w:tabs>
        <w:ind w:firstLine="0"/>
      </w:pPr>
    </w:p>
    <w:p w14:paraId="41D648DD" w14:textId="51DE97ED" w:rsidR="00DC0D51" w:rsidRDefault="00000000">
      <w:pPr>
        <w:rPr>
          <w:rFonts w:eastAsiaTheme="majorEastAsia" w:cstheme="majorBidi"/>
          <w:bCs/>
          <w:color w:val="6E6E6E" w:themeColor="accent1" w:themeShade="80"/>
          <w:szCs w:val="24"/>
        </w:rPr>
      </w:pPr>
      <w:r>
        <w:rPr>
          <w:noProof/>
        </w:rPr>
        <w:pict w14:anchorId="38EA246B">
          <v:shape id="_x0000_s2252" type="#_x0000_t202" style="position:absolute;left:0;text-align:left;margin-left:154.75pt;margin-top:214.9pt;width:196.05pt;height:12.1pt;z-index:251670528;mso-position-horizontal-relative:text;mso-position-vertical-relative:text" stroked="f">
            <v:textbox style="mso-next-textbox:#_x0000_s2252" inset="0,0,0,0">
              <w:txbxContent>
                <w:p w14:paraId="7103B305" w14:textId="17573533" w:rsidR="00DC0D51" w:rsidRPr="003B0CBF" w:rsidRDefault="00DC0D51" w:rsidP="00DC0D51">
                  <w:pPr>
                    <w:pStyle w:val="Caption"/>
                  </w:pPr>
                  <w:bookmarkStart w:id="113" w:name="_Ref208505279"/>
                  <w:bookmarkStart w:id="114" w:name="_Toc209425000"/>
                  <w:r>
                    <w:t xml:space="preserve">Figure </w:t>
                  </w:r>
                  <w:fldSimple w:instr=" SEQ Figure \* ARABIC ">
                    <w:r w:rsidR="0011388D">
                      <w:rPr>
                        <w:noProof/>
                      </w:rPr>
                      <w:t>10</w:t>
                    </w:r>
                  </w:fldSimple>
                  <w:bookmarkEnd w:id="113"/>
                  <w:r>
                    <w:t xml:space="preserve"> – Observer Response Spectrum Graph</w:t>
                  </w:r>
                  <w:bookmarkEnd w:id="114"/>
                </w:p>
              </w:txbxContent>
            </v:textbox>
            <w10:wrap type="square"/>
          </v:shape>
        </w:pict>
      </w:r>
      <w:r w:rsidR="00DC0D51">
        <w:br w:type="page"/>
      </w:r>
    </w:p>
    <w:p w14:paraId="05428F10" w14:textId="7BE2AB65" w:rsidR="002E7EA4" w:rsidRDefault="002E7EA4" w:rsidP="002E7EA4">
      <w:pPr>
        <w:pStyle w:val="DxxHeader4"/>
      </w:pPr>
      <w:bookmarkStart w:id="115" w:name="_Toc209424933"/>
      <w:r>
        <w:lastRenderedPageBreak/>
        <w:t xml:space="preserve">Auto Correlation </w:t>
      </w:r>
      <w:r w:rsidR="009A102C">
        <w:t>function</w:t>
      </w:r>
      <w:bookmarkEnd w:id="115"/>
    </w:p>
    <w:p w14:paraId="6576FA87" w14:textId="77777777" w:rsidR="002E7EA4" w:rsidRDefault="002E7EA4" w:rsidP="002E7EA4"/>
    <w:p w14:paraId="5C174F1A" w14:textId="306210C3" w:rsidR="002E7EA4" w:rsidRDefault="009C00FD" w:rsidP="009C00FD">
      <w:pPr>
        <w:ind w:firstLine="630"/>
        <w:jc w:val="both"/>
        <w:rPr>
          <w:sz w:val="20"/>
          <w:szCs w:val="20"/>
        </w:rPr>
      </w:pPr>
      <w:r w:rsidRPr="009C00FD">
        <w:rPr>
          <w:sz w:val="20"/>
          <w:szCs w:val="20"/>
        </w:rPr>
        <w:t xml:space="preserve">The </w:t>
      </w:r>
      <w:r w:rsidRPr="009C00FD">
        <w:rPr>
          <w:b/>
          <w:bCs/>
          <w:sz w:val="20"/>
          <w:szCs w:val="20"/>
        </w:rPr>
        <w:t>Auto Correlation</w:t>
      </w:r>
      <w:r w:rsidRPr="009C00FD">
        <w:rPr>
          <w:sz w:val="20"/>
          <w:szCs w:val="20"/>
        </w:rPr>
        <w:t xml:space="preserve"> </w:t>
      </w:r>
      <w:r w:rsidRPr="004B7A19">
        <w:rPr>
          <w:sz w:val="20"/>
          <w:szCs w:val="20"/>
        </w:rPr>
        <w:t xml:space="preserve">function </w:t>
      </w:r>
      <w:r w:rsidR="004B7A19" w:rsidRPr="004B7A19">
        <w:rPr>
          <w:sz w:val="20"/>
          <w:szCs w:val="20"/>
        </w:rPr>
        <w:t>(</w:t>
      </w:r>
      <w:r w:rsidR="004B7A19" w:rsidRPr="004B7A19">
        <w:rPr>
          <w:sz w:val="20"/>
          <w:szCs w:val="20"/>
        </w:rPr>
        <w:fldChar w:fldCharType="begin"/>
      </w:r>
      <w:r w:rsidR="004B7A19" w:rsidRPr="004B7A19">
        <w:rPr>
          <w:sz w:val="20"/>
          <w:szCs w:val="20"/>
        </w:rPr>
        <w:instrText xml:space="preserve"> REF _Ref208565415 \h </w:instrText>
      </w:r>
      <w:r w:rsidR="004B7A19">
        <w:rPr>
          <w:sz w:val="20"/>
          <w:szCs w:val="20"/>
        </w:rPr>
        <w:instrText xml:space="preserve"> \* MERGEFORMAT </w:instrText>
      </w:r>
      <w:r w:rsidR="004B7A19" w:rsidRPr="004B7A19">
        <w:rPr>
          <w:sz w:val="20"/>
          <w:szCs w:val="20"/>
        </w:rPr>
      </w:r>
      <w:r w:rsidR="004B7A19" w:rsidRPr="004B7A19">
        <w:rPr>
          <w:sz w:val="20"/>
          <w:szCs w:val="20"/>
        </w:rPr>
        <w:fldChar w:fldCharType="separate"/>
      </w:r>
      <w:r w:rsidR="0011388D" w:rsidRPr="0011388D">
        <w:rPr>
          <w:sz w:val="20"/>
          <w:szCs w:val="20"/>
        </w:rPr>
        <w:t xml:space="preserve">Figure </w:t>
      </w:r>
      <w:r w:rsidR="0011388D" w:rsidRPr="0011388D">
        <w:rPr>
          <w:noProof/>
          <w:sz w:val="20"/>
          <w:szCs w:val="20"/>
        </w:rPr>
        <w:t>11</w:t>
      </w:r>
      <w:r w:rsidR="004B7A19" w:rsidRPr="004B7A19">
        <w:rPr>
          <w:sz w:val="20"/>
          <w:szCs w:val="20"/>
        </w:rPr>
        <w:fldChar w:fldCharType="end"/>
      </w:r>
      <w:r w:rsidR="004B7A19" w:rsidRPr="004B7A19">
        <w:rPr>
          <w:sz w:val="20"/>
          <w:szCs w:val="20"/>
        </w:rPr>
        <w:t xml:space="preserve">) </w:t>
      </w:r>
      <w:r w:rsidRPr="004B7A19">
        <w:rPr>
          <w:sz w:val="20"/>
          <w:szCs w:val="20"/>
        </w:rPr>
        <w:t>generates</w:t>
      </w:r>
      <w:r w:rsidRPr="009C00FD">
        <w:rPr>
          <w:sz w:val="20"/>
          <w:szCs w:val="20"/>
        </w:rPr>
        <w:t xml:space="preserve"> a correlation plot of a signal with itself, shifted in time by different lags. This analysis is useful for detecting repeating patterns and extracting structural dynamics from random excitation. In Observer, the auto correlation function is computed based on the parameters defined in the </w:t>
      </w:r>
      <w:r w:rsidRPr="009C00FD">
        <w:rPr>
          <w:b/>
          <w:bCs/>
          <w:sz w:val="20"/>
          <w:szCs w:val="20"/>
        </w:rPr>
        <w:t>Signal Properties Section</w:t>
      </w:r>
      <w:r w:rsidRPr="009C00FD">
        <w:rPr>
          <w:sz w:val="20"/>
          <w:szCs w:val="20"/>
        </w:rPr>
        <w:t xml:space="preserve"> and displayed as a new graph when the function is invoked.</w:t>
      </w:r>
    </w:p>
    <w:p w14:paraId="3CC54502" w14:textId="77777777" w:rsidR="00515674" w:rsidRDefault="00515674" w:rsidP="009C00FD">
      <w:pPr>
        <w:ind w:firstLine="630"/>
        <w:jc w:val="both"/>
        <w:rPr>
          <w:sz w:val="20"/>
          <w:szCs w:val="20"/>
        </w:rPr>
      </w:pPr>
    </w:p>
    <w:p w14:paraId="6EFD70C2" w14:textId="5E3DDB80" w:rsidR="000F1776" w:rsidRDefault="000F1776" w:rsidP="00E25173">
      <w:pPr>
        <w:ind w:firstLine="0"/>
        <w:jc w:val="both"/>
        <w:rPr>
          <w:sz w:val="20"/>
          <w:szCs w:val="20"/>
        </w:rPr>
      </w:pPr>
      <w:r>
        <w:rPr>
          <w:sz w:val="20"/>
          <w:szCs w:val="20"/>
        </w:rPr>
        <w:t>The purpose of this type of analysis is to i</w:t>
      </w:r>
      <w:r w:rsidRPr="000F1776">
        <w:rPr>
          <w:sz w:val="20"/>
          <w:szCs w:val="20"/>
        </w:rPr>
        <w:t>dentify periodicities in vibration data</w:t>
      </w:r>
      <w:r>
        <w:rPr>
          <w:sz w:val="20"/>
          <w:szCs w:val="20"/>
        </w:rPr>
        <w:t>, r</w:t>
      </w:r>
      <w:r w:rsidRPr="000F1776">
        <w:rPr>
          <w:sz w:val="20"/>
          <w:szCs w:val="20"/>
        </w:rPr>
        <w:t>eveal natural frequencies and damping characteristics of a structure</w:t>
      </w:r>
      <w:r>
        <w:rPr>
          <w:sz w:val="20"/>
          <w:szCs w:val="20"/>
        </w:rPr>
        <w:t xml:space="preserve"> or to e</w:t>
      </w:r>
      <w:r w:rsidRPr="000F1776">
        <w:rPr>
          <w:sz w:val="20"/>
          <w:szCs w:val="20"/>
        </w:rPr>
        <w:t>stimate the impulse response of a system when only random input (ambient vibrations) is available.</w:t>
      </w:r>
    </w:p>
    <w:p w14:paraId="61D1063D" w14:textId="77777777" w:rsidR="00FF06C9" w:rsidRDefault="00FF06C9" w:rsidP="000F1776">
      <w:pPr>
        <w:ind w:firstLine="630"/>
        <w:jc w:val="both"/>
        <w:rPr>
          <w:sz w:val="20"/>
          <w:szCs w:val="20"/>
        </w:rPr>
      </w:pPr>
    </w:p>
    <w:p w14:paraId="1A2BC9DE" w14:textId="77777777" w:rsidR="00242795" w:rsidRDefault="00242795" w:rsidP="00E25173">
      <w:pPr>
        <w:ind w:firstLine="0"/>
        <w:jc w:val="both"/>
        <w:rPr>
          <w:sz w:val="20"/>
          <w:szCs w:val="20"/>
        </w:rPr>
      </w:pPr>
      <w:r>
        <w:rPr>
          <w:sz w:val="20"/>
          <w:szCs w:val="20"/>
        </w:rPr>
        <w:t xml:space="preserve">This function works by measuring </w:t>
      </w:r>
      <w:r w:rsidRPr="00242795">
        <w:rPr>
          <w:sz w:val="20"/>
          <w:szCs w:val="20"/>
        </w:rPr>
        <w:t>how similar a signal is to a delayed version of itself:</w:t>
      </w:r>
    </w:p>
    <w:p w14:paraId="418BCA81" w14:textId="77777777" w:rsidR="00242795" w:rsidRPr="00242795" w:rsidRDefault="00242795" w:rsidP="00242795">
      <w:pPr>
        <w:ind w:firstLine="630"/>
        <w:jc w:val="both"/>
        <w:rPr>
          <w:sz w:val="20"/>
          <w:szCs w:val="20"/>
        </w:rPr>
      </w:pPr>
    </w:p>
    <w:p w14:paraId="1CEC0153" w14:textId="77777777" w:rsidR="00242795" w:rsidRPr="00242795" w:rsidRDefault="00242795" w:rsidP="00242795">
      <w:pPr>
        <w:pStyle w:val="ListParagraph"/>
        <w:numPr>
          <w:ilvl w:val="0"/>
          <w:numId w:val="81"/>
        </w:numPr>
        <w:jc w:val="both"/>
        <w:rPr>
          <w:sz w:val="20"/>
          <w:szCs w:val="20"/>
        </w:rPr>
      </w:pPr>
      <w:r w:rsidRPr="00242795">
        <w:rPr>
          <w:sz w:val="20"/>
          <w:szCs w:val="20"/>
        </w:rPr>
        <w:t xml:space="preserve">At </w:t>
      </w:r>
      <w:r w:rsidRPr="00242795">
        <w:rPr>
          <w:b/>
          <w:bCs/>
          <w:sz w:val="20"/>
          <w:szCs w:val="20"/>
        </w:rPr>
        <w:t>zero lag</w:t>
      </w:r>
      <w:r w:rsidRPr="00242795">
        <w:rPr>
          <w:sz w:val="20"/>
          <w:szCs w:val="20"/>
        </w:rPr>
        <w:t>, correlation is maximum (signal compared with itself).</w:t>
      </w:r>
    </w:p>
    <w:p w14:paraId="24FB7F0E" w14:textId="77777777" w:rsidR="00242795" w:rsidRPr="00242795" w:rsidRDefault="00242795" w:rsidP="00242795">
      <w:pPr>
        <w:pStyle w:val="ListParagraph"/>
        <w:numPr>
          <w:ilvl w:val="0"/>
          <w:numId w:val="81"/>
        </w:numPr>
        <w:jc w:val="both"/>
        <w:rPr>
          <w:sz w:val="20"/>
          <w:szCs w:val="20"/>
        </w:rPr>
      </w:pPr>
      <w:r w:rsidRPr="00242795">
        <w:rPr>
          <w:sz w:val="20"/>
          <w:szCs w:val="20"/>
        </w:rPr>
        <w:t xml:space="preserve">At </w:t>
      </w:r>
      <w:r w:rsidRPr="00242795">
        <w:rPr>
          <w:b/>
          <w:bCs/>
          <w:sz w:val="20"/>
          <w:szCs w:val="20"/>
        </w:rPr>
        <w:t>positive lags</w:t>
      </w:r>
      <w:r w:rsidRPr="00242795">
        <w:rPr>
          <w:sz w:val="20"/>
          <w:szCs w:val="20"/>
        </w:rPr>
        <w:t>, the correlation function reveals how the signal repeats over time.</w:t>
      </w:r>
    </w:p>
    <w:p w14:paraId="5F4614E0" w14:textId="77777777" w:rsidR="00242795" w:rsidRPr="00242795" w:rsidRDefault="00242795" w:rsidP="00242795">
      <w:pPr>
        <w:pStyle w:val="ListParagraph"/>
        <w:numPr>
          <w:ilvl w:val="0"/>
          <w:numId w:val="81"/>
        </w:numPr>
        <w:jc w:val="both"/>
        <w:rPr>
          <w:sz w:val="20"/>
          <w:szCs w:val="20"/>
        </w:rPr>
      </w:pPr>
      <w:r w:rsidRPr="00242795">
        <w:rPr>
          <w:sz w:val="20"/>
          <w:szCs w:val="20"/>
        </w:rPr>
        <w:t>Peaks in the correlation function correspond to repeating cycles (structural modes).</w:t>
      </w:r>
    </w:p>
    <w:p w14:paraId="1E9BB895" w14:textId="77777777" w:rsidR="00242795" w:rsidRDefault="00242795" w:rsidP="00242795">
      <w:pPr>
        <w:pStyle w:val="ListParagraph"/>
        <w:numPr>
          <w:ilvl w:val="0"/>
          <w:numId w:val="81"/>
        </w:numPr>
        <w:jc w:val="both"/>
        <w:rPr>
          <w:sz w:val="20"/>
          <w:szCs w:val="20"/>
        </w:rPr>
      </w:pPr>
      <w:r w:rsidRPr="00242795">
        <w:rPr>
          <w:sz w:val="20"/>
          <w:szCs w:val="20"/>
        </w:rPr>
        <w:t>The decay of peaks indicates damping in the system.</w:t>
      </w:r>
    </w:p>
    <w:p w14:paraId="0AF71271" w14:textId="77777777" w:rsidR="00E25173" w:rsidRDefault="00E25173" w:rsidP="00E25173">
      <w:pPr>
        <w:jc w:val="both"/>
        <w:rPr>
          <w:sz w:val="20"/>
          <w:szCs w:val="20"/>
        </w:rPr>
      </w:pPr>
    </w:p>
    <w:p w14:paraId="3994B4D3" w14:textId="77777777" w:rsidR="00E25173" w:rsidRDefault="00E25173" w:rsidP="00E25173">
      <w:pPr>
        <w:ind w:firstLine="0"/>
        <w:jc w:val="both"/>
        <w:rPr>
          <w:sz w:val="20"/>
          <w:szCs w:val="20"/>
        </w:rPr>
      </w:pPr>
      <w:r w:rsidRPr="00E25173">
        <w:rPr>
          <w:sz w:val="20"/>
          <w:szCs w:val="20"/>
        </w:rPr>
        <w:t>In structural health monitoring, auto correlation is particularly powerful because:</w:t>
      </w:r>
    </w:p>
    <w:p w14:paraId="24D82296" w14:textId="77777777" w:rsidR="00E25173" w:rsidRPr="00E25173" w:rsidRDefault="00E25173" w:rsidP="00E25173">
      <w:pPr>
        <w:ind w:firstLine="0"/>
        <w:jc w:val="both"/>
        <w:rPr>
          <w:sz w:val="20"/>
          <w:szCs w:val="20"/>
        </w:rPr>
      </w:pPr>
    </w:p>
    <w:p w14:paraId="18E9C44B" w14:textId="77777777" w:rsidR="00E25173" w:rsidRPr="00E25173" w:rsidRDefault="00E25173" w:rsidP="00E25173">
      <w:pPr>
        <w:numPr>
          <w:ilvl w:val="0"/>
          <w:numId w:val="82"/>
        </w:numPr>
        <w:jc w:val="both"/>
        <w:rPr>
          <w:sz w:val="20"/>
          <w:szCs w:val="20"/>
        </w:rPr>
      </w:pPr>
      <w:r w:rsidRPr="00E25173">
        <w:rPr>
          <w:sz w:val="20"/>
          <w:szCs w:val="20"/>
        </w:rPr>
        <w:t>Structures under ambient vibrations (traffic, wind, microtremors) can be analyzed without controlled excitation.</w:t>
      </w:r>
    </w:p>
    <w:p w14:paraId="5B1C2937" w14:textId="77777777" w:rsidR="00E25173" w:rsidRPr="00E25173" w:rsidRDefault="00E25173" w:rsidP="00E25173">
      <w:pPr>
        <w:numPr>
          <w:ilvl w:val="0"/>
          <w:numId w:val="82"/>
        </w:numPr>
        <w:jc w:val="both"/>
        <w:rPr>
          <w:sz w:val="20"/>
          <w:szCs w:val="20"/>
        </w:rPr>
      </w:pPr>
      <w:r w:rsidRPr="00E25173">
        <w:rPr>
          <w:sz w:val="20"/>
          <w:szCs w:val="20"/>
        </w:rPr>
        <w:t>Structural natural modes appear as oscillatory patterns in the correlation plot.</w:t>
      </w:r>
    </w:p>
    <w:p w14:paraId="6266171E" w14:textId="77777777" w:rsidR="00E25173" w:rsidRPr="00E25173" w:rsidRDefault="00E25173" w:rsidP="00E25173">
      <w:pPr>
        <w:numPr>
          <w:ilvl w:val="0"/>
          <w:numId w:val="82"/>
        </w:numPr>
        <w:jc w:val="both"/>
        <w:rPr>
          <w:sz w:val="20"/>
          <w:szCs w:val="20"/>
        </w:rPr>
      </w:pPr>
      <w:r w:rsidRPr="00E25173">
        <w:rPr>
          <w:sz w:val="20"/>
          <w:szCs w:val="20"/>
        </w:rPr>
        <w:t>Comparing correlation functions over time allows detection of stiffness degradation or damage.</w:t>
      </w:r>
    </w:p>
    <w:p w14:paraId="66AACE65" w14:textId="77777777" w:rsidR="00E25173" w:rsidRPr="00E25173" w:rsidRDefault="00E25173" w:rsidP="00E25173">
      <w:pPr>
        <w:jc w:val="both"/>
        <w:rPr>
          <w:sz w:val="20"/>
          <w:szCs w:val="20"/>
        </w:rPr>
      </w:pPr>
    </w:p>
    <w:p w14:paraId="529A8737" w14:textId="4318F1F1" w:rsidR="004B7A19" w:rsidRDefault="004B7A19" w:rsidP="000F1776">
      <w:pPr>
        <w:ind w:firstLine="630"/>
        <w:jc w:val="both"/>
        <w:rPr>
          <w:sz w:val="20"/>
          <w:szCs w:val="20"/>
        </w:rPr>
      </w:pPr>
    </w:p>
    <w:p w14:paraId="4085FE33" w14:textId="2F06854B" w:rsidR="004B7A19" w:rsidRDefault="004B7A19" w:rsidP="000F1776">
      <w:pPr>
        <w:ind w:firstLine="630"/>
        <w:jc w:val="both"/>
        <w:rPr>
          <w:sz w:val="20"/>
          <w:szCs w:val="20"/>
        </w:rPr>
      </w:pPr>
      <w:r w:rsidRPr="004B7A19">
        <w:rPr>
          <w:noProof/>
          <w:sz w:val="20"/>
          <w:szCs w:val="20"/>
        </w:rPr>
        <w:drawing>
          <wp:anchor distT="0" distB="0" distL="114300" distR="114300" simplePos="0" relativeHeight="251619840" behindDoc="0" locked="0" layoutInCell="1" allowOverlap="1" wp14:anchorId="02A28AA5" wp14:editId="446B1FBF">
            <wp:simplePos x="0" y="0"/>
            <wp:positionH relativeFrom="column">
              <wp:posOffset>834390</wp:posOffset>
            </wp:positionH>
            <wp:positionV relativeFrom="paragraph">
              <wp:posOffset>64080</wp:posOffset>
            </wp:positionV>
            <wp:extent cx="4761230" cy="2508885"/>
            <wp:effectExtent l="57150" t="57150" r="77470" b="81915"/>
            <wp:wrapNone/>
            <wp:docPr id="993242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24223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761230" cy="2508885"/>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AF04607" w14:textId="64598410" w:rsidR="000F1776" w:rsidRDefault="000F1776" w:rsidP="009C00FD">
      <w:pPr>
        <w:ind w:firstLine="630"/>
        <w:jc w:val="both"/>
        <w:rPr>
          <w:sz w:val="20"/>
          <w:szCs w:val="20"/>
        </w:rPr>
      </w:pPr>
    </w:p>
    <w:p w14:paraId="163EC725" w14:textId="77777777" w:rsidR="000F1776" w:rsidRDefault="000F1776" w:rsidP="009C00FD">
      <w:pPr>
        <w:ind w:firstLine="630"/>
        <w:jc w:val="both"/>
        <w:rPr>
          <w:sz w:val="20"/>
          <w:szCs w:val="20"/>
        </w:rPr>
      </w:pPr>
    </w:p>
    <w:p w14:paraId="2655F7A3" w14:textId="77777777" w:rsidR="004B7A19" w:rsidRDefault="004B7A19" w:rsidP="009C00FD">
      <w:pPr>
        <w:ind w:firstLine="630"/>
        <w:jc w:val="both"/>
        <w:rPr>
          <w:sz w:val="20"/>
          <w:szCs w:val="20"/>
        </w:rPr>
      </w:pPr>
    </w:p>
    <w:p w14:paraId="3D137BE6" w14:textId="77777777" w:rsidR="004B7A19" w:rsidRDefault="004B7A19" w:rsidP="009C00FD">
      <w:pPr>
        <w:ind w:firstLine="630"/>
        <w:jc w:val="both"/>
        <w:rPr>
          <w:sz w:val="20"/>
          <w:szCs w:val="20"/>
        </w:rPr>
      </w:pPr>
    </w:p>
    <w:p w14:paraId="1D054D83" w14:textId="77777777" w:rsidR="004B7A19" w:rsidRDefault="004B7A19" w:rsidP="009C00FD">
      <w:pPr>
        <w:ind w:firstLine="630"/>
        <w:jc w:val="both"/>
        <w:rPr>
          <w:sz w:val="20"/>
          <w:szCs w:val="20"/>
        </w:rPr>
      </w:pPr>
    </w:p>
    <w:p w14:paraId="6A20C051" w14:textId="77777777" w:rsidR="004B7A19" w:rsidRDefault="004B7A19" w:rsidP="009C00FD">
      <w:pPr>
        <w:ind w:firstLine="630"/>
        <w:jc w:val="both"/>
        <w:rPr>
          <w:sz w:val="20"/>
          <w:szCs w:val="20"/>
        </w:rPr>
      </w:pPr>
    </w:p>
    <w:p w14:paraId="6E9C386B" w14:textId="77777777" w:rsidR="004B7A19" w:rsidRDefault="004B7A19" w:rsidP="009C00FD">
      <w:pPr>
        <w:ind w:firstLine="630"/>
        <w:jc w:val="both"/>
        <w:rPr>
          <w:sz w:val="20"/>
          <w:szCs w:val="20"/>
        </w:rPr>
      </w:pPr>
    </w:p>
    <w:p w14:paraId="38037DE5" w14:textId="77777777" w:rsidR="004B7A19" w:rsidRDefault="004B7A19" w:rsidP="009C00FD">
      <w:pPr>
        <w:ind w:firstLine="630"/>
        <w:jc w:val="both"/>
        <w:rPr>
          <w:sz w:val="20"/>
          <w:szCs w:val="20"/>
        </w:rPr>
      </w:pPr>
    </w:p>
    <w:p w14:paraId="4A935FDB" w14:textId="77777777" w:rsidR="004B7A19" w:rsidRDefault="004B7A19" w:rsidP="009C00FD">
      <w:pPr>
        <w:ind w:firstLine="630"/>
        <w:jc w:val="both"/>
        <w:rPr>
          <w:sz w:val="20"/>
          <w:szCs w:val="20"/>
        </w:rPr>
      </w:pPr>
    </w:p>
    <w:p w14:paraId="7FD0BAFF" w14:textId="77777777" w:rsidR="004B7A19" w:rsidRDefault="004B7A19" w:rsidP="009C00FD">
      <w:pPr>
        <w:ind w:firstLine="630"/>
        <w:jc w:val="both"/>
        <w:rPr>
          <w:sz w:val="20"/>
          <w:szCs w:val="20"/>
        </w:rPr>
      </w:pPr>
    </w:p>
    <w:p w14:paraId="50A975BB" w14:textId="77777777" w:rsidR="004B7A19" w:rsidRDefault="004B7A19" w:rsidP="009C00FD">
      <w:pPr>
        <w:ind w:firstLine="630"/>
        <w:jc w:val="both"/>
        <w:rPr>
          <w:sz w:val="20"/>
          <w:szCs w:val="20"/>
        </w:rPr>
      </w:pPr>
    </w:p>
    <w:p w14:paraId="47CD239B" w14:textId="77777777" w:rsidR="004B7A19" w:rsidRDefault="004B7A19" w:rsidP="009C00FD">
      <w:pPr>
        <w:ind w:firstLine="630"/>
        <w:jc w:val="both"/>
        <w:rPr>
          <w:sz w:val="20"/>
          <w:szCs w:val="20"/>
        </w:rPr>
      </w:pPr>
    </w:p>
    <w:p w14:paraId="4454C839" w14:textId="7F2BEECA" w:rsidR="004B7A19" w:rsidRDefault="004B7A19" w:rsidP="009C00FD">
      <w:pPr>
        <w:ind w:firstLine="630"/>
        <w:jc w:val="both"/>
        <w:rPr>
          <w:sz w:val="20"/>
          <w:szCs w:val="20"/>
        </w:rPr>
      </w:pPr>
    </w:p>
    <w:p w14:paraId="16037C82" w14:textId="77777777" w:rsidR="004B7A19" w:rsidRDefault="004B7A19" w:rsidP="009C00FD">
      <w:pPr>
        <w:ind w:firstLine="630"/>
        <w:jc w:val="both"/>
        <w:rPr>
          <w:sz w:val="20"/>
          <w:szCs w:val="20"/>
        </w:rPr>
      </w:pPr>
    </w:p>
    <w:p w14:paraId="1BF1FD32" w14:textId="6BFFEDD9" w:rsidR="004B7A19" w:rsidRDefault="004B7A19" w:rsidP="009C00FD">
      <w:pPr>
        <w:ind w:firstLine="630"/>
        <w:jc w:val="both"/>
        <w:rPr>
          <w:sz w:val="20"/>
          <w:szCs w:val="20"/>
        </w:rPr>
      </w:pPr>
    </w:p>
    <w:p w14:paraId="4D16B0EA" w14:textId="77777777" w:rsidR="004B7A19" w:rsidRDefault="004B7A19" w:rsidP="009C00FD">
      <w:pPr>
        <w:ind w:firstLine="630"/>
        <w:jc w:val="both"/>
        <w:rPr>
          <w:sz w:val="20"/>
          <w:szCs w:val="20"/>
        </w:rPr>
      </w:pPr>
    </w:p>
    <w:p w14:paraId="79A47289" w14:textId="34B1D2FA" w:rsidR="004B7A19" w:rsidRDefault="00000000" w:rsidP="009C00FD">
      <w:pPr>
        <w:ind w:firstLine="630"/>
        <w:jc w:val="both"/>
        <w:rPr>
          <w:sz w:val="20"/>
          <w:szCs w:val="20"/>
        </w:rPr>
      </w:pPr>
      <w:r>
        <w:rPr>
          <w:noProof/>
        </w:rPr>
        <w:pict w14:anchorId="38EA246B">
          <v:shape id="_x0000_s2253" type="#_x0000_t202" style="position:absolute;left:0;text-align:left;margin-left:157.4pt;margin-top:7.85pt;width:189.1pt;height:11pt;z-index:251671552;mso-position-horizontal-relative:text;mso-position-vertical-relative:text" stroked="f">
            <v:textbox style="mso-next-textbox:#_x0000_s2253" inset="0,0,0,0">
              <w:txbxContent>
                <w:p w14:paraId="6344433C" w14:textId="5BC19CF3" w:rsidR="004B7A19" w:rsidRPr="003B0CBF" w:rsidRDefault="004B7A19" w:rsidP="004B7A19">
                  <w:pPr>
                    <w:pStyle w:val="Caption"/>
                  </w:pPr>
                  <w:bookmarkStart w:id="116" w:name="_Ref208565415"/>
                  <w:bookmarkStart w:id="117" w:name="_Toc209425001"/>
                  <w:r>
                    <w:t xml:space="preserve">Figure </w:t>
                  </w:r>
                  <w:fldSimple w:instr=" SEQ Figure \* ARABIC ">
                    <w:r w:rsidR="0011388D">
                      <w:rPr>
                        <w:noProof/>
                      </w:rPr>
                      <w:t>11</w:t>
                    </w:r>
                  </w:fldSimple>
                  <w:bookmarkEnd w:id="116"/>
                  <w:r>
                    <w:t xml:space="preserve"> – Observer Autocorrelation Graph</w:t>
                  </w:r>
                  <w:bookmarkEnd w:id="117"/>
                </w:p>
              </w:txbxContent>
            </v:textbox>
            <w10:wrap type="square"/>
          </v:shape>
        </w:pict>
      </w:r>
    </w:p>
    <w:p w14:paraId="2D7C3ABE" w14:textId="77777777" w:rsidR="004B7A19" w:rsidRPr="009C00FD" w:rsidRDefault="004B7A19" w:rsidP="009C00FD">
      <w:pPr>
        <w:ind w:firstLine="630"/>
        <w:jc w:val="both"/>
        <w:rPr>
          <w:sz w:val="20"/>
          <w:szCs w:val="20"/>
        </w:rPr>
      </w:pPr>
    </w:p>
    <w:p w14:paraId="5E7208FD" w14:textId="38326EA2" w:rsidR="002E7EA4" w:rsidRDefault="002E7EA4" w:rsidP="002E7EA4">
      <w:pPr>
        <w:tabs>
          <w:tab w:val="left" w:pos="3130"/>
        </w:tabs>
        <w:ind w:firstLine="0"/>
      </w:pPr>
    </w:p>
    <w:p w14:paraId="0CE9ECF8" w14:textId="7C74326A" w:rsidR="00E25173" w:rsidRDefault="00E25173">
      <w:pPr>
        <w:rPr>
          <w:rFonts w:eastAsiaTheme="majorEastAsia" w:cstheme="majorBidi"/>
          <w:bCs/>
          <w:color w:val="6E6E6E" w:themeColor="accent1" w:themeShade="80"/>
          <w:szCs w:val="24"/>
        </w:rPr>
      </w:pPr>
      <w:r>
        <w:br w:type="page"/>
      </w:r>
    </w:p>
    <w:p w14:paraId="36AB76DE" w14:textId="2BBF5E3E" w:rsidR="002E7EA4" w:rsidRDefault="00CB4406" w:rsidP="002E7EA4">
      <w:pPr>
        <w:pStyle w:val="DxxHeader4"/>
      </w:pPr>
      <w:bookmarkStart w:id="118" w:name="_Toc209424934"/>
      <w:r>
        <w:lastRenderedPageBreak/>
        <w:t xml:space="preserve">Cross Correlation </w:t>
      </w:r>
      <w:r w:rsidR="009A102C">
        <w:t>function</w:t>
      </w:r>
      <w:bookmarkEnd w:id="118"/>
    </w:p>
    <w:p w14:paraId="6AFBEEB3" w14:textId="712CEE25" w:rsidR="002E7EA4" w:rsidRDefault="002E7EA4" w:rsidP="002E7EA4"/>
    <w:p w14:paraId="5738BCAF" w14:textId="18E58D33" w:rsidR="002E7EA4" w:rsidRPr="00E25173" w:rsidRDefault="00E25173" w:rsidP="00E25173">
      <w:pPr>
        <w:ind w:firstLine="630"/>
        <w:jc w:val="both"/>
        <w:rPr>
          <w:sz w:val="20"/>
          <w:szCs w:val="20"/>
        </w:rPr>
      </w:pPr>
      <w:r w:rsidRPr="00E25173">
        <w:rPr>
          <w:sz w:val="20"/>
          <w:szCs w:val="20"/>
        </w:rPr>
        <w:t xml:space="preserve">The </w:t>
      </w:r>
      <w:r w:rsidRPr="00E25173">
        <w:rPr>
          <w:b/>
          <w:bCs/>
          <w:sz w:val="20"/>
          <w:szCs w:val="20"/>
        </w:rPr>
        <w:t>Cross Correlation</w:t>
      </w:r>
      <w:r w:rsidRPr="00E25173">
        <w:rPr>
          <w:sz w:val="20"/>
          <w:szCs w:val="20"/>
        </w:rPr>
        <w:t xml:space="preserve"> </w:t>
      </w:r>
      <w:r w:rsidRPr="00376295">
        <w:rPr>
          <w:sz w:val="20"/>
          <w:szCs w:val="20"/>
        </w:rPr>
        <w:t>function</w:t>
      </w:r>
      <w:r w:rsidR="00376295" w:rsidRPr="00376295">
        <w:rPr>
          <w:sz w:val="20"/>
          <w:szCs w:val="20"/>
        </w:rPr>
        <w:t xml:space="preserve"> (</w:t>
      </w:r>
      <w:r w:rsidR="00376295" w:rsidRPr="00376295">
        <w:rPr>
          <w:sz w:val="20"/>
          <w:szCs w:val="20"/>
        </w:rPr>
        <w:fldChar w:fldCharType="begin"/>
      </w:r>
      <w:r w:rsidR="00376295" w:rsidRPr="00376295">
        <w:rPr>
          <w:sz w:val="20"/>
          <w:szCs w:val="20"/>
        </w:rPr>
        <w:instrText xml:space="preserve"> REF _Ref208566230 \h </w:instrText>
      </w:r>
      <w:r w:rsidR="00376295">
        <w:rPr>
          <w:sz w:val="20"/>
          <w:szCs w:val="20"/>
        </w:rPr>
        <w:instrText xml:space="preserve"> \* MERGEFORMAT </w:instrText>
      </w:r>
      <w:r w:rsidR="00376295" w:rsidRPr="00376295">
        <w:rPr>
          <w:sz w:val="20"/>
          <w:szCs w:val="20"/>
        </w:rPr>
      </w:r>
      <w:r w:rsidR="00376295" w:rsidRPr="00376295">
        <w:rPr>
          <w:sz w:val="20"/>
          <w:szCs w:val="20"/>
        </w:rPr>
        <w:fldChar w:fldCharType="separate"/>
      </w:r>
      <w:r w:rsidR="0011388D" w:rsidRPr="0011388D">
        <w:rPr>
          <w:sz w:val="20"/>
          <w:szCs w:val="20"/>
        </w:rPr>
        <w:t xml:space="preserve">Figure </w:t>
      </w:r>
      <w:r w:rsidR="0011388D" w:rsidRPr="0011388D">
        <w:rPr>
          <w:noProof/>
          <w:sz w:val="20"/>
          <w:szCs w:val="20"/>
        </w:rPr>
        <w:t>12</w:t>
      </w:r>
      <w:r w:rsidR="00376295" w:rsidRPr="00376295">
        <w:rPr>
          <w:sz w:val="20"/>
          <w:szCs w:val="20"/>
        </w:rPr>
        <w:fldChar w:fldCharType="end"/>
      </w:r>
      <w:r w:rsidR="00376295" w:rsidRPr="00376295">
        <w:rPr>
          <w:sz w:val="20"/>
          <w:szCs w:val="20"/>
        </w:rPr>
        <w:t>)</w:t>
      </w:r>
      <w:r w:rsidRPr="00376295">
        <w:rPr>
          <w:sz w:val="20"/>
          <w:szCs w:val="20"/>
        </w:rPr>
        <w:t xml:space="preserve"> calculates</w:t>
      </w:r>
      <w:r w:rsidRPr="00E25173">
        <w:rPr>
          <w:sz w:val="20"/>
          <w:szCs w:val="20"/>
        </w:rPr>
        <w:t xml:space="preserve"> the similarity between two different signals as one is shifted in time relative to the other. In Observer, this function is typically used to analyze how vibrations propagate between sensor locations. The calculation parameters (</w:t>
      </w:r>
      <w:r>
        <w:rPr>
          <w:sz w:val="20"/>
          <w:szCs w:val="20"/>
        </w:rPr>
        <w:t>F</w:t>
      </w:r>
      <w:r w:rsidRPr="00E25173">
        <w:rPr>
          <w:sz w:val="20"/>
          <w:szCs w:val="20"/>
        </w:rPr>
        <w:t xml:space="preserve">irst channel, </w:t>
      </w:r>
      <w:proofErr w:type="gramStart"/>
      <w:r>
        <w:rPr>
          <w:sz w:val="20"/>
          <w:szCs w:val="20"/>
        </w:rPr>
        <w:t>S</w:t>
      </w:r>
      <w:r w:rsidRPr="00E25173">
        <w:rPr>
          <w:sz w:val="20"/>
          <w:szCs w:val="20"/>
        </w:rPr>
        <w:t>econd</w:t>
      </w:r>
      <w:proofErr w:type="gramEnd"/>
      <w:r w:rsidRPr="00E25173">
        <w:rPr>
          <w:sz w:val="20"/>
          <w:szCs w:val="20"/>
        </w:rPr>
        <w:t xml:space="preserve"> channel, live updates) are configured in the </w:t>
      </w:r>
      <w:r w:rsidRPr="00E25173">
        <w:rPr>
          <w:b/>
          <w:bCs/>
          <w:sz w:val="20"/>
          <w:szCs w:val="20"/>
        </w:rPr>
        <w:t>Signal Properties Section</w:t>
      </w:r>
      <w:r w:rsidRPr="00E25173">
        <w:rPr>
          <w:sz w:val="20"/>
          <w:szCs w:val="20"/>
        </w:rPr>
        <w:t>, and results are displayed in a new correlation graph when the function is invoked.</w:t>
      </w:r>
    </w:p>
    <w:p w14:paraId="628DEC79" w14:textId="77777777" w:rsidR="002E7EA4" w:rsidRDefault="002E7EA4" w:rsidP="002E7EA4">
      <w:pPr>
        <w:tabs>
          <w:tab w:val="left" w:pos="3130"/>
        </w:tabs>
        <w:ind w:firstLine="0"/>
      </w:pPr>
    </w:p>
    <w:p w14:paraId="0A734008" w14:textId="145665D2" w:rsidR="008E49EA" w:rsidRPr="008E49EA" w:rsidRDefault="008E49EA" w:rsidP="008E49EA">
      <w:pPr>
        <w:tabs>
          <w:tab w:val="left" w:pos="3130"/>
        </w:tabs>
        <w:rPr>
          <w:sz w:val="20"/>
          <w:szCs w:val="20"/>
        </w:rPr>
      </w:pPr>
      <w:r>
        <w:rPr>
          <w:sz w:val="20"/>
          <w:szCs w:val="20"/>
        </w:rPr>
        <w:t xml:space="preserve">The purpose of this type of analysis is to detect </w:t>
      </w:r>
      <w:r w:rsidRPr="008E49EA">
        <w:rPr>
          <w:b/>
          <w:bCs/>
          <w:sz w:val="20"/>
          <w:szCs w:val="20"/>
        </w:rPr>
        <w:t>time delays</w:t>
      </w:r>
      <w:r w:rsidRPr="008E49EA">
        <w:rPr>
          <w:sz w:val="20"/>
          <w:szCs w:val="20"/>
        </w:rPr>
        <w:t xml:space="preserve"> between responses at different sensor locations</w:t>
      </w:r>
      <w:r>
        <w:rPr>
          <w:sz w:val="20"/>
          <w:szCs w:val="20"/>
        </w:rPr>
        <w:t>, i</w:t>
      </w:r>
      <w:r w:rsidRPr="008E49EA">
        <w:rPr>
          <w:sz w:val="20"/>
          <w:szCs w:val="20"/>
        </w:rPr>
        <w:t xml:space="preserve">dentify </w:t>
      </w:r>
      <w:r w:rsidRPr="008E49EA">
        <w:rPr>
          <w:b/>
          <w:bCs/>
          <w:sz w:val="20"/>
          <w:szCs w:val="20"/>
        </w:rPr>
        <w:t>phase shifts</w:t>
      </w:r>
      <w:r w:rsidRPr="008E49EA">
        <w:rPr>
          <w:sz w:val="20"/>
          <w:szCs w:val="20"/>
        </w:rPr>
        <w:t xml:space="preserve"> or lead/lag relationships between signals</w:t>
      </w:r>
      <w:r>
        <w:rPr>
          <w:sz w:val="20"/>
          <w:szCs w:val="20"/>
        </w:rPr>
        <w:t xml:space="preserve"> and to d</w:t>
      </w:r>
      <w:r w:rsidRPr="008E49EA">
        <w:rPr>
          <w:sz w:val="20"/>
          <w:szCs w:val="20"/>
        </w:rPr>
        <w:t xml:space="preserve">etermine the </w:t>
      </w:r>
      <w:r w:rsidRPr="008E49EA">
        <w:rPr>
          <w:b/>
          <w:bCs/>
          <w:sz w:val="20"/>
          <w:szCs w:val="20"/>
        </w:rPr>
        <w:t>propagation speed</w:t>
      </w:r>
      <w:r w:rsidRPr="008E49EA">
        <w:rPr>
          <w:sz w:val="20"/>
          <w:szCs w:val="20"/>
        </w:rPr>
        <w:t xml:space="preserve"> of vibrations through a structure.</w:t>
      </w:r>
    </w:p>
    <w:p w14:paraId="3B9F0578" w14:textId="026C390B" w:rsidR="00D4517E" w:rsidRDefault="00D4517E" w:rsidP="002E7EA4">
      <w:pPr>
        <w:tabs>
          <w:tab w:val="left" w:pos="3130"/>
        </w:tabs>
        <w:ind w:firstLine="0"/>
      </w:pPr>
    </w:p>
    <w:p w14:paraId="21A3E820" w14:textId="055E6979" w:rsidR="008D2EE6" w:rsidRDefault="008D2EE6" w:rsidP="008D2EE6">
      <w:pPr>
        <w:ind w:firstLine="0"/>
        <w:jc w:val="both"/>
        <w:rPr>
          <w:sz w:val="20"/>
          <w:szCs w:val="20"/>
        </w:rPr>
      </w:pPr>
      <w:r w:rsidRPr="00E25173">
        <w:rPr>
          <w:sz w:val="20"/>
          <w:szCs w:val="20"/>
        </w:rPr>
        <w:t xml:space="preserve">In structural health monitoring, </w:t>
      </w:r>
      <w:r w:rsidR="00794365">
        <w:rPr>
          <w:sz w:val="20"/>
          <w:szCs w:val="20"/>
        </w:rPr>
        <w:t>cross</w:t>
      </w:r>
      <w:r w:rsidRPr="00E25173">
        <w:rPr>
          <w:sz w:val="20"/>
          <w:szCs w:val="20"/>
        </w:rPr>
        <w:t xml:space="preserve"> correlation is particularly powerful because:</w:t>
      </w:r>
    </w:p>
    <w:p w14:paraId="1AA0B09B" w14:textId="77777777" w:rsidR="008D2EE6" w:rsidRDefault="008D2EE6" w:rsidP="002E7EA4">
      <w:pPr>
        <w:tabs>
          <w:tab w:val="left" w:pos="3130"/>
        </w:tabs>
        <w:ind w:firstLine="0"/>
      </w:pPr>
    </w:p>
    <w:p w14:paraId="3D270172" w14:textId="5389CF92" w:rsidR="008D2EE6" w:rsidRPr="008D2EE6" w:rsidRDefault="008D2EE6" w:rsidP="008D2EE6">
      <w:pPr>
        <w:pStyle w:val="ListParagraph"/>
        <w:numPr>
          <w:ilvl w:val="0"/>
          <w:numId w:val="82"/>
        </w:numPr>
        <w:tabs>
          <w:tab w:val="left" w:pos="3130"/>
        </w:tabs>
        <w:rPr>
          <w:sz w:val="20"/>
          <w:szCs w:val="20"/>
        </w:rPr>
      </w:pPr>
      <w:r w:rsidRPr="008D2EE6">
        <w:rPr>
          <w:sz w:val="20"/>
          <w:szCs w:val="20"/>
        </w:rPr>
        <w:t>Reveals how vibrations travel across a structure, highlighting connectivity and stiffness distribution.</w:t>
      </w:r>
    </w:p>
    <w:p w14:paraId="1C6F52C6" w14:textId="50FC91AA" w:rsidR="008D2EE6" w:rsidRPr="008D2EE6" w:rsidRDefault="008D2EE6" w:rsidP="008D2EE6">
      <w:pPr>
        <w:pStyle w:val="ListParagraph"/>
        <w:numPr>
          <w:ilvl w:val="0"/>
          <w:numId w:val="82"/>
        </w:numPr>
        <w:tabs>
          <w:tab w:val="left" w:pos="3130"/>
        </w:tabs>
        <w:rPr>
          <w:sz w:val="20"/>
          <w:szCs w:val="20"/>
        </w:rPr>
      </w:pPr>
      <w:r w:rsidRPr="008D2EE6">
        <w:rPr>
          <w:sz w:val="20"/>
          <w:szCs w:val="20"/>
        </w:rPr>
        <w:t>Identifies sensor synchronization issues or time delays in acquisition systems.</w:t>
      </w:r>
    </w:p>
    <w:p w14:paraId="75C74008" w14:textId="68190747" w:rsidR="008D2EE6" w:rsidRPr="008D2EE6" w:rsidRDefault="008D2EE6" w:rsidP="008D2EE6">
      <w:pPr>
        <w:pStyle w:val="ListParagraph"/>
        <w:numPr>
          <w:ilvl w:val="0"/>
          <w:numId w:val="82"/>
        </w:numPr>
        <w:tabs>
          <w:tab w:val="left" w:pos="3130"/>
        </w:tabs>
        <w:rPr>
          <w:sz w:val="20"/>
          <w:szCs w:val="20"/>
        </w:rPr>
      </w:pPr>
      <w:r w:rsidRPr="008D2EE6">
        <w:rPr>
          <w:sz w:val="20"/>
          <w:szCs w:val="20"/>
        </w:rPr>
        <w:t>Enables modal analysis in large-scale monitoring campaigns, where input forces are not controlled.</w:t>
      </w:r>
    </w:p>
    <w:p w14:paraId="1227299B" w14:textId="63F0897C" w:rsidR="008D2EE6" w:rsidRDefault="008D2EE6" w:rsidP="002E7EA4">
      <w:pPr>
        <w:tabs>
          <w:tab w:val="left" w:pos="3130"/>
        </w:tabs>
        <w:ind w:firstLine="0"/>
      </w:pPr>
    </w:p>
    <w:p w14:paraId="7F397DB4" w14:textId="6E4DB7F0" w:rsidR="00794365" w:rsidRDefault="00794365" w:rsidP="002E7EA4">
      <w:pPr>
        <w:tabs>
          <w:tab w:val="left" w:pos="3130"/>
        </w:tabs>
        <w:ind w:firstLine="0"/>
        <w:rPr>
          <w:b/>
          <w:bCs/>
        </w:rPr>
      </w:pPr>
      <w:r w:rsidRPr="00794365">
        <w:rPr>
          <w:noProof/>
        </w:rPr>
        <w:drawing>
          <wp:anchor distT="0" distB="0" distL="114300" distR="114300" simplePos="0" relativeHeight="251621888" behindDoc="0" locked="0" layoutInCell="1" allowOverlap="1" wp14:anchorId="242C5C6F" wp14:editId="18B7209F">
            <wp:simplePos x="0" y="0"/>
            <wp:positionH relativeFrom="column">
              <wp:posOffset>826135</wp:posOffset>
            </wp:positionH>
            <wp:positionV relativeFrom="paragraph">
              <wp:posOffset>62037</wp:posOffset>
            </wp:positionV>
            <wp:extent cx="4777105" cy="2498725"/>
            <wp:effectExtent l="57150" t="57150" r="80645" b="73025"/>
            <wp:wrapNone/>
            <wp:docPr id="14652667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266764"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777105" cy="2498725"/>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00980C8F" w14:textId="4616A892" w:rsidR="00794365" w:rsidRDefault="00794365" w:rsidP="002E7EA4">
      <w:pPr>
        <w:tabs>
          <w:tab w:val="left" w:pos="3130"/>
        </w:tabs>
        <w:ind w:firstLine="0"/>
        <w:rPr>
          <w:b/>
          <w:bCs/>
        </w:rPr>
      </w:pPr>
    </w:p>
    <w:p w14:paraId="32114282" w14:textId="77777777" w:rsidR="00794365" w:rsidRDefault="00794365" w:rsidP="002E7EA4">
      <w:pPr>
        <w:tabs>
          <w:tab w:val="left" w:pos="3130"/>
        </w:tabs>
        <w:ind w:firstLine="0"/>
        <w:rPr>
          <w:b/>
          <w:bCs/>
        </w:rPr>
      </w:pPr>
    </w:p>
    <w:p w14:paraId="0A71765B" w14:textId="35E91E0B" w:rsidR="00794365" w:rsidRDefault="00794365" w:rsidP="002E7EA4">
      <w:pPr>
        <w:tabs>
          <w:tab w:val="left" w:pos="3130"/>
        </w:tabs>
        <w:ind w:firstLine="0"/>
        <w:rPr>
          <w:b/>
          <w:bCs/>
        </w:rPr>
      </w:pPr>
    </w:p>
    <w:p w14:paraId="5E793421" w14:textId="77777777" w:rsidR="00794365" w:rsidRDefault="00794365" w:rsidP="002E7EA4">
      <w:pPr>
        <w:tabs>
          <w:tab w:val="left" w:pos="3130"/>
        </w:tabs>
        <w:ind w:firstLine="0"/>
        <w:rPr>
          <w:b/>
          <w:bCs/>
        </w:rPr>
      </w:pPr>
    </w:p>
    <w:p w14:paraId="0AC8D8E1" w14:textId="77777777" w:rsidR="00794365" w:rsidRDefault="00794365" w:rsidP="002E7EA4">
      <w:pPr>
        <w:tabs>
          <w:tab w:val="left" w:pos="3130"/>
        </w:tabs>
        <w:ind w:firstLine="0"/>
        <w:rPr>
          <w:b/>
          <w:bCs/>
        </w:rPr>
      </w:pPr>
    </w:p>
    <w:p w14:paraId="77C3214A" w14:textId="0EB88B5C" w:rsidR="00D4517E" w:rsidRPr="00794365" w:rsidRDefault="00D4517E" w:rsidP="002E7EA4">
      <w:pPr>
        <w:tabs>
          <w:tab w:val="left" w:pos="3130"/>
        </w:tabs>
        <w:ind w:firstLine="0"/>
        <w:rPr>
          <w:b/>
          <w:bCs/>
        </w:rPr>
      </w:pPr>
    </w:p>
    <w:p w14:paraId="172A892B" w14:textId="141E1B85" w:rsidR="00794365" w:rsidRDefault="00000000">
      <w:pPr>
        <w:rPr>
          <w:rFonts w:eastAsiaTheme="majorEastAsia" w:cstheme="majorBidi"/>
          <w:bCs/>
          <w:color w:val="6E6E6E" w:themeColor="accent1" w:themeShade="80"/>
          <w:sz w:val="26"/>
          <w:szCs w:val="24"/>
        </w:rPr>
      </w:pPr>
      <w:r>
        <w:rPr>
          <w:noProof/>
        </w:rPr>
        <w:pict w14:anchorId="38EA246B">
          <v:shape id="_x0000_s2254" type="#_x0000_t202" style="position:absolute;left:0;text-align:left;margin-left:157.5pt;margin-top:118.65pt;width:192.75pt;height:12.05pt;z-index:251672576;mso-position-horizontal-relative:text;mso-position-vertical-relative:text" stroked="f">
            <v:textbox style="mso-next-textbox:#_x0000_s2254" inset="0,0,0,0">
              <w:txbxContent>
                <w:p w14:paraId="78D149AA" w14:textId="41E383F2" w:rsidR="00794365" w:rsidRPr="003B0CBF" w:rsidRDefault="00794365" w:rsidP="00794365">
                  <w:pPr>
                    <w:pStyle w:val="Caption"/>
                  </w:pPr>
                  <w:bookmarkStart w:id="119" w:name="_Ref208566230"/>
                  <w:bookmarkStart w:id="120" w:name="_Toc209425002"/>
                  <w:r>
                    <w:t xml:space="preserve">Figure </w:t>
                  </w:r>
                  <w:fldSimple w:instr=" SEQ Figure \* ARABIC ">
                    <w:r w:rsidR="0011388D">
                      <w:rPr>
                        <w:noProof/>
                      </w:rPr>
                      <w:t>12</w:t>
                    </w:r>
                  </w:fldSimple>
                  <w:bookmarkEnd w:id="119"/>
                  <w:r>
                    <w:t xml:space="preserve"> – Observer Cross correlation Graph</w:t>
                  </w:r>
                  <w:bookmarkEnd w:id="120"/>
                  <w:r>
                    <w:t xml:space="preserve"> </w:t>
                  </w:r>
                </w:p>
              </w:txbxContent>
            </v:textbox>
            <w10:wrap type="square"/>
          </v:shape>
        </w:pict>
      </w:r>
      <w:r w:rsidR="00794365">
        <w:br w:type="page"/>
      </w:r>
    </w:p>
    <w:p w14:paraId="159B20E5" w14:textId="40C315DD" w:rsidR="00D4517E" w:rsidRDefault="00D4517E" w:rsidP="00D4517E">
      <w:pPr>
        <w:pStyle w:val="DxxHeader2"/>
      </w:pPr>
      <w:bookmarkStart w:id="121" w:name="_Toc209424935"/>
      <w:r>
        <w:lastRenderedPageBreak/>
        <w:t>Model Tab (OMA and Advanced Analysis)</w:t>
      </w:r>
      <w:bookmarkEnd w:id="121"/>
    </w:p>
    <w:p w14:paraId="1C54DF30" w14:textId="0A3852CA" w:rsidR="00144EE1" w:rsidRDefault="008F7F94" w:rsidP="00144EE1">
      <w:pPr>
        <w:ind w:firstLine="720"/>
        <w:jc w:val="both"/>
        <w:rPr>
          <w:sz w:val="20"/>
          <w:szCs w:val="20"/>
        </w:rPr>
      </w:pPr>
      <w:r w:rsidRPr="008F7F94">
        <w:rPr>
          <w:sz w:val="20"/>
          <w:szCs w:val="20"/>
        </w:rPr>
        <w:t xml:space="preserve">The </w:t>
      </w:r>
      <w:r w:rsidRPr="008F7F94">
        <w:rPr>
          <w:b/>
          <w:bCs/>
          <w:sz w:val="20"/>
          <w:szCs w:val="20"/>
        </w:rPr>
        <w:t>Model Tab</w:t>
      </w:r>
      <w:r w:rsidRPr="008F7F94">
        <w:rPr>
          <w:sz w:val="20"/>
          <w:szCs w:val="20"/>
        </w:rPr>
        <w:t xml:space="preserve"> in Observer provides a complete environment for performing </w:t>
      </w:r>
      <w:r w:rsidRPr="008F7F94">
        <w:rPr>
          <w:b/>
          <w:bCs/>
          <w:sz w:val="20"/>
          <w:szCs w:val="20"/>
        </w:rPr>
        <w:t>Operational Modal Analysis (OMA)</w:t>
      </w:r>
      <w:r w:rsidRPr="008F7F94">
        <w:rPr>
          <w:sz w:val="20"/>
          <w:szCs w:val="20"/>
        </w:rPr>
        <w:t>. OMA techniques are used to extract modal parameters (natural frequencies, mode shapes, and damping ratios) of structures based solely on their response to ambient or operational excitation (e.g., traffic, wind, seismic microtremors). Unlike traditional Experimental Modal Analysis (EMA), OMA does not require a controlled input force, making it highly suitable for large civil structures.</w:t>
      </w:r>
    </w:p>
    <w:p w14:paraId="28B8485E" w14:textId="77777777" w:rsidR="00B412FB" w:rsidRDefault="00B412FB" w:rsidP="00144EE1">
      <w:pPr>
        <w:ind w:firstLine="720"/>
        <w:jc w:val="both"/>
        <w:rPr>
          <w:sz w:val="20"/>
          <w:szCs w:val="20"/>
        </w:rPr>
      </w:pPr>
    </w:p>
    <w:p w14:paraId="3B132363" w14:textId="59FCC16B" w:rsidR="00B412FB" w:rsidRPr="00B412FB" w:rsidRDefault="00B412FB" w:rsidP="00B412FB">
      <w:pPr>
        <w:ind w:firstLine="0"/>
        <w:jc w:val="both"/>
        <w:rPr>
          <w:sz w:val="20"/>
          <w:szCs w:val="20"/>
        </w:rPr>
      </w:pPr>
      <w:r>
        <w:rPr>
          <w:sz w:val="20"/>
          <w:szCs w:val="20"/>
        </w:rPr>
        <w:t>Operational Modal Analysis is used at the following scenarios:</w:t>
      </w:r>
    </w:p>
    <w:p w14:paraId="3E191320" w14:textId="77777777" w:rsidR="00B412FB" w:rsidRPr="00B412FB" w:rsidRDefault="00B412FB" w:rsidP="00B412FB">
      <w:pPr>
        <w:ind w:firstLine="0"/>
        <w:jc w:val="both"/>
        <w:rPr>
          <w:b/>
          <w:bCs/>
          <w:sz w:val="20"/>
          <w:szCs w:val="20"/>
        </w:rPr>
      </w:pPr>
    </w:p>
    <w:p w14:paraId="68415B6A" w14:textId="72E34B83" w:rsidR="00B412FB" w:rsidRPr="00B412FB" w:rsidRDefault="00B412FB" w:rsidP="00B412FB">
      <w:pPr>
        <w:numPr>
          <w:ilvl w:val="0"/>
          <w:numId w:val="97"/>
        </w:numPr>
        <w:jc w:val="both"/>
        <w:rPr>
          <w:sz w:val="20"/>
          <w:szCs w:val="20"/>
        </w:rPr>
      </w:pPr>
      <w:r w:rsidRPr="00B412FB">
        <w:rPr>
          <w:b/>
          <w:bCs/>
          <w:sz w:val="20"/>
          <w:szCs w:val="20"/>
        </w:rPr>
        <w:t>Non-intrusive</w:t>
      </w:r>
      <w:r w:rsidR="00A45B00">
        <w:rPr>
          <w:b/>
          <w:bCs/>
          <w:sz w:val="20"/>
          <w:szCs w:val="20"/>
        </w:rPr>
        <w:t>/Non-destructive</w:t>
      </w:r>
      <w:r w:rsidRPr="00B412FB">
        <w:rPr>
          <w:b/>
          <w:bCs/>
          <w:sz w:val="20"/>
          <w:szCs w:val="20"/>
        </w:rPr>
        <w:t xml:space="preserve"> testing:</w:t>
      </w:r>
      <w:r w:rsidRPr="00B412FB">
        <w:rPr>
          <w:sz w:val="20"/>
          <w:szCs w:val="20"/>
        </w:rPr>
        <w:t xml:space="preserve"> No need for artificial excitation; structures can be analyzed under normal operating conditions.</w:t>
      </w:r>
    </w:p>
    <w:p w14:paraId="2E5CD22B" w14:textId="77777777" w:rsidR="00B412FB" w:rsidRPr="00B412FB" w:rsidRDefault="00B412FB" w:rsidP="00B412FB">
      <w:pPr>
        <w:numPr>
          <w:ilvl w:val="0"/>
          <w:numId w:val="97"/>
        </w:numPr>
        <w:jc w:val="both"/>
        <w:rPr>
          <w:sz w:val="20"/>
          <w:szCs w:val="20"/>
        </w:rPr>
      </w:pPr>
      <w:r w:rsidRPr="00B412FB">
        <w:rPr>
          <w:b/>
          <w:bCs/>
          <w:sz w:val="20"/>
          <w:szCs w:val="20"/>
        </w:rPr>
        <w:t>Applicability to large structures:</w:t>
      </w:r>
      <w:r w:rsidRPr="00B412FB">
        <w:rPr>
          <w:sz w:val="20"/>
          <w:szCs w:val="20"/>
        </w:rPr>
        <w:t xml:space="preserve"> Bridges, dams, tunnels, pipelines, and high-rise buildings cannot realistically be tested with shakers or other controlled sources. OMA allows their modal parameters to be extracted without interrupting service.</w:t>
      </w:r>
    </w:p>
    <w:p w14:paraId="39F77B3C" w14:textId="77777777" w:rsidR="00B412FB" w:rsidRPr="00B412FB" w:rsidRDefault="00B412FB" w:rsidP="00B412FB">
      <w:pPr>
        <w:numPr>
          <w:ilvl w:val="0"/>
          <w:numId w:val="97"/>
        </w:numPr>
        <w:jc w:val="both"/>
        <w:rPr>
          <w:sz w:val="20"/>
          <w:szCs w:val="20"/>
        </w:rPr>
      </w:pPr>
      <w:r w:rsidRPr="00B412FB">
        <w:rPr>
          <w:b/>
          <w:bCs/>
          <w:sz w:val="20"/>
          <w:szCs w:val="20"/>
        </w:rPr>
        <w:t>Safety and performance monitoring:</w:t>
      </w:r>
      <w:r w:rsidRPr="00B412FB">
        <w:rPr>
          <w:sz w:val="20"/>
          <w:szCs w:val="20"/>
        </w:rPr>
        <w:t xml:space="preserve"> Tracking changes in modal parameters over time can indicate structural degradation, stiffness loss, or damage progression.</w:t>
      </w:r>
    </w:p>
    <w:p w14:paraId="663F8ECD" w14:textId="1AEBA7E5" w:rsidR="00B412FB" w:rsidRPr="00B412FB" w:rsidRDefault="00B412FB" w:rsidP="00B412FB">
      <w:pPr>
        <w:numPr>
          <w:ilvl w:val="0"/>
          <w:numId w:val="97"/>
        </w:numPr>
        <w:jc w:val="both"/>
        <w:rPr>
          <w:sz w:val="20"/>
          <w:szCs w:val="20"/>
        </w:rPr>
      </w:pPr>
      <w:r w:rsidRPr="00B412FB">
        <w:rPr>
          <w:b/>
          <w:bCs/>
          <w:sz w:val="20"/>
          <w:szCs w:val="20"/>
        </w:rPr>
        <w:t>Validation of numerical models:</w:t>
      </w:r>
      <w:r w:rsidRPr="00B412FB">
        <w:rPr>
          <w:sz w:val="20"/>
          <w:szCs w:val="20"/>
        </w:rPr>
        <w:t xml:space="preserve"> Finite Element (FE) models can be compared</w:t>
      </w:r>
      <w:r w:rsidR="007312E2">
        <w:rPr>
          <w:sz w:val="20"/>
          <w:szCs w:val="20"/>
        </w:rPr>
        <w:t xml:space="preserve"> or updated</w:t>
      </w:r>
      <w:r w:rsidRPr="00B412FB">
        <w:rPr>
          <w:sz w:val="20"/>
          <w:szCs w:val="20"/>
        </w:rPr>
        <w:t xml:space="preserve"> with measured OMA results to improve accuracy of predictive simulations.</w:t>
      </w:r>
    </w:p>
    <w:p w14:paraId="2F563ECB" w14:textId="77777777" w:rsidR="00B412FB" w:rsidRPr="00B412FB" w:rsidRDefault="00B412FB" w:rsidP="00B412FB">
      <w:pPr>
        <w:numPr>
          <w:ilvl w:val="0"/>
          <w:numId w:val="97"/>
        </w:numPr>
        <w:jc w:val="both"/>
        <w:rPr>
          <w:sz w:val="20"/>
          <w:szCs w:val="20"/>
        </w:rPr>
      </w:pPr>
      <w:r w:rsidRPr="00B412FB">
        <w:rPr>
          <w:b/>
          <w:bCs/>
          <w:sz w:val="20"/>
          <w:szCs w:val="20"/>
        </w:rPr>
        <w:t>Seismic and vibration assessment:</w:t>
      </w:r>
      <w:r w:rsidRPr="00B412FB">
        <w:rPr>
          <w:sz w:val="20"/>
          <w:szCs w:val="20"/>
        </w:rPr>
        <w:t xml:space="preserve"> OMA provides reliable inputs for safety checks against seismic codes, wind-induced oscillations, and operational vibration limits.</w:t>
      </w:r>
    </w:p>
    <w:p w14:paraId="2EAD74D8" w14:textId="77777777" w:rsidR="00B412FB" w:rsidRDefault="00B412FB" w:rsidP="00144EE1">
      <w:pPr>
        <w:ind w:firstLine="720"/>
        <w:jc w:val="both"/>
        <w:rPr>
          <w:sz w:val="20"/>
          <w:szCs w:val="20"/>
        </w:rPr>
      </w:pPr>
    </w:p>
    <w:p w14:paraId="1BDE3628" w14:textId="70B8ED55" w:rsidR="00F16106" w:rsidRDefault="00F16106" w:rsidP="00F16106">
      <w:pPr>
        <w:ind w:firstLine="0"/>
        <w:rPr>
          <w:sz w:val="20"/>
          <w:szCs w:val="20"/>
        </w:rPr>
      </w:pPr>
      <w:r w:rsidRPr="00F16106">
        <w:rPr>
          <w:sz w:val="20"/>
          <w:szCs w:val="20"/>
        </w:rPr>
        <w:t xml:space="preserve">By applying OMA methods, </w:t>
      </w:r>
      <w:r>
        <w:rPr>
          <w:sz w:val="20"/>
          <w:szCs w:val="20"/>
        </w:rPr>
        <w:t>end users</w:t>
      </w:r>
      <w:r w:rsidRPr="00F16106">
        <w:rPr>
          <w:sz w:val="20"/>
          <w:szCs w:val="20"/>
        </w:rPr>
        <w:t xml:space="preserve"> can determine:</w:t>
      </w:r>
    </w:p>
    <w:p w14:paraId="6A2EF148" w14:textId="77777777" w:rsidR="00F16106" w:rsidRPr="00F16106" w:rsidRDefault="00F16106" w:rsidP="00F16106">
      <w:pPr>
        <w:ind w:firstLine="0"/>
        <w:rPr>
          <w:sz w:val="20"/>
          <w:szCs w:val="20"/>
        </w:rPr>
      </w:pPr>
    </w:p>
    <w:p w14:paraId="36D04C90" w14:textId="77777777" w:rsidR="00F16106" w:rsidRPr="00F16106" w:rsidRDefault="00F16106" w:rsidP="00F16106">
      <w:pPr>
        <w:numPr>
          <w:ilvl w:val="0"/>
          <w:numId w:val="98"/>
        </w:numPr>
        <w:rPr>
          <w:sz w:val="20"/>
          <w:szCs w:val="20"/>
        </w:rPr>
      </w:pPr>
      <w:r w:rsidRPr="00F16106">
        <w:rPr>
          <w:b/>
          <w:bCs/>
          <w:sz w:val="20"/>
          <w:szCs w:val="20"/>
        </w:rPr>
        <w:t>Natural Frequencies:</w:t>
      </w:r>
      <w:r w:rsidRPr="00F16106">
        <w:rPr>
          <w:sz w:val="20"/>
          <w:szCs w:val="20"/>
        </w:rPr>
        <w:t xml:space="preserve"> The resonance points where the structure tends to vibrate most strongly.</w:t>
      </w:r>
    </w:p>
    <w:p w14:paraId="7015F458" w14:textId="77777777" w:rsidR="00F16106" w:rsidRPr="00F16106" w:rsidRDefault="00F16106" w:rsidP="00F16106">
      <w:pPr>
        <w:numPr>
          <w:ilvl w:val="0"/>
          <w:numId w:val="98"/>
        </w:numPr>
        <w:rPr>
          <w:sz w:val="20"/>
          <w:szCs w:val="20"/>
        </w:rPr>
      </w:pPr>
      <w:r w:rsidRPr="00F16106">
        <w:rPr>
          <w:b/>
          <w:bCs/>
          <w:sz w:val="20"/>
          <w:szCs w:val="20"/>
        </w:rPr>
        <w:t>Mode Shapes:</w:t>
      </w:r>
      <w:r w:rsidRPr="00F16106">
        <w:rPr>
          <w:sz w:val="20"/>
          <w:szCs w:val="20"/>
        </w:rPr>
        <w:t xml:space="preserve"> The deformation patterns of the structure at each natural frequency.</w:t>
      </w:r>
    </w:p>
    <w:p w14:paraId="154BD17A" w14:textId="77777777" w:rsidR="00F16106" w:rsidRPr="00F16106" w:rsidRDefault="00F16106" w:rsidP="00F16106">
      <w:pPr>
        <w:numPr>
          <w:ilvl w:val="0"/>
          <w:numId w:val="98"/>
        </w:numPr>
        <w:rPr>
          <w:sz w:val="20"/>
          <w:szCs w:val="20"/>
        </w:rPr>
      </w:pPr>
      <w:r w:rsidRPr="00F16106">
        <w:rPr>
          <w:b/>
          <w:bCs/>
          <w:sz w:val="20"/>
          <w:szCs w:val="20"/>
        </w:rPr>
        <w:t>Damping Ratios:</w:t>
      </w:r>
      <w:r w:rsidRPr="00F16106">
        <w:rPr>
          <w:sz w:val="20"/>
          <w:szCs w:val="20"/>
        </w:rPr>
        <w:t xml:space="preserve"> The rate at which vibrations decay, indicating how quickly energy is dissipated.</w:t>
      </w:r>
    </w:p>
    <w:p w14:paraId="2D7150DF" w14:textId="77777777" w:rsidR="00F16106" w:rsidRDefault="00F16106" w:rsidP="00F16106">
      <w:pPr>
        <w:ind w:firstLine="0"/>
        <w:rPr>
          <w:sz w:val="20"/>
          <w:szCs w:val="20"/>
        </w:rPr>
      </w:pPr>
    </w:p>
    <w:p w14:paraId="18AFF264" w14:textId="38D062F6" w:rsidR="00F16106" w:rsidRPr="00F16106" w:rsidRDefault="00F16106" w:rsidP="00F16106">
      <w:pPr>
        <w:ind w:firstLine="0"/>
        <w:rPr>
          <w:sz w:val="20"/>
          <w:szCs w:val="20"/>
        </w:rPr>
      </w:pPr>
      <w:r w:rsidRPr="00F16106">
        <w:rPr>
          <w:sz w:val="20"/>
          <w:szCs w:val="20"/>
        </w:rPr>
        <w:t xml:space="preserve">These parameters form the foundation for evaluating the </w:t>
      </w:r>
      <w:r w:rsidRPr="00F16106">
        <w:rPr>
          <w:b/>
          <w:bCs/>
          <w:sz w:val="20"/>
          <w:szCs w:val="20"/>
        </w:rPr>
        <w:t>health, safety, and performance</w:t>
      </w:r>
      <w:r w:rsidRPr="00F16106">
        <w:rPr>
          <w:sz w:val="20"/>
          <w:szCs w:val="20"/>
        </w:rPr>
        <w:t xml:space="preserve"> of civil and industrial infrastructure.</w:t>
      </w:r>
    </w:p>
    <w:p w14:paraId="238E86E0" w14:textId="63B52533" w:rsidR="000A207B" w:rsidRDefault="000A207B" w:rsidP="00110271">
      <w:pPr>
        <w:ind w:firstLine="0"/>
        <w:rPr>
          <w:rFonts w:eastAsiaTheme="majorEastAsia" w:cstheme="majorBidi"/>
          <w:bCs/>
          <w:color w:val="6E6E6E" w:themeColor="accent1" w:themeShade="80"/>
          <w:szCs w:val="24"/>
        </w:rPr>
      </w:pPr>
    </w:p>
    <w:p w14:paraId="4B9EA14E" w14:textId="40346CF4" w:rsidR="00110271" w:rsidRPr="00110271" w:rsidRDefault="00110271" w:rsidP="00110271">
      <w:pPr>
        <w:ind w:firstLine="0"/>
        <w:rPr>
          <w:sz w:val="20"/>
          <w:szCs w:val="20"/>
        </w:rPr>
      </w:pPr>
      <w:r>
        <w:rPr>
          <w:sz w:val="20"/>
          <w:szCs w:val="20"/>
        </w:rPr>
        <w:t>Below are listed some of the b</w:t>
      </w:r>
      <w:r w:rsidRPr="00110271">
        <w:rPr>
          <w:sz w:val="20"/>
          <w:szCs w:val="20"/>
        </w:rPr>
        <w:t xml:space="preserve">enefits </w:t>
      </w:r>
      <w:r>
        <w:rPr>
          <w:sz w:val="20"/>
          <w:szCs w:val="20"/>
        </w:rPr>
        <w:t xml:space="preserve">that Digitex users can gain when using Observer for </w:t>
      </w:r>
      <w:r w:rsidRPr="00110271">
        <w:rPr>
          <w:sz w:val="20"/>
          <w:szCs w:val="20"/>
        </w:rPr>
        <w:t>O</w:t>
      </w:r>
      <w:r>
        <w:rPr>
          <w:sz w:val="20"/>
          <w:szCs w:val="20"/>
        </w:rPr>
        <w:t xml:space="preserve">perational </w:t>
      </w:r>
      <w:r w:rsidRPr="00110271">
        <w:rPr>
          <w:sz w:val="20"/>
          <w:szCs w:val="20"/>
        </w:rPr>
        <w:t>M</w:t>
      </w:r>
      <w:r>
        <w:rPr>
          <w:sz w:val="20"/>
          <w:szCs w:val="20"/>
        </w:rPr>
        <w:t xml:space="preserve">odal </w:t>
      </w:r>
      <w:r w:rsidRPr="00110271">
        <w:rPr>
          <w:sz w:val="20"/>
          <w:szCs w:val="20"/>
        </w:rPr>
        <w:t>A</w:t>
      </w:r>
      <w:r>
        <w:rPr>
          <w:sz w:val="20"/>
          <w:szCs w:val="20"/>
        </w:rPr>
        <w:t xml:space="preserve">nalysis </w:t>
      </w:r>
      <w:r w:rsidRPr="00110271">
        <w:rPr>
          <w:sz w:val="20"/>
          <w:szCs w:val="20"/>
        </w:rPr>
        <w:t>in SHM</w:t>
      </w:r>
      <w:r>
        <w:rPr>
          <w:sz w:val="20"/>
          <w:szCs w:val="20"/>
        </w:rPr>
        <w:t>:</w:t>
      </w:r>
    </w:p>
    <w:p w14:paraId="62588336" w14:textId="77777777" w:rsidR="00110271" w:rsidRPr="00110271" w:rsidRDefault="00110271" w:rsidP="00110271">
      <w:pPr>
        <w:ind w:firstLine="0"/>
        <w:rPr>
          <w:b/>
          <w:bCs/>
          <w:sz w:val="20"/>
          <w:szCs w:val="20"/>
        </w:rPr>
      </w:pPr>
    </w:p>
    <w:p w14:paraId="1F9F13C4" w14:textId="77777777" w:rsidR="00110271" w:rsidRPr="00110271" w:rsidRDefault="00110271" w:rsidP="00110271">
      <w:pPr>
        <w:numPr>
          <w:ilvl w:val="0"/>
          <w:numId w:val="99"/>
        </w:numPr>
        <w:rPr>
          <w:sz w:val="20"/>
          <w:szCs w:val="20"/>
        </w:rPr>
      </w:pPr>
      <w:r w:rsidRPr="00110271">
        <w:rPr>
          <w:b/>
          <w:bCs/>
          <w:sz w:val="20"/>
          <w:szCs w:val="20"/>
        </w:rPr>
        <w:t>Continuous Monitoring:</w:t>
      </w:r>
      <w:r w:rsidRPr="00110271">
        <w:rPr>
          <w:sz w:val="20"/>
          <w:szCs w:val="20"/>
        </w:rPr>
        <w:t xml:space="preserve"> Combined with Observer’s integration into Voyager, OMA can be performed continuously for real-time modal tracking.</w:t>
      </w:r>
    </w:p>
    <w:p w14:paraId="34C6054B" w14:textId="77777777" w:rsidR="00110271" w:rsidRPr="00110271" w:rsidRDefault="00110271" w:rsidP="00110271">
      <w:pPr>
        <w:numPr>
          <w:ilvl w:val="0"/>
          <w:numId w:val="99"/>
        </w:numPr>
        <w:rPr>
          <w:sz w:val="20"/>
          <w:szCs w:val="20"/>
        </w:rPr>
      </w:pPr>
      <w:r w:rsidRPr="00110271">
        <w:rPr>
          <w:b/>
          <w:bCs/>
          <w:sz w:val="20"/>
          <w:szCs w:val="20"/>
        </w:rPr>
        <w:t>Early Damage Detection:</w:t>
      </w:r>
      <w:r w:rsidRPr="00110271">
        <w:rPr>
          <w:sz w:val="20"/>
          <w:szCs w:val="20"/>
        </w:rPr>
        <w:t xml:space="preserve"> Even small frequency shifts or damping changes can signal cracks, loosened joints, or foundation issues.</w:t>
      </w:r>
    </w:p>
    <w:p w14:paraId="2BC5E5D7" w14:textId="77777777" w:rsidR="00110271" w:rsidRPr="00110271" w:rsidRDefault="00110271" w:rsidP="00110271">
      <w:pPr>
        <w:numPr>
          <w:ilvl w:val="0"/>
          <w:numId w:val="99"/>
        </w:numPr>
        <w:rPr>
          <w:sz w:val="20"/>
          <w:szCs w:val="20"/>
        </w:rPr>
      </w:pPr>
      <w:r w:rsidRPr="00110271">
        <w:rPr>
          <w:b/>
          <w:bCs/>
          <w:sz w:val="20"/>
          <w:szCs w:val="20"/>
        </w:rPr>
        <w:t>Cost-Effectiveness:</w:t>
      </w:r>
      <w:r w:rsidRPr="00110271">
        <w:rPr>
          <w:sz w:val="20"/>
          <w:szCs w:val="20"/>
        </w:rPr>
        <w:t xml:space="preserve"> Eliminates the need for expensive and disruptive testing equipment.</w:t>
      </w:r>
    </w:p>
    <w:p w14:paraId="620F298B" w14:textId="77777777" w:rsidR="00110271" w:rsidRPr="00110271" w:rsidRDefault="00110271" w:rsidP="00110271">
      <w:pPr>
        <w:numPr>
          <w:ilvl w:val="0"/>
          <w:numId w:val="99"/>
        </w:numPr>
        <w:rPr>
          <w:sz w:val="20"/>
          <w:szCs w:val="20"/>
        </w:rPr>
      </w:pPr>
      <w:r w:rsidRPr="00110271">
        <w:rPr>
          <w:b/>
          <w:bCs/>
          <w:sz w:val="20"/>
          <w:szCs w:val="20"/>
        </w:rPr>
        <w:t>Universal Application:</w:t>
      </w:r>
      <w:r w:rsidRPr="00110271">
        <w:rPr>
          <w:sz w:val="20"/>
          <w:szCs w:val="20"/>
        </w:rPr>
        <w:t xml:space="preserve"> From long-span bridges and dams to industrial plants and towers, OMA can be applied across a wide range of assets.</w:t>
      </w:r>
    </w:p>
    <w:p w14:paraId="66567034" w14:textId="77777777" w:rsidR="00DF0B67" w:rsidRDefault="00DF0B67"/>
    <w:p w14:paraId="133E40D5" w14:textId="77777777" w:rsidR="00DF0B67" w:rsidRDefault="00DF0B67" w:rsidP="00DF0B67">
      <w:pPr>
        <w:ind w:firstLine="0"/>
        <w:rPr>
          <w:sz w:val="20"/>
          <w:szCs w:val="20"/>
        </w:rPr>
      </w:pPr>
    </w:p>
    <w:p w14:paraId="1BD6CB67" w14:textId="3C23686B" w:rsidR="00DF0B67" w:rsidRPr="00DF0B67" w:rsidRDefault="00DF0B67" w:rsidP="00DF0B67">
      <w:pPr>
        <w:ind w:firstLine="0"/>
        <w:rPr>
          <w:sz w:val="20"/>
          <w:szCs w:val="20"/>
        </w:rPr>
      </w:pPr>
      <w:r w:rsidRPr="00DF0B67">
        <w:rPr>
          <w:sz w:val="20"/>
          <w:szCs w:val="20"/>
        </w:rPr>
        <w:t xml:space="preserve">The </w:t>
      </w:r>
      <w:r w:rsidRPr="00DF0B67">
        <w:rPr>
          <w:b/>
          <w:bCs/>
          <w:sz w:val="20"/>
          <w:szCs w:val="20"/>
        </w:rPr>
        <w:t>Model Tab menu</w:t>
      </w:r>
      <w:r w:rsidRPr="00DF0B67">
        <w:rPr>
          <w:sz w:val="20"/>
          <w:szCs w:val="20"/>
        </w:rPr>
        <w:t xml:space="preserve"> </w:t>
      </w:r>
      <w:r w:rsidRPr="00F04A67">
        <w:rPr>
          <w:sz w:val="20"/>
          <w:szCs w:val="20"/>
        </w:rPr>
        <w:t>(</w:t>
      </w:r>
      <w:r w:rsidRPr="00F04A67">
        <w:rPr>
          <w:sz w:val="20"/>
          <w:szCs w:val="20"/>
        </w:rPr>
        <w:fldChar w:fldCharType="begin"/>
      </w:r>
      <w:r w:rsidRPr="00F04A67">
        <w:rPr>
          <w:sz w:val="20"/>
          <w:szCs w:val="20"/>
        </w:rPr>
        <w:instrText xml:space="preserve"> REF _Ref208905451 \h </w:instrText>
      </w:r>
      <w:r w:rsidR="00F04A67">
        <w:rPr>
          <w:sz w:val="20"/>
          <w:szCs w:val="20"/>
        </w:rPr>
        <w:instrText xml:space="preserve"> \* MERGEFORMAT </w:instrText>
      </w:r>
      <w:r w:rsidRPr="00F04A67">
        <w:rPr>
          <w:sz w:val="20"/>
          <w:szCs w:val="20"/>
        </w:rPr>
      </w:r>
      <w:r w:rsidRPr="00F04A67">
        <w:rPr>
          <w:sz w:val="20"/>
          <w:szCs w:val="20"/>
        </w:rPr>
        <w:fldChar w:fldCharType="separate"/>
      </w:r>
      <w:r w:rsidR="0011388D" w:rsidRPr="0011388D">
        <w:rPr>
          <w:sz w:val="20"/>
          <w:szCs w:val="20"/>
        </w:rPr>
        <w:t xml:space="preserve">Figure </w:t>
      </w:r>
      <w:r w:rsidR="0011388D" w:rsidRPr="0011388D">
        <w:rPr>
          <w:noProof/>
          <w:sz w:val="20"/>
          <w:szCs w:val="20"/>
        </w:rPr>
        <w:t>13</w:t>
      </w:r>
      <w:r w:rsidRPr="00F04A67">
        <w:rPr>
          <w:sz w:val="20"/>
          <w:szCs w:val="20"/>
        </w:rPr>
        <w:fldChar w:fldCharType="end"/>
      </w:r>
      <w:r w:rsidRPr="00F04A67">
        <w:rPr>
          <w:sz w:val="20"/>
          <w:szCs w:val="20"/>
        </w:rPr>
        <w:t xml:space="preserve">) </w:t>
      </w:r>
      <w:r w:rsidRPr="00DF0B67">
        <w:rPr>
          <w:sz w:val="20"/>
          <w:szCs w:val="20"/>
        </w:rPr>
        <w:t>in Observer provides direct access to all key functions needed during the OMA workflow. Each button is tailored to a specific step in modal analysis, ensuring a structured and efficient process.</w:t>
      </w:r>
    </w:p>
    <w:p w14:paraId="1A45E93D" w14:textId="77777777" w:rsidR="00DF0B67" w:rsidRPr="00DF0B67" w:rsidRDefault="00DF0B67" w:rsidP="00DF0B67">
      <w:pPr>
        <w:numPr>
          <w:ilvl w:val="0"/>
          <w:numId w:val="153"/>
        </w:numPr>
        <w:rPr>
          <w:sz w:val="20"/>
          <w:szCs w:val="20"/>
        </w:rPr>
      </w:pPr>
      <w:r w:rsidRPr="00DF0B67">
        <w:rPr>
          <w:b/>
          <w:bCs/>
          <w:sz w:val="20"/>
          <w:szCs w:val="20"/>
        </w:rPr>
        <w:t>Initialization</w:t>
      </w:r>
      <w:r w:rsidRPr="00DF0B67">
        <w:rPr>
          <w:sz w:val="20"/>
          <w:szCs w:val="20"/>
        </w:rPr>
        <w:t xml:space="preserve"> – Opens the geometry and parameter initialization window. Here, the user sets up the structural geometry, associates channels, defines OMA filter and analysis parameters, and prepares the dataset for analysis.</w:t>
      </w:r>
    </w:p>
    <w:p w14:paraId="07119331" w14:textId="77777777" w:rsidR="00DF0B67" w:rsidRPr="00DF0B67" w:rsidRDefault="00DF0B67" w:rsidP="00DF0B67">
      <w:pPr>
        <w:numPr>
          <w:ilvl w:val="0"/>
          <w:numId w:val="153"/>
        </w:numPr>
        <w:rPr>
          <w:sz w:val="20"/>
          <w:szCs w:val="20"/>
        </w:rPr>
      </w:pPr>
      <w:r w:rsidRPr="00DF0B67">
        <w:rPr>
          <w:b/>
          <w:bCs/>
          <w:sz w:val="20"/>
          <w:szCs w:val="20"/>
        </w:rPr>
        <w:t>Analysis</w:t>
      </w:r>
      <w:r w:rsidRPr="00DF0B67">
        <w:rPr>
          <w:sz w:val="20"/>
          <w:szCs w:val="20"/>
        </w:rPr>
        <w:t xml:space="preserve"> – Launches the analysis window, where users select the desired OMA method (FDD, EFDD, FSDD, SSI-Data, SSI-</w:t>
      </w:r>
      <w:proofErr w:type="spellStart"/>
      <w:r w:rsidRPr="00DF0B67">
        <w:rPr>
          <w:sz w:val="20"/>
          <w:szCs w:val="20"/>
        </w:rPr>
        <w:t>Cov</w:t>
      </w:r>
      <w:proofErr w:type="spellEnd"/>
      <w:r w:rsidRPr="00DF0B67">
        <w:rPr>
          <w:sz w:val="20"/>
          <w:szCs w:val="20"/>
        </w:rPr>
        <w:t>, or pLSCF) and perform modal identification using stabilization charts, SVD diagrams, or frequency–damping clustering.</w:t>
      </w:r>
    </w:p>
    <w:p w14:paraId="484883F6" w14:textId="77777777" w:rsidR="00DF0B67" w:rsidRPr="00DF0B67" w:rsidRDefault="00DF0B67" w:rsidP="00DF0B67">
      <w:pPr>
        <w:numPr>
          <w:ilvl w:val="0"/>
          <w:numId w:val="153"/>
        </w:numPr>
        <w:rPr>
          <w:sz w:val="20"/>
          <w:szCs w:val="20"/>
        </w:rPr>
      </w:pPr>
      <w:r w:rsidRPr="00DF0B67">
        <w:rPr>
          <w:b/>
          <w:bCs/>
          <w:sz w:val="20"/>
          <w:szCs w:val="20"/>
        </w:rPr>
        <w:lastRenderedPageBreak/>
        <w:t>Verification</w:t>
      </w:r>
      <w:r w:rsidRPr="00DF0B67">
        <w:rPr>
          <w:sz w:val="20"/>
          <w:szCs w:val="20"/>
        </w:rPr>
        <w:t xml:space="preserve"> – Allows comparison of results from multiple OMA methods. Tools such as Modal Assurance Criterion (MAC) matrices and side-by-side mode shape animations are available for validation and cross-checking of identified modes.</w:t>
      </w:r>
    </w:p>
    <w:p w14:paraId="20FB40F2" w14:textId="77777777" w:rsidR="00DF0B67" w:rsidRPr="00DF0B67" w:rsidRDefault="00DF0B67" w:rsidP="00DF0B67">
      <w:pPr>
        <w:numPr>
          <w:ilvl w:val="0"/>
          <w:numId w:val="153"/>
        </w:numPr>
        <w:rPr>
          <w:sz w:val="20"/>
          <w:szCs w:val="20"/>
        </w:rPr>
      </w:pPr>
      <w:r w:rsidRPr="00DF0B67">
        <w:rPr>
          <w:b/>
          <w:bCs/>
          <w:sz w:val="20"/>
          <w:szCs w:val="20"/>
        </w:rPr>
        <w:t>Auto-Correlation</w:t>
      </w:r>
      <w:r w:rsidRPr="00DF0B67">
        <w:rPr>
          <w:sz w:val="20"/>
          <w:szCs w:val="20"/>
        </w:rPr>
        <w:t xml:space="preserve"> – Opens the auto-correlation function tool, enabling users to study the statistical properties of the signals in the time domain, often used to highlight periodicities or confirm signal quality before or after OMA.</w:t>
      </w:r>
    </w:p>
    <w:p w14:paraId="61F74FD1" w14:textId="77777777" w:rsidR="00DF0B67" w:rsidRPr="00DF0B67" w:rsidRDefault="00DF0B67" w:rsidP="00DF0B67">
      <w:pPr>
        <w:numPr>
          <w:ilvl w:val="0"/>
          <w:numId w:val="153"/>
        </w:numPr>
        <w:rPr>
          <w:sz w:val="20"/>
          <w:szCs w:val="20"/>
        </w:rPr>
      </w:pPr>
      <w:r w:rsidRPr="00DF0B67">
        <w:rPr>
          <w:b/>
          <w:bCs/>
          <w:sz w:val="20"/>
          <w:szCs w:val="20"/>
        </w:rPr>
        <w:t>PSD (Power Spectral Density)</w:t>
      </w:r>
      <w:r w:rsidRPr="00DF0B67">
        <w:rPr>
          <w:sz w:val="20"/>
          <w:szCs w:val="20"/>
        </w:rPr>
        <w:t xml:space="preserve"> – Provides spectral estimates of the signal energy distribution across frequencies, useful for identifying dominant vibration components and validating ambient excitation adequacy.</w:t>
      </w:r>
    </w:p>
    <w:p w14:paraId="67BDDED6" w14:textId="77777777" w:rsidR="00DF0B67" w:rsidRPr="00DF0B67" w:rsidRDefault="00DF0B67" w:rsidP="00DF0B67">
      <w:pPr>
        <w:numPr>
          <w:ilvl w:val="0"/>
          <w:numId w:val="153"/>
        </w:numPr>
        <w:rPr>
          <w:sz w:val="20"/>
          <w:szCs w:val="20"/>
        </w:rPr>
      </w:pPr>
      <w:r w:rsidRPr="00DF0B67">
        <w:rPr>
          <w:b/>
          <w:bCs/>
          <w:sz w:val="20"/>
          <w:szCs w:val="20"/>
        </w:rPr>
        <w:t>Probability Density</w:t>
      </w:r>
      <w:r w:rsidRPr="00DF0B67">
        <w:rPr>
          <w:sz w:val="20"/>
          <w:szCs w:val="20"/>
        </w:rPr>
        <w:t xml:space="preserve"> – Displays the probability density function (PDF) of the signal, enabling the user to check amplitude distributions and statistical assumptions, e.g., Gaussian distribution of ambient vibration data.</w:t>
      </w:r>
    </w:p>
    <w:p w14:paraId="7A1AB6BE" w14:textId="77777777" w:rsidR="00DF0B67" w:rsidRPr="00DF0B67" w:rsidRDefault="00DF0B67" w:rsidP="00DF0B67">
      <w:pPr>
        <w:numPr>
          <w:ilvl w:val="0"/>
          <w:numId w:val="153"/>
        </w:numPr>
        <w:rPr>
          <w:sz w:val="20"/>
          <w:szCs w:val="20"/>
        </w:rPr>
      </w:pPr>
      <w:r w:rsidRPr="00DF0B67">
        <w:rPr>
          <w:b/>
          <w:bCs/>
          <w:sz w:val="20"/>
          <w:szCs w:val="20"/>
        </w:rPr>
        <w:t>Normal Probability</w:t>
      </w:r>
      <w:r w:rsidRPr="00DF0B67">
        <w:rPr>
          <w:sz w:val="20"/>
          <w:szCs w:val="20"/>
        </w:rPr>
        <w:t xml:space="preserve"> – Plots the signal against a theoretical normal distribution to verify whether the response follows Gaussian behavior, a common assumption in OMA theory. Deviations may indicate non-linearity or abnormal events.</w:t>
      </w:r>
    </w:p>
    <w:p w14:paraId="6DE192A7" w14:textId="77777777" w:rsidR="00DF0B67" w:rsidRPr="00DF0B67" w:rsidRDefault="00DF0B67" w:rsidP="00DF0B67">
      <w:pPr>
        <w:numPr>
          <w:ilvl w:val="0"/>
          <w:numId w:val="153"/>
        </w:numPr>
        <w:rPr>
          <w:sz w:val="20"/>
          <w:szCs w:val="20"/>
        </w:rPr>
      </w:pPr>
      <w:r w:rsidRPr="00DF0B67">
        <w:rPr>
          <w:b/>
          <w:bCs/>
          <w:sz w:val="20"/>
          <w:szCs w:val="20"/>
        </w:rPr>
        <w:t>STFT Magnitude</w:t>
      </w:r>
      <w:r w:rsidRPr="00DF0B67">
        <w:rPr>
          <w:sz w:val="20"/>
          <w:szCs w:val="20"/>
        </w:rPr>
        <w:t xml:space="preserve"> – Short-Time Fourier Transform (STFT) tool for time–frequency representation of signals. Useful for detecting transient events, frequency shifts, or non-stationary behavior during long recordings.</w:t>
      </w:r>
    </w:p>
    <w:p w14:paraId="01C405C9" w14:textId="77777777" w:rsidR="00DF0B67" w:rsidRPr="00DF0B67" w:rsidRDefault="00DF0B67" w:rsidP="00DF0B67">
      <w:pPr>
        <w:numPr>
          <w:ilvl w:val="0"/>
          <w:numId w:val="153"/>
        </w:numPr>
        <w:rPr>
          <w:sz w:val="20"/>
          <w:szCs w:val="20"/>
        </w:rPr>
      </w:pPr>
      <w:r w:rsidRPr="00DF0B67">
        <w:rPr>
          <w:b/>
          <w:bCs/>
          <w:sz w:val="20"/>
          <w:szCs w:val="20"/>
        </w:rPr>
        <w:t>Voyager</w:t>
      </w:r>
      <w:r w:rsidRPr="00DF0B67">
        <w:rPr>
          <w:sz w:val="20"/>
          <w:szCs w:val="20"/>
        </w:rPr>
        <w:t xml:space="preserve"> – Provides export functionality to Digitex </w:t>
      </w:r>
      <w:r w:rsidRPr="00DF0B67">
        <w:rPr>
          <w:b/>
          <w:bCs/>
          <w:sz w:val="20"/>
          <w:szCs w:val="20"/>
        </w:rPr>
        <w:t>Voyager</w:t>
      </w:r>
      <w:r w:rsidRPr="00DF0B67">
        <w:rPr>
          <w:sz w:val="20"/>
          <w:szCs w:val="20"/>
        </w:rPr>
        <w:t>, where identified modal parameters can be tracked in real-time monitoring environments. By exporting *.</w:t>
      </w:r>
      <w:proofErr w:type="spellStart"/>
      <w:r w:rsidRPr="00DF0B67">
        <w:rPr>
          <w:sz w:val="20"/>
          <w:szCs w:val="20"/>
        </w:rPr>
        <w:t>ovy</w:t>
      </w:r>
      <w:proofErr w:type="spellEnd"/>
      <w:r w:rsidRPr="00DF0B67">
        <w:rPr>
          <w:sz w:val="20"/>
          <w:szCs w:val="20"/>
        </w:rPr>
        <w:t xml:space="preserve"> files, Observer results can be seamlessly integrated with live SHM dashboards.</w:t>
      </w:r>
    </w:p>
    <w:p w14:paraId="6AFFE8D7" w14:textId="77777777" w:rsidR="00DF0B67" w:rsidRDefault="00DF0B67"/>
    <w:p w14:paraId="381F9E7D" w14:textId="124FA811" w:rsidR="00DF0B67" w:rsidRDefault="00DF0B67"/>
    <w:p w14:paraId="20359382" w14:textId="338CCEEC" w:rsidR="00110271" w:rsidRDefault="00000000">
      <w:pPr>
        <w:rPr>
          <w:rFonts w:eastAsiaTheme="majorEastAsia" w:cstheme="majorBidi"/>
          <w:bCs/>
          <w:color w:val="6E6E6E" w:themeColor="accent1" w:themeShade="80"/>
          <w:szCs w:val="24"/>
        </w:rPr>
      </w:pPr>
      <w:r>
        <w:rPr>
          <w:noProof/>
        </w:rPr>
        <w:pict w14:anchorId="38EA246B">
          <v:shape id="_x0000_s2270" type="#_x0000_t202" style="position:absolute;left:0;text-align:left;margin-left:159.25pt;margin-top:30.6pt;width:192.75pt;height:12.05pt;z-index:251688960;mso-position-horizontal-relative:text;mso-position-vertical-relative:text" stroked="f">
            <v:textbox style="mso-next-textbox:#_x0000_s2270" inset="0,0,0,0">
              <w:txbxContent>
                <w:p w14:paraId="438B910A" w14:textId="1439E3B9" w:rsidR="00DF0B67" w:rsidRPr="003B0CBF" w:rsidRDefault="00DF0B67" w:rsidP="00DF0B67">
                  <w:pPr>
                    <w:pStyle w:val="Caption"/>
                  </w:pPr>
                  <w:bookmarkStart w:id="122" w:name="_Ref208905451"/>
                  <w:bookmarkStart w:id="123" w:name="_Toc209425003"/>
                  <w:r>
                    <w:t xml:space="preserve">Figure </w:t>
                  </w:r>
                  <w:fldSimple w:instr=" SEQ Figure \* ARABIC ">
                    <w:r w:rsidR="0011388D">
                      <w:rPr>
                        <w:noProof/>
                      </w:rPr>
                      <w:t>13</w:t>
                    </w:r>
                  </w:fldSimple>
                  <w:bookmarkEnd w:id="122"/>
                  <w:r>
                    <w:t xml:space="preserve"> – Observer Modal TAB</w:t>
                  </w:r>
                  <w:bookmarkEnd w:id="123"/>
                  <w:r>
                    <w:t xml:space="preserve"> </w:t>
                  </w:r>
                </w:p>
              </w:txbxContent>
            </v:textbox>
            <w10:wrap type="square"/>
          </v:shape>
        </w:pict>
      </w:r>
      <w:r w:rsidR="00DF0B67" w:rsidRPr="00DF0B67">
        <w:rPr>
          <w:noProof/>
        </w:rPr>
        <w:drawing>
          <wp:anchor distT="0" distB="0" distL="114300" distR="114300" simplePos="0" relativeHeight="251668992" behindDoc="0" locked="0" layoutInCell="1" allowOverlap="1" wp14:anchorId="4EB59CE4" wp14:editId="5EB21121">
            <wp:simplePos x="0" y="0"/>
            <wp:positionH relativeFrom="column">
              <wp:posOffset>336038</wp:posOffset>
            </wp:positionH>
            <wp:positionV relativeFrom="paragraph">
              <wp:posOffset>52212</wp:posOffset>
            </wp:positionV>
            <wp:extent cx="5770444" cy="254195"/>
            <wp:effectExtent l="57150" t="57150" r="78105" b="69850"/>
            <wp:wrapNone/>
            <wp:docPr id="5570075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007582" name=""/>
                    <pic:cNvPicPr/>
                  </pic:nvPicPr>
                  <pic:blipFill>
                    <a:blip r:embed="rId27">
                      <a:extLst>
                        <a:ext uri="{28A0092B-C50C-407E-A947-70E740481C1C}">
                          <a14:useLocalDpi xmlns:a14="http://schemas.microsoft.com/office/drawing/2010/main" val="0"/>
                        </a:ext>
                      </a:extLst>
                    </a:blip>
                    <a:stretch>
                      <a:fillRect/>
                    </a:stretch>
                  </pic:blipFill>
                  <pic:spPr>
                    <a:xfrm>
                      <a:off x="0" y="0"/>
                      <a:ext cx="5770444" cy="254195"/>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110271">
        <w:br w:type="page"/>
      </w:r>
    </w:p>
    <w:p w14:paraId="6DEC7DE9" w14:textId="2091C8D6" w:rsidR="00144EE1" w:rsidRDefault="00144EE1" w:rsidP="00144EE1">
      <w:pPr>
        <w:pStyle w:val="DxxHeader4"/>
      </w:pPr>
      <w:bookmarkStart w:id="124" w:name="_Toc209424936"/>
      <w:r>
        <w:lastRenderedPageBreak/>
        <w:t>Introduction to OMA</w:t>
      </w:r>
      <w:bookmarkEnd w:id="124"/>
    </w:p>
    <w:p w14:paraId="24A74431" w14:textId="77777777" w:rsidR="00144EE1" w:rsidRDefault="00144EE1" w:rsidP="00144EE1"/>
    <w:p w14:paraId="7FCF489D" w14:textId="77777777" w:rsidR="006D240D" w:rsidRDefault="006D240D" w:rsidP="006D240D">
      <w:pPr>
        <w:ind w:firstLine="630"/>
        <w:jc w:val="both"/>
        <w:rPr>
          <w:sz w:val="20"/>
          <w:szCs w:val="20"/>
        </w:rPr>
      </w:pPr>
      <w:r w:rsidRPr="006D240D">
        <w:rPr>
          <w:sz w:val="20"/>
          <w:szCs w:val="20"/>
        </w:rPr>
        <w:t>Observer implements a wide range of industry-standard OMA methods, each offering unique advantages depending on the signal quality, structure type, and monitoring objectives. The platform also integrates visualization, geometry creation, and verification tools to ensure robust identification and validation of modal parameters.</w:t>
      </w:r>
    </w:p>
    <w:p w14:paraId="7A3DF050" w14:textId="77777777" w:rsidR="006D240D" w:rsidRPr="006D240D" w:rsidRDefault="006D240D" w:rsidP="006D240D">
      <w:pPr>
        <w:ind w:firstLine="630"/>
        <w:jc w:val="both"/>
        <w:rPr>
          <w:sz w:val="20"/>
          <w:szCs w:val="20"/>
        </w:rPr>
      </w:pPr>
    </w:p>
    <w:p w14:paraId="4E21AA5E" w14:textId="77777777" w:rsidR="006D240D" w:rsidRDefault="006D240D" w:rsidP="006D240D">
      <w:pPr>
        <w:ind w:firstLine="0"/>
        <w:jc w:val="both"/>
        <w:rPr>
          <w:sz w:val="20"/>
          <w:szCs w:val="20"/>
        </w:rPr>
      </w:pPr>
      <w:r w:rsidRPr="006D240D">
        <w:rPr>
          <w:sz w:val="20"/>
          <w:szCs w:val="20"/>
        </w:rPr>
        <w:t xml:space="preserve">In practice, </w:t>
      </w:r>
      <w:r w:rsidRPr="006D240D">
        <w:rPr>
          <w:b/>
          <w:bCs/>
          <w:sz w:val="20"/>
          <w:szCs w:val="20"/>
        </w:rPr>
        <w:t>Operational Modal Analysis (OMA)</w:t>
      </w:r>
      <w:r w:rsidRPr="006D240D">
        <w:rPr>
          <w:sz w:val="20"/>
          <w:szCs w:val="20"/>
        </w:rPr>
        <w:t xml:space="preserve"> is the backbone of modern Structural Health Monitoring (SHM). It enables engineers to identify how a structure behaves dynamically while it is in service, without the need for artificial excitation. This means that real-world operating conditions — such as traffic loads on a bridge, water fluctuations in a dam, or wind on a tall building — can be directly used to extract dynamic properties.</w:t>
      </w:r>
    </w:p>
    <w:p w14:paraId="6BB010DC" w14:textId="77777777" w:rsidR="006D240D" w:rsidRPr="006D240D" w:rsidRDefault="006D240D" w:rsidP="006D240D">
      <w:pPr>
        <w:ind w:firstLine="0"/>
        <w:jc w:val="both"/>
        <w:rPr>
          <w:sz w:val="20"/>
          <w:szCs w:val="20"/>
        </w:rPr>
      </w:pPr>
    </w:p>
    <w:p w14:paraId="7C91B162" w14:textId="77777777" w:rsidR="006D240D" w:rsidRDefault="006D240D" w:rsidP="006D240D">
      <w:pPr>
        <w:ind w:firstLine="0"/>
        <w:jc w:val="both"/>
        <w:rPr>
          <w:sz w:val="20"/>
          <w:szCs w:val="20"/>
        </w:rPr>
      </w:pPr>
      <w:r w:rsidRPr="006D240D">
        <w:rPr>
          <w:sz w:val="20"/>
          <w:szCs w:val="20"/>
        </w:rPr>
        <w:t xml:space="preserve">Observer provides an environment where these tasks are </w:t>
      </w:r>
      <w:r w:rsidRPr="006D240D">
        <w:rPr>
          <w:b/>
          <w:bCs/>
          <w:sz w:val="20"/>
          <w:szCs w:val="20"/>
        </w:rPr>
        <w:t>streamlined and repeatable</w:t>
      </w:r>
      <w:r w:rsidRPr="006D240D">
        <w:rPr>
          <w:sz w:val="20"/>
          <w:szCs w:val="20"/>
        </w:rPr>
        <w:t>. Users can start with raw acceleration signals, apply preprocessing (filtering, detrending, decimation), and directly launch OMA workflows. Advanced visualization, such as singular value decomposition (SVD) diagrams, stabilization charts, and clustering tools, make it possible to confidently pick modal parameters even in noisy conditions or with closely spaced modes.</w:t>
      </w:r>
    </w:p>
    <w:p w14:paraId="47116067" w14:textId="77777777" w:rsidR="006D240D" w:rsidRPr="006D240D" w:rsidRDefault="006D240D" w:rsidP="006D240D">
      <w:pPr>
        <w:ind w:firstLine="0"/>
        <w:jc w:val="both"/>
        <w:rPr>
          <w:sz w:val="20"/>
          <w:szCs w:val="20"/>
        </w:rPr>
      </w:pPr>
    </w:p>
    <w:p w14:paraId="7C4F099D" w14:textId="77777777" w:rsidR="006D240D" w:rsidRDefault="006D240D" w:rsidP="006D240D">
      <w:pPr>
        <w:ind w:firstLine="0"/>
        <w:jc w:val="both"/>
        <w:rPr>
          <w:sz w:val="20"/>
          <w:szCs w:val="20"/>
        </w:rPr>
      </w:pPr>
      <w:r w:rsidRPr="006D240D">
        <w:rPr>
          <w:sz w:val="20"/>
          <w:szCs w:val="20"/>
        </w:rPr>
        <w:t xml:space="preserve">Another strength of Observer is the ability to combine </w:t>
      </w:r>
      <w:r w:rsidRPr="006D240D">
        <w:rPr>
          <w:b/>
          <w:bCs/>
          <w:sz w:val="20"/>
          <w:szCs w:val="20"/>
        </w:rPr>
        <w:t>signal processing with geometry-based modeling</w:t>
      </w:r>
      <w:r w:rsidRPr="006D240D">
        <w:rPr>
          <w:sz w:val="20"/>
          <w:szCs w:val="20"/>
        </w:rPr>
        <w:t>. Engineers can create a digital representation of the monitored structure, associate channels with specific points, and animate identified mode shapes in 3D. This not only makes results easier to interpret but also provides a powerful way to communicate findings to non-specialists such as asset owners, safety authorities, or project stakeholders.</w:t>
      </w:r>
    </w:p>
    <w:p w14:paraId="68A62FEA" w14:textId="77777777" w:rsidR="006D240D" w:rsidRPr="006D240D" w:rsidRDefault="006D240D" w:rsidP="006D240D">
      <w:pPr>
        <w:ind w:firstLine="0"/>
        <w:jc w:val="both"/>
        <w:rPr>
          <w:sz w:val="20"/>
          <w:szCs w:val="20"/>
        </w:rPr>
      </w:pPr>
    </w:p>
    <w:p w14:paraId="7F30C68A" w14:textId="77777777" w:rsidR="006D240D" w:rsidRDefault="006D240D" w:rsidP="006D240D">
      <w:pPr>
        <w:ind w:firstLine="0"/>
        <w:jc w:val="both"/>
        <w:rPr>
          <w:sz w:val="20"/>
          <w:szCs w:val="20"/>
        </w:rPr>
      </w:pPr>
      <w:r w:rsidRPr="006D240D">
        <w:rPr>
          <w:sz w:val="20"/>
          <w:szCs w:val="20"/>
        </w:rPr>
        <w:t xml:space="preserve">To ensure accuracy, Observer also incorporates </w:t>
      </w:r>
      <w:r w:rsidRPr="006D240D">
        <w:rPr>
          <w:b/>
          <w:bCs/>
          <w:sz w:val="20"/>
          <w:szCs w:val="20"/>
        </w:rPr>
        <w:t>verification features</w:t>
      </w:r>
      <w:r w:rsidRPr="006D240D">
        <w:rPr>
          <w:sz w:val="20"/>
          <w:szCs w:val="20"/>
        </w:rPr>
        <w:t>, such as Modal Assurance Criterion (MAC) matrices, cross-method comparisons, and direct mode shape animation overlays. This allows results from different algorithms (e.g., FDD vs. SSI) to be compared side-by-side, improving confidence in the final set of modal parameters.</w:t>
      </w:r>
    </w:p>
    <w:p w14:paraId="04E9A630" w14:textId="77777777" w:rsidR="006D240D" w:rsidRPr="006D240D" w:rsidRDefault="006D240D" w:rsidP="006D240D">
      <w:pPr>
        <w:ind w:firstLine="0"/>
        <w:jc w:val="both"/>
        <w:rPr>
          <w:sz w:val="20"/>
          <w:szCs w:val="20"/>
        </w:rPr>
      </w:pPr>
    </w:p>
    <w:p w14:paraId="0D3D9BBD" w14:textId="77777777" w:rsidR="006D240D" w:rsidRDefault="006D240D" w:rsidP="006D240D">
      <w:pPr>
        <w:ind w:firstLine="0"/>
        <w:jc w:val="both"/>
        <w:rPr>
          <w:sz w:val="20"/>
          <w:szCs w:val="20"/>
        </w:rPr>
      </w:pPr>
      <w:r w:rsidRPr="006D240D">
        <w:rPr>
          <w:sz w:val="20"/>
          <w:szCs w:val="20"/>
        </w:rPr>
        <w:t xml:space="preserve">Finally, the platform is designed with </w:t>
      </w:r>
      <w:r w:rsidRPr="006D240D">
        <w:rPr>
          <w:b/>
          <w:bCs/>
          <w:sz w:val="20"/>
          <w:szCs w:val="20"/>
        </w:rPr>
        <w:t>real-world workflows</w:t>
      </w:r>
      <w:r w:rsidRPr="006D240D">
        <w:rPr>
          <w:sz w:val="20"/>
          <w:szCs w:val="20"/>
        </w:rPr>
        <w:t xml:space="preserve"> in mind. Projects can be saved in </w:t>
      </w:r>
      <w:proofErr w:type="gramStart"/>
      <w:r w:rsidRPr="006D240D">
        <w:rPr>
          <w:sz w:val="20"/>
          <w:szCs w:val="20"/>
        </w:rPr>
        <w:t xml:space="preserve">Observer’s </w:t>
      </w:r>
      <w:r w:rsidRPr="006D240D">
        <w:rPr>
          <w:b/>
          <w:bCs/>
          <w:sz w:val="20"/>
          <w:szCs w:val="20"/>
        </w:rPr>
        <w:t>.</w:t>
      </w:r>
      <w:proofErr w:type="spellStart"/>
      <w:r w:rsidRPr="006D240D">
        <w:rPr>
          <w:b/>
          <w:bCs/>
          <w:sz w:val="20"/>
          <w:szCs w:val="20"/>
        </w:rPr>
        <w:t>dxp</w:t>
      </w:r>
      <w:proofErr w:type="spellEnd"/>
      <w:proofErr w:type="gramEnd"/>
      <w:r w:rsidRPr="006D240D">
        <w:rPr>
          <w:b/>
          <w:bCs/>
          <w:sz w:val="20"/>
          <w:szCs w:val="20"/>
        </w:rPr>
        <w:t xml:space="preserve"> format</w:t>
      </w:r>
      <w:r w:rsidRPr="006D240D">
        <w:rPr>
          <w:sz w:val="20"/>
          <w:szCs w:val="20"/>
        </w:rPr>
        <w:t xml:space="preserve">, which contains raw data, geometry, settings, and previous results, allowing analyses to be repeated, extended, or shared without re-importing files. Results can also be exported to </w:t>
      </w:r>
      <w:r w:rsidRPr="006D240D">
        <w:rPr>
          <w:b/>
          <w:bCs/>
          <w:sz w:val="20"/>
          <w:szCs w:val="20"/>
        </w:rPr>
        <w:t>PDF reports</w:t>
      </w:r>
      <w:r w:rsidRPr="006D240D">
        <w:rPr>
          <w:sz w:val="20"/>
          <w:szCs w:val="20"/>
        </w:rPr>
        <w:t xml:space="preserve"> for documentation or </w:t>
      </w:r>
      <w:proofErr w:type="gramStart"/>
      <w:r w:rsidRPr="006D240D">
        <w:rPr>
          <w:sz w:val="20"/>
          <w:szCs w:val="20"/>
        </w:rPr>
        <w:t xml:space="preserve">as </w:t>
      </w:r>
      <w:r w:rsidRPr="006D240D">
        <w:rPr>
          <w:b/>
          <w:bCs/>
          <w:sz w:val="20"/>
          <w:szCs w:val="20"/>
        </w:rPr>
        <w:t>.</w:t>
      </w:r>
      <w:proofErr w:type="spellStart"/>
      <w:r w:rsidRPr="006D240D">
        <w:rPr>
          <w:b/>
          <w:bCs/>
          <w:sz w:val="20"/>
          <w:szCs w:val="20"/>
        </w:rPr>
        <w:t>ovy</w:t>
      </w:r>
      <w:proofErr w:type="spellEnd"/>
      <w:proofErr w:type="gramEnd"/>
      <w:r w:rsidRPr="006D240D">
        <w:rPr>
          <w:b/>
          <w:bCs/>
          <w:sz w:val="20"/>
          <w:szCs w:val="20"/>
        </w:rPr>
        <w:t xml:space="preserve"> project files</w:t>
      </w:r>
      <w:r w:rsidRPr="006D240D">
        <w:rPr>
          <w:sz w:val="20"/>
          <w:szCs w:val="20"/>
        </w:rPr>
        <w:t xml:space="preserve"> for integration with Voyager, enabling real-time OMA tracking in continuous monitoring campaigns.</w:t>
      </w:r>
    </w:p>
    <w:p w14:paraId="1923999D" w14:textId="77777777" w:rsidR="006D240D" w:rsidRPr="006D240D" w:rsidRDefault="006D240D" w:rsidP="006D240D">
      <w:pPr>
        <w:ind w:firstLine="0"/>
        <w:jc w:val="both"/>
        <w:rPr>
          <w:sz w:val="20"/>
          <w:szCs w:val="20"/>
        </w:rPr>
      </w:pPr>
    </w:p>
    <w:p w14:paraId="0F8C6207" w14:textId="77777777" w:rsidR="006D240D" w:rsidRPr="006D240D" w:rsidRDefault="006D240D" w:rsidP="006D240D">
      <w:pPr>
        <w:ind w:firstLine="0"/>
        <w:jc w:val="both"/>
        <w:rPr>
          <w:sz w:val="20"/>
          <w:szCs w:val="20"/>
        </w:rPr>
      </w:pPr>
      <w:r w:rsidRPr="006D240D">
        <w:rPr>
          <w:sz w:val="20"/>
          <w:szCs w:val="20"/>
        </w:rPr>
        <w:t xml:space="preserve">In summary, Observer combines the </w:t>
      </w:r>
      <w:r w:rsidRPr="006D240D">
        <w:rPr>
          <w:b/>
          <w:bCs/>
          <w:sz w:val="20"/>
          <w:szCs w:val="20"/>
        </w:rPr>
        <w:t>scientific rigor of advanced OMA algorithms</w:t>
      </w:r>
      <w:r w:rsidRPr="006D240D">
        <w:rPr>
          <w:sz w:val="20"/>
          <w:szCs w:val="20"/>
        </w:rPr>
        <w:t xml:space="preserve"> with the </w:t>
      </w:r>
      <w:r w:rsidRPr="006D240D">
        <w:rPr>
          <w:b/>
          <w:bCs/>
          <w:sz w:val="20"/>
          <w:szCs w:val="20"/>
        </w:rPr>
        <w:t>practical needs of SHM engineers</w:t>
      </w:r>
      <w:r w:rsidRPr="006D240D">
        <w:rPr>
          <w:sz w:val="20"/>
          <w:szCs w:val="20"/>
        </w:rPr>
        <w:t>, offering a complete solution for transforming raw vibration data into actionable structural insights.</w:t>
      </w:r>
    </w:p>
    <w:p w14:paraId="2424F682" w14:textId="77777777" w:rsidR="00A17372" w:rsidRDefault="00A17372" w:rsidP="008F7F94">
      <w:pPr>
        <w:ind w:firstLine="0"/>
        <w:jc w:val="both"/>
        <w:rPr>
          <w:sz w:val="20"/>
          <w:szCs w:val="20"/>
        </w:rPr>
      </w:pPr>
    </w:p>
    <w:p w14:paraId="56AA9800" w14:textId="77777777" w:rsidR="005B69AC" w:rsidRDefault="005B69AC" w:rsidP="008F7F94">
      <w:pPr>
        <w:ind w:firstLine="0"/>
        <w:jc w:val="both"/>
        <w:rPr>
          <w:sz w:val="20"/>
          <w:szCs w:val="20"/>
        </w:rPr>
      </w:pPr>
    </w:p>
    <w:p w14:paraId="6B42881D" w14:textId="77777777" w:rsidR="004C519F" w:rsidRDefault="004C519F">
      <w:pPr>
        <w:rPr>
          <w:rFonts w:eastAsiaTheme="majorEastAsia" w:cstheme="majorBidi"/>
          <w:bCs/>
          <w:color w:val="6E6E6E" w:themeColor="accent1" w:themeShade="80"/>
          <w:szCs w:val="24"/>
        </w:rPr>
      </w:pPr>
      <w:r>
        <w:br w:type="page"/>
      </w:r>
    </w:p>
    <w:p w14:paraId="0FB4DE9D" w14:textId="710516A4" w:rsidR="005B69AC" w:rsidRDefault="005B69AC" w:rsidP="005B69AC">
      <w:pPr>
        <w:pStyle w:val="DxxHeader4"/>
      </w:pPr>
      <w:bookmarkStart w:id="125" w:name="_Toc209424937"/>
      <w:r>
        <w:lastRenderedPageBreak/>
        <w:t>How does it work</w:t>
      </w:r>
      <w:bookmarkEnd w:id="125"/>
    </w:p>
    <w:p w14:paraId="5B039338" w14:textId="77777777" w:rsidR="006F7696" w:rsidRDefault="006F7696" w:rsidP="006F7696">
      <w:pPr>
        <w:ind w:firstLine="630"/>
        <w:jc w:val="both"/>
        <w:rPr>
          <w:sz w:val="20"/>
          <w:szCs w:val="20"/>
        </w:rPr>
      </w:pPr>
    </w:p>
    <w:p w14:paraId="32AD3098" w14:textId="43277014" w:rsidR="0003658C" w:rsidRDefault="0003658C" w:rsidP="006F7696">
      <w:pPr>
        <w:ind w:firstLine="630"/>
        <w:jc w:val="both"/>
        <w:rPr>
          <w:sz w:val="20"/>
          <w:szCs w:val="20"/>
        </w:rPr>
      </w:pPr>
      <w:r w:rsidRPr="0003658C">
        <w:rPr>
          <w:sz w:val="20"/>
          <w:szCs w:val="20"/>
        </w:rPr>
        <w:t>Operational Modal Analysis (OMA) in Observer follows a structured workflow to ensure consistent and reliable results. All steps can be performed either from raw measurement files (MiniSEED / ASCII) or directly from an Observer project file (.</w:t>
      </w:r>
      <w:proofErr w:type="spellStart"/>
      <w:r w:rsidRPr="0003658C">
        <w:rPr>
          <w:i/>
          <w:iCs/>
          <w:sz w:val="20"/>
          <w:szCs w:val="20"/>
        </w:rPr>
        <w:t>dxp</w:t>
      </w:r>
      <w:proofErr w:type="spellEnd"/>
      <w:r w:rsidRPr="0003658C">
        <w:rPr>
          <w:sz w:val="20"/>
          <w:szCs w:val="20"/>
        </w:rPr>
        <w:t>).</w:t>
      </w:r>
    </w:p>
    <w:p w14:paraId="33B12E59" w14:textId="77777777" w:rsidR="0003658C" w:rsidRDefault="0003658C" w:rsidP="008F7F94">
      <w:pPr>
        <w:ind w:firstLine="0"/>
        <w:jc w:val="both"/>
        <w:rPr>
          <w:sz w:val="20"/>
          <w:szCs w:val="20"/>
        </w:rPr>
      </w:pPr>
    </w:p>
    <w:p w14:paraId="40B906C9" w14:textId="5AC1271E" w:rsidR="0003658C" w:rsidRDefault="0003658C" w:rsidP="0003658C">
      <w:pPr>
        <w:ind w:firstLine="0"/>
        <w:jc w:val="both"/>
        <w:rPr>
          <w:sz w:val="20"/>
          <w:szCs w:val="20"/>
        </w:rPr>
      </w:pPr>
      <w:r w:rsidRPr="0003658C">
        <w:rPr>
          <w:sz w:val="20"/>
          <w:szCs w:val="20"/>
        </w:rPr>
        <w:t>Working with Project Files (.</w:t>
      </w:r>
      <w:proofErr w:type="spellStart"/>
      <w:r w:rsidRPr="0003658C">
        <w:rPr>
          <w:sz w:val="20"/>
          <w:szCs w:val="20"/>
        </w:rPr>
        <w:t>dxp</w:t>
      </w:r>
      <w:proofErr w:type="spellEnd"/>
      <w:r w:rsidRPr="0003658C">
        <w:rPr>
          <w:sz w:val="20"/>
          <w:szCs w:val="20"/>
        </w:rPr>
        <w:t>)</w:t>
      </w:r>
      <w:r>
        <w:rPr>
          <w:sz w:val="20"/>
          <w:szCs w:val="20"/>
        </w:rPr>
        <w:t>:</w:t>
      </w:r>
    </w:p>
    <w:p w14:paraId="78BF2969" w14:textId="77777777" w:rsidR="0003658C" w:rsidRPr="0003658C" w:rsidRDefault="0003658C" w:rsidP="0003658C">
      <w:pPr>
        <w:ind w:firstLine="0"/>
        <w:jc w:val="both"/>
        <w:rPr>
          <w:sz w:val="20"/>
          <w:szCs w:val="20"/>
        </w:rPr>
      </w:pPr>
    </w:p>
    <w:p w14:paraId="154613FB" w14:textId="77777777" w:rsidR="0003658C" w:rsidRDefault="0003658C" w:rsidP="0003658C">
      <w:pPr>
        <w:numPr>
          <w:ilvl w:val="0"/>
          <w:numId w:val="84"/>
        </w:numPr>
        <w:jc w:val="both"/>
        <w:rPr>
          <w:sz w:val="20"/>
          <w:szCs w:val="20"/>
        </w:rPr>
      </w:pPr>
      <w:r w:rsidRPr="0003658C">
        <w:rPr>
          <w:sz w:val="20"/>
          <w:szCs w:val="20"/>
        </w:rPr>
        <w:t xml:space="preserve">An </w:t>
      </w:r>
      <w:r w:rsidRPr="0003658C">
        <w:rPr>
          <w:b/>
          <w:bCs/>
          <w:sz w:val="20"/>
          <w:szCs w:val="20"/>
        </w:rPr>
        <w:t>Observer Project File (.</w:t>
      </w:r>
      <w:proofErr w:type="spellStart"/>
      <w:r w:rsidRPr="0003658C">
        <w:rPr>
          <w:b/>
          <w:bCs/>
          <w:sz w:val="20"/>
          <w:szCs w:val="20"/>
        </w:rPr>
        <w:t>dxp</w:t>
      </w:r>
      <w:proofErr w:type="spellEnd"/>
      <w:r w:rsidRPr="0003658C">
        <w:rPr>
          <w:b/>
          <w:bCs/>
          <w:sz w:val="20"/>
          <w:szCs w:val="20"/>
        </w:rPr>
        <w:t>)</w:t>
      </w:r>
      <w:r w:rsidRPr="0003658C">
        <w:rPr>
          <w:sz w:val="20"/>
          <w:szCs w:val="20"/>
        </w:rPr>
        <w:t xml:space="preserve"> contains all information needed for an OMA session:</w:t>
      </w:r>
    </w:p>
    <w:p w14:paraId="06D4D0CC" w14:textId="77777777" w:rsidR="00892B98" w:rsidRPr="0003658C" w:rsidRDefault="00892B98" w:rsidP="00892B98">
      <w:pPr>
        <w:ind w:left="720" w:firstLine="0"/>
        <w:jc w:val="both"/>
        <w:rPr>
          <w:sz w:val="20"/>
          <w:szCs w:val="20"/>
        </w:rPr>
      </w:pPr>
    </w:p>
    <w:p w14:paraId="3C794F30" w14:textId="77777777" w:rsidR="0003658C" w:rsidRPr="0003658C" w:rsidRDefault="0003658C" w:rsidP="0003658C">
      <w:pPr>
        <w:numPr>
          <w:ilvl w:val="1"/>
          <w:numId w:val="84"/>
        </w:numPr>
        <w:jc w:val="both"/>
        <w:rPr>
          <w:sz w:val="20"/>
          <w:szCs w:val="20"/>
        </w:rPr>
      </w:pPr>
      <w:r w:rsidRPr="0003658C">
        <w:rPr>
          <w:sz w:val="20"/>
          <w:szCs w:val="20"/>
        </w:rPr>
        <w:t>Signal data (original MiniSEED or ASCII inputs)</w:t>
      </w:r>
    </w:p>
    <w:p w14:paraId="14DFB776" w14:textId="77777777" w:rsidR="0003658C" w:rsidRPr="0003658C" w:rsidRDefault="0003658C" w:rsidP="0003658C">
      <w:pPr>
        <w:numPr>
          <w:ilvl w:val="1"/>
          <w:numId w:val="84"/>
        </w:numPr>
        <w:jc w:val="both"/>
        <w:rPr>
          <w:sz w:val="20"/>
          <w:szCs w:val="20"/>
        </w:rPr>
      </w:pPr>
      <w:r w:rsidRPr="0003658C">
        <w:rPr>
          <w:sz w:val="20"/>
          <w:szCs w:val="20"/>
        </w:rPr>
        <w:t>Preprocessing and analysis settings</w:t>
      </w:r>
    </w:p>
    <w:p w14:paraId="658DE73B" w14:textId="77777777" w:rsidR="0003658C" w:rsidRPr="0003658C" w:rsidRDefault="0003658C" w:rsidP="0003658C">
      <w:pPr>
        <w:numPr>
          <w:ilvl w:val="1"/>
          <w:numId w:val="84"/>
        </w:numPr>
        <w:jc w:val="both"/>
        <w:rPr>
          <w:sz w:val="20"/>
          <w:szCs w:val="20"/>
        </w:rPr>
      </w:pPr>
      <w:r w:rsidRPr="0003658C">
        <w:rPr>
          <w:sz w:val="20"/>
          <w:szCs w:val="20"/>
        </w:rPr>
        <w:t>Geometry definitions and channel associations</w:t>
      </w:r>
    </w:p>
    <w:p w14:paraId="0FECB993" w14:textId="77777777" w:rsidR="0003658C" w:rsidRDefault="0003658C" w:rsidP="0003658C">
      <w:pPr>
        <w:numPr>
          <w:ilvl w:val="1"/>
          <w:numId w:val="84"/>
        </w:numPr>
        <w:jc w:val="both"/>
        <w:rPr>
          <w:sz w:val="20"/>
          <w:szCs w:val="20"/>
        </w:rPr>
      </w:pPr>
      <w:r w:rsidRPr="0003658C">
        <w:rPr>
          <w:sz w:val="20"/>
          <w:szCs w:val="20"/>
        </w:rPr>
        <w:t>Previous OMA results and visualizations</w:t>
      </w:r>
    </w:p>
    <w:p w14:paraId="6B7028E6" w14:textId="77777777" w:rsidR="00892B98" w:rsidRPr="0003658C" w:rsidRDefault="00892B98" w:rsidP="00892B98">
      <w:pPr>
        <w:ind w:left="1440" w:firstLine="0"/>
        <w:jc w:val="both"/>
        <w:rPr>
          <w:sz w:val="20"/>
          <w:szCs w:val="20"/>
        </w:rPr>
      </w:pPr>
    </w:p>
    <w:p w14:paraId="0797E88A" w14:textId="77777777" w:rsidR="0003658C" w:rsidRPr="0003658C" w:rsidRDefault="0003658C" w:rsidP="0003658C">
      <w:pPr>
        <w:numPr>
          <w:ilvl w:val="0"/>
          <w:numId w:val="84"/>
        </w:numPr>
        <w:jc w:val="both"/>
        <w:rPr>
          <w:sz w:val="20"/>
          <w:szCs w:val="20"/>
        </w:rPr>
      </w:pPr>
      <w:r w:rsidRPr="0003658C">
        <w:rPr>
          <w:sz w:val="20"/>
          <w:szCs w:val="20"/>
        </w:rPr>
        <w:t xml:space="preserve">Opening a </w:t>
      </w:r>
      <w:r w:rsidRPr="0003658C">
        <w:rPr>
          <w:b/>
          <w:bCs/>
          <w:sz w:val="20"/>
          <w:szCs w:val="20"/>
        </w:rPr>
        <w:t>.</w:t>
      </w:r>
      <w:proofErr w:type="spellStart"/>
      <w:r w:rsidRPr="0003658C">
        <w:rPr>
          <w:b/>
          <w:bCs/>
          <w:sz w:val="20"/>
          <w:szCs w:val="20"/>
        </w:rPr>
        <w:t>dxp</w:t>
      </w:r>
      <w:proofErr w:type="spellEnd"/>
      <w:r w:rsidRPr="0003658C">
        <w:rPr>
          <w:sz w:val="20"/>
          <w:szCs w:val="20"/>
        </w:rPr>
        <w:t xml:space="preserve"> file means users do not need to reload raw data or recreate geometry.</w:t>
      </w:r>
    </w:p>
    <w:p w14:paraId="69C0A915" w14:textId="4275849F" w:rsidR="0003658C" w:rsidRPr="0003658C" w:rsidRDefault="0003658C" w:rsidP="0003658C">
      <w:pPr>
        <w:numPr>
          <w:ilvl w:val="0"/>
          <w:numId w:val="84"/>
        </w:numPr>
        <w:jc w:val="both"/>
        <w:rPr>
          <w:sz w:val="20"/>
          <w:szCs w:val="20"/>
        </w:rPr>
      </w:pPr>
      <w:r w:rsidRPr="0003658C">
        <w:rPr>
          <w:sz w:val="20"/>
          <w:szCs w:val="20"/>
        </w:rPr>
        <w:t xml:space="preserve">On startup, when opening a </w:t>
      </w:r>
      <w:r w:rsidRPr="0003658C">
        <w:rPr>
          <w:b/>
          <w:bCs/>
          <w:sz w:val="20"/>
          <w:szCs w:val="20"/>
        </w:rPr>
        <w:t>.</w:t>
      </w:r>
      <w:proofErr w:type="spellStart"/>
      <w:r w:rsidRPr="0003658C">
        <w:rPr>
          <w:b/>
          <w:bCs/>
          <w:sz w:val="20"/>
          <w:szCs w:val="20"/>
        </w:rPr>
        <w:t>dxp</w:t>
      </w:r>
      <w:proofErr w:type="spellEnd"/>
      <w:r w:rsidRPr="0003658C">
        <w:rPr>
          <w:sz w:val="20"/>
          <w:szCs w:val="20"/>
        </w:rPr>
        <w:t xml:space="preserve"> file, Observer displays a notification (</w:t>
      </w:r>
      <w:r w:rsidRPr="0003658C">
        <w:rPr>
          <w:sz w:val="20"/>
          <w:szCs w:val="20"/>
        </w:rPr>
        <w:fldChar w:fldCharType="begin"/>
      </w:r>
      <w:r w:rsidRPr="0003658C">
        <w:rPr>
          <w:sz w:val="20"/>
          <w:szCs w:val="20"/>
        </w:rPr>
        <w:instrText xml:space="preserve"> REF _Ref208567660 \h </w:instrText>
      </w:r>
      <w:r>
        <w:rPr>
          <w:sz w:val="20"/>
          <w:szCs w:val="20"/>
        </w:rPr>
        <w:instrText xml:space="preserve"> \* MERGEFORMAT </w:instrText>
      </w:r>
      <w:r w:rsidRPr="0003658C">
        <w:rPr>
          <w:sz w:val="20"/>
          <w:szCs w:val="20"/>
        </w:rPr>
      </w:r>
      <w:r w:rsidRPr="0003658C">
        <w:rPr>
          <w:sz w:val="20"/>
          <w:szCs w:val="20"/>
        </w:rPr>
        <w:fldChar w:fldCharType="separate"/>
      </w:r>
      <w:r w:rsidR="0011388D" w:rsidRPr="0011388D">
        <w:rPr>
          <w:sz w:val="20"/>
          <w:szCs w:val="20"/>
        </w:rPr>
        <w:t xml:space="preserve">Figure </w:t>
      </w:r>
      <w:r w:rsidR="0011388D" w:rsidRPr="0011388D">
        <w:rPr>
          <w:noProof/>
          <w:sz w:val="20"/>
          <w:szCs w:val="20"/>
        </w:rPr>
        <w:t>14</w:t>
      </w:r>
      <w:r w:rsidRPr="0003658C">
        <w:rPr>
          <w:sz w:val="20"/>
          <w:szCs w:val="20"/>
        </w:rPr>
        <w:fldChar w:fldCharType="end"/>
      </w:r>
      <w:r w:rsidRPr="0003658C">
        <w:rPr>
          <w:sz w:val="20"/>
          <w:szCs w:val="20"/>
        </w:rPr>
        <w:t>):</w:t>
      </w:r>
    </w:p>
    <w:p w14:paraId="01D4C61E" w14:textId="058897E8" w:rsidR="0003658C" w:rsidRDefault="0003658C" w:rsidP="0003658C">
      <w:pPr>
        <w:ind w:firstLine="0"/>
        <w:jc w:val="both"/>
        <w:rPr>
          <w:i/>
          <w:iCs/>
          <w:sz w:val="20"/>
          <w:szCs w:val="20"/>
        </w:rPr>
      </w:pPr>
    </w:p>
    <w:p w14:paraId="1357ABFD" w14:textId="4ADE9406" w:rsidR="0003658C" w:rsidRDefault="0003658C" w:rsidP="0003658C">
      <w:pPr>
        <w:ind w:firstLine="0"/>
        <w:jc w:val="both"/>
        <w:rPr>
          <w:sz w:val="20"/>
          <w:szCs w:val="20"/>
        </w:rPr>
      </w:pPr>
      <w:r w:rsidRPr="0003658C">
        <w:rPr>
          <w:noProof/>
          <w:sz w:val="20"/>
          <w:szCs w:val="20"/>
        </w:rPr>
        <w:drawing>
          <wp:anchor distT="0" distB="0" distL="114300" distR="114300" simplePos="0" relativeHeight="251623936" behindDoc="0" locked="0" layoutInCell="1" allowOverlap="1" wp14:anchorId="51004571" wp14:editId="66BB2533">
            <wp:simplePos x="0" y="0"/>
            <wp:positionH relativeFrom="column">
              <wp:posOffset>1811848</wp:posOffset>
            </wp:positionH>
            <wp:positionV relativeFrom="paragraph">
              <wp:posOffset>62865</wp:posOffset>
            </wp:positionV>
            <wp:extent cx="2798859" cy="803633"/>
            <wp:effectExtent l="57150" t="57150" r="78105" b="73025"/>
            <wp:wrapNone/>
            <wp:docPr id="9882940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294090" name=""/>
                    <pic:cNvPicPr/>
                  </pic:nvPicPr>
                  <pic:blipFill>
                    <a:blip r:embed="rId28">
                      <a:extLst>
                        <a:ext uri="{28A0092B-C50C-407E-A947-70E740481C1C}">
                          <a14:useLocalDpi xmlns:a14="http://schemas.microsoft.com/office/drawing/2010/main" val="0"/>
                        </a:ext>
                      </a:extLst>
                    </a:blip>
                    <a:stretch>
                      <a:fillRect/>
                    </a:stretch>
                  </pic:blipFill>
                  <pic:spPr>
                    <a:xfrm>
                      <a:off x="0" y="0"/>
                      <a:ext cx="2798859" cy="803633"/>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B516FB1" w14:textId="31C0C1FB" w:rsidR="0003658C" w:rsidRDefault="0003658C" w:rsidP="0003658C">
      <w:pPr>
        <w:ind w:firstLine="0"/>
        <w:jc w:val="both"/>
        <w:rPr>
          <w:sz w:val="20"/>
          <w:szCs w:val="20"/>
        </w:rPr>
      </w:pPr>
    </w:p>
    <w:p w14:paraId="0089EED2" w14:textId="77777777" w:rsidR="0003658C" w:rsidRDefault="0003658C" w:rsidP="0003658C">
      <w:pPr>
        <w:ind w:firstLine="0"/>
        <w:jc w:val="both"/>
        <w:rPr>
          <w:sz w:val="20"/>
          <w:szCs w:val="20"/>
        </w:rPr>
      </w:pPr>
    </w:p>
    <w:p w14:paraId="69647E38" w14:textId="77777777" w:rsidR="0003658C" w:rsidRDefault="0003658C" w:rsidP="0003658C">
      <w:pPr>
        <w:ind w:firstLine="0"/>
        <w:jc w:val="both"/>
        <w:rPr>
          <w:sz w:val="20"/>
          <w:szCs w:val="20"/>
        </w:rPr>
      </w:pPr>
    </w:p>
    <w:p w14:paraId="0DCF3B06" w14:textId="77777777" w:rsidR="0003658C" w:rsidRDefault="0003658C" w:rsidP="0003658C">
      <w:pPr>
        <w:ind w:firstLine="0"/>
        <w:jc w:val="both"/>
        <w:rPr>
          <w:sz w:val="20"/>
          <w:szCs w:val="20"/>
        </w:rPr>
      </w:pPr>
    </w:p>
    <w:p w14:paraId="4EBAAA95" w14:textId="77777777" w:rsidR="0003658C" w:rsidRDefault="0003658C" w:rsidP="0003658C">
      <w:pPr>
        <w:ind w:firstLine="0"/>
        <w:jc w:val="both"/>
        <w:rPr>
          <w:sz w:val="20"/>
          <w:szCs w:val="20"/>
        </w:rPr>
      </w:pPr>
    </w:p>
    <w:p w14:paraId="00593397" w14:textId="1E05DF1D" w:rsidR="0003658C" w:rsidRDefault="00000000" w:rsidP="0003658C">
      <w:pPr>
        <w:ind w:firstLine="0"/>
        <w:jc w:val="both"/>
        <w:rPr>
          <w:sz w:val="20"/>
          <w:szCs w:val="20"/>
        </w:rPr>
      </w:pPr>
      <w:r>
        <w:rPr>
          <w:noProof/>
          <w:sz w:val="20"/>
          <w:szCs w:val="20"/>
        </w:rPr>
        <w:pict w14:anchorId="38EA246B">
          <v:shape id="_x0000_s2255" type="#_x0000_t202" style="position:absolute;left:0;text-align:left;margin-left:157.6pt;margin-top:1.65pt;width:198.2pt;height:11pt;z-index:251673600;mso-position-horizontal-relative:text;mso-position-vertical-relative:text" stroked="f">
            <v:textbox style="mso-next-textbox:#_x0000_s2255" inset="0,0,0,0">
              <w:txbxContent>
                <w:p w14:paraId="150C2499" w14:textId="5172FBEF" w:rsidR="0003658C" w:rsidRPr="003B0CBF" w:rsidRDefault="0003658C" w:rsidP="0003658C">
                  <w:pPr>
                    <w:pStyle w:val="Caption"/>
                  </w:pPr>
                  <w:bookmarkStart w:id="126" w:name="_Ref208567660"/>
                  <w:bookmarkStart w:id="127" w:name="_Toc209425004"/>
                  <w:r>
                    <w:t xml:space="preserve">Figure </w:t>
                  </w:r>
                  <w:fldSimple w:instr=" SEQ Figure \* ARABIC ">
                    <w:r w:rsidR="0011388D">
                      <w:rPr>
                        <w:noProof/>
                      </w:rPr>
                      <w:t>14</w:t>
                    </w:r>
                  </w:fldSimple>
                  <w:bookmarkEnd w:id="126"/>
                  <w:r>
                    <w:t xml:space="preserve"> – Observer Open Project Notification</w:t>
                  </w:r>
                  <w:bookmarkEnd w:id="127"/>
                </w:p>
              </w:txbxContent>
            </v:textbox>
            <w10:wrap type="square"/>
          </v:shape>
        </w:pict>
      </w:r>
    </w:p>
    <w:p w14:paraId="07601157" w14:textId="77777777" w:rsidR="0003658C" w:rsidRDefault="0003658C" w:rsidP="0003658C">
      <w:pPr>
        <w:ind w:firstLine="0"/>
        <w:jc w:val="both"/>
        <w:rPr>
          <w:sz w:val="20"/>
          <w:szCs w:val="20"/>
        </w:rPr>
      </w:pPr>
    </w:p>
    <w:p w14:paraId="6FF03A3A" w14:textId="3B0310CB" w:rsidR="0003658C" w:rsidRPr="0003658C" w:rsidRDefault="0003658C" w:rsidP="0003658C">
      <w:pPr>
        <w:ind w:firstLine="0"/>
        <w:jc w:val="both"/>
        <w:rPr>
          <w:sz w:val="20"/>
          <w:szCs w:val="20"/>
        </w:rPr>
      </w:pPr>
      <w:r w:rsidRPr="0003658C">
        <w:rPr>
          <w:sz w:val="20"/>
          <w:szCs w:val="20"/>
        </w:rPr>
        <w:t xml:space="preserve">Selecting </w:t>
      </w:r>
      <w:r w:rsidRPr="0003658C">
        <w:rPr>
          <w:b/>
          <w:bCs/>
          <w:sz w:val="20"/>
          <w:szCs w:val="20"/>
        </w:rPr>
        <w:t>Yes</w:t>
      </w:r>
      <w:r w:rsidRPr="0003658C">
        <w:rPr>
          <w:sz w:val="20"/>
          <w:szCs w:val="20"/>
        </w:rPr>
        <w:t xml:space="preserve"> opens the </w:t>
      </w:r>
      <w:r w:rsidRPr="0003658C">
        <w:rPr>
          <w:b/>
          <w:bCs/>
          <w:sz w:val="20"/>
          <w:szCs w:val="20"/>
        </w:rPr>
        <w:t>Initialization window</w:t>
      </w:r>
      <w:r w:rsidRPr="0003658C">
        <w:rPr>
          <w:sz w:val="20"/>
          <w:szCs w:val="20"/>
        </w:rPr>
        <w:t xml:space="preserve"> directly, skipping manual setup steps.</w:t>
      </w:r>
      <w:r>
        <w:rPr>
          <w:sz w:val="20"/>
          <w:szCs w:val="20"/>
        </w:rPr>
        <w:t xml:space="preserve"> </w:t>
      </w:r>
      <w:r w:rsidRPr="0003658C">
        <w:rPr>
          <w:sz w:val="20"/>
          <w:szCs w:val="20"/>
        </w:rPr>
        <w:t>This feature makes .</w:t>
      </w:r>
      <w:proofErr w:type="spellStart"/>
      <w:r w:rsidRPr="0003658C">
        <w:rPr>
          <w:sz w:val="20"/>
          <w:szCs w:val="20"/>
        </w:rPr>
        <w:t>dxp</w:t>
      </w:r>
      <w:proofErr w:type="spellEnd"/>
      <w:r w:rsidRPr="0003658C">
        <w:rPr>
          <w:sz w:val="20"/>
          <w:szCs w:val="20"/>
        </w:rPr>
        <w:t xml:space="preserve"> files ideal for long-term projects, repeated analyses, and collaborative work where consistent project configuration is critical.</w:t>
      </w:r>
    </w:p>
    <w:p w14:paraId="0C17EB30" w14:textId="39B2DE45" w:rsidR="0003658C" w:rsidRDefault="0003658C" w:rsidP="008F7F94">
      <w:pPr>
        <w:ind w:firstLine="0"/>
        <w:jc w:val="both"/>
        <w:rPr>
          <w:sz w:val="20"/>
          <w:szCs w:val="20"/>
        </w:rPr>
      </w:pPr>
    </w:p>
    <w:p w14:paraId="3443614C" w14:textId="77777777" w:rsidR="0003658C" w:rsidRDefault="0003658C" w:rsidP="008F7F94">
      <w:pPr>
        <w:ind w:firstLine="0"/>
        <w:jc w:val="both"/>
        <w:rPr>
          <w:sz w:val="20"/>
          <w:szCs w:val="20"/>
        </w:rPr>
      </w:pPr>
    </w:p>
    <w:p w14:paraId="71A8C30D" w14:textId="392DFCAE" w:rsidR="00A17372" w:rsidRPr="008F7F94" w:rsidRDefault="00A17372" w:rsidP="008F7F94">
      <w:pPr>
        <w:ind w:firstLine="0"/>
        <w:jc w:val="both"/>
        <w:rPr>
          <w:sz w:val="20"/>
          <w:szCs w:val="20"/>
        </w:rPr>
      </w:pPr>
      <w:r>
        <w:rPr>
          <w:sz w:val="20"/>
          <w:szCs w:val="20"/>
        </w:rPr>
        <w:t>The typical workflow of performing OMA analysis in Observer is as follows:</w:t>
      </w:r>
    </w:p>
    <w:p w14:paraId="563023E9" w14:textId="24B982F4" w:rsidR="00D4517E" w:rsidRDefault="00D4517E" w:rsidP="00D4517E">
      <w:pPr>
        <w:ind w:firstLine="0"/>
      </w:pPr>
    </w:p>
    <w:p w14:paraId="0992E825" w14:textId="20F2AEAD" w:rsidR="00F47B05" w:rsidRPr="00F47B05" w:rsidRDefault="00F47B05" w:rsidP="00F47B05">
      <w:pPr>
        <w:pStyle w:val="ListParagraph"/>
        <w:numPr>
          <w:ilvl w:val="0"/>
          <w:numId w:val="90"/>
        </w:numPr>
        <w:rPr>
          <w:sz w:val="20"/>
          <w:szCs w:val="20"/>
        </w:rPr>
      </w:pPr>
      <w:r w:rsidRPr="00F47B05">
        <w:rPr>
          <w:b/>
          <w:bCs/>
          <w:sz w:val="20"/>
          <w:szCs w:val="20"/>
        </w:rPr>
        <w:t>Initialization</w:t>
      </w:r>
    </w:p>
    <w:p w14:paraId="63E083C5" w14:textId="77777777" w:rsidR="00F47B05" w:rsidRPr="00F47B05" w:rsidRDefault="00F47B05" w:rsidP="00F47B05">
      <w:pPr>
        <w:numPr>
          <w:ilvl w:val="1"/>
          <w:numId w:val="90"/>
        </w:numPr>
        <w:rPr>
          <w:sz w:val="20"/>
          <w:szCs w:val="20"/>
        </w:rPr>
      </w:pPr>
      <w:r w:rsidRPr="00F47B05">
        <w:rPr>
          <w:sz w:val="20"/>
          <w:szCs w:val="20"/>
        </w:rPr>
        <w:t xml:space="preserve">Start a new OMA session (from raw data </w:t>
      </w:r>
      <w:proofErr w:type="gramStart"/>
      <w:r w:rsidRPr="00F47B05">
        <w:rPr>
          <w:sz w:val="20"/>
          <w:szCs w:val="20"/>
        </w:rPr>
        <w:t xml:space="preserve">or </w:t>
      </w:r>
      <w:r w:rsidRPr="00F47B05">
        <w:rPr>
          <w:b/>
          <w:bCs/>
          <w:sz w:val="20"/>
          <w:szCs w:val="20"/>
        </w:rPr>
        <w:t>.</w:t>
      </w:r>
      <w:proofErr w:type="spellStart"/>
      <w:r w:rsidRPr="00F47B05">
        <w:rPr>
          <w:b/>
          <w:bCs/>
          <w:sz w:val="20"/>
          <w:szCs w:val="20"/>
        </w:rPr>
        <w:t>dxp</w:t>
      </w:r>
      <w:proofErr w:type="spellEnd"/>
      <w:proofErr w:type="gramEnd"/>
      <w:r w:rsidRPr="00F47B05">
        <w:rPr>
          <w:sz w:val="20"/>
          <w:szCs w:val="20"/>
        </w:rPr>
        <w:t xml:space="preserve"> project).</w:t>
      </w:r>
    </w:p>
    <w:p w14:paraId="372BFC7A" w14:textId="07F9931D" w:rsidR="00F47B05" w:rsidRDefault="00F47B05" w:rsidP="00F47B05">
      <w:pPr>
        <w:numPr>
          <w:ilvl w:val="1"/>
          <w:numId w:val="90"/>
        </w:numPr>
        <w:rPr>
          <w:sz w:val="20"/>
          <w:szCs w:val="20"/>
        </w:rPr>
      </w:pPr>
      <w:r w:rsidRPr="00F47B05">
        <w:rPr>
          <w:sz w:val="20"/>
          <w:szCs w:val="20"/>
        </w:rPr>
        <w:t>Define or review preprocessing and OMA parameters.</w:t>
      </w:r>
    </w:p>
    <w:p w14:paraId="3A3CBEEB" w14:textId="0F4B47AE" w:rsidR="00F47B05" w:rsidRPr="00F47B05" w:rsidRDefault="00F47B05" w:rsidP="00F47B05">
      <w:pPr>
        <w:numPr>
          <w:ilvl w:val="1"/>
          <w:numId w:val="90"/>
        </w:numPr>
        <w:rPr>
          <w:sz w:val="20"/>
          <w:szCs w:val="20"/>
        </w:rPr>
      </w:pPr>
      <w:r>
        <w:rPr>
          <w:sz w:val="20"/>
          <w:szCs w:val="20"/>
        </w:rPr>
        <w:t>Select which methods to be included in the OMA analysis, by selecting appropriate checkbox for each group (FDD, SSI or pLSCF)</w:t>
      </w:r>
    </w:p>
    <w:p w14:paraId="2D819AFB" w14:textId="1C54F278" w:rsidR="00F47B05" w:rsidRPr="00F47B05" w:rsidRDefault="00F47B05" w:rsidP="00F47B05">
      <w:pPr>
        <w:pStyle w:val="ListParagraph"/>
        <w:numPr>
          <w:ilvl w:val="0"/>
          <w:numId w:val="90"/>
        </w:numPr>
        <w:rPr>
          <w:sz w:val="20"/>
          <w:szCs w:val="20"/>
        </w:rPr>
      </w:pPr>
      <w:r w:rsidRPr="00F47B05">
        <w:rPr>
          <w:b/>
          <w:bCs/>
          <w:sz w:val="20"/>
          <w:szCs w:val="20"/>
        </w:rPr>
        <w:t>Geometry Setup</w:t>
      </w:r>
    </w:p>
    <w:p w14:paraId="60234DAC" w14:textId="77777777" w:rsidR="00F47B05" w:rsidRPr="00F47B05" w:rsidRDefault="00F47B05" w:rsidP="00F47B05">
      <w:pPr>
        <w:numPr>
          <w:ilvl w:val="1"/>
          <w:numId w:val="90"/>
        </w:numPr>
        <w:rPr>
          <w:sz w:val="20"/>
          <w:szCs w:val="20"/>
        </w:rPr>
      </w:pPr>
      <w:r w:rsidRPr="00F47B05">
        <w:rPr>
          <w:sz w:val="20"/>
          <w:szCs w:val="20"/>
        </w:rPr>
        <w:t>Create or load a structural geometry.</w:t>
      </w:r>
    </w:p>
    <w:p w14:paraId="4567AC0E" w14:textId="77777777" w:rsidR="00F47B05" w:rsidRPr="00F47B05" w:rsidRDefault="00F47B05" w:rsidP="00F47B05">
      <w:pPr>
        <w:numPr>
          <w:ilvl w:val="1"/>
          <w:numId w:val="90"/>
        </w:numPr>
        <w:rPr>
          <w:sz w:val="20"/>
          <w:szCs w:val="20"/>
        </w:rPr>
      </w:pPr>
      <w:r w:rsidRPr="00F47B05">
        <w:rPr>
          <w:sz w:val="20"/>
          <w:szCs w:val="20"/>
        </w:rPr>
        <w:t>Associate channels with geometry nodes.</w:t>
      </w:r>
    </w:p>
    <w:p w14:paraId="3540767E" w14:textId="6FB5D198" w:rsidR="00F47B05" w:rsidRPr="00F47B05" w:rsidRDefault="00F47B05" w:rsidP="00F47B05">
      <w:pPr>
        <w:pStyle w:val="ListParagraph"/>
        <w:numPr>
          <w:ilvl w:val="0"/>
          <w:numId w:val="90"/>
        </w:numPr>
        <w:rPr>
          <w:sz w:val="20"/>
          <w:szCs w:val="20"/>
        </w:rPr>
      </w:pPr>
      <w:r w:rsidRPr="00F47B05">
        <w:rPr>
          <w:b/>
          <w:bCs/>
          <w:sz w:val="20"/>
          <w:szCs w:val="20"/>
        </w:rPr>
        <w:t>Analysis</w:t>
      </w:r>
    </w:p>
    <w:p w14:paraId="050E9EB6" w14:textId="77777777" w:rsidR="00F47B05" w:rsidRPr="00F47B05" w:rsidRDefault="00F47B05" w:rsidP="00F47B05">
      <w:pPr>
        <w:numPr>
          <w:ilvl w:val="1"/>
          <w:numId w:val="90"/>
        </w:numPr>
        <w:rPr>
          <w:sz w:val="20"/>
          <w:szCs w:val="20"/>
        </w:rPr>
      </w:pPr>
      <w:r w:rsidRPr="00F47B05">
        <w:rPr>
          <w:sz w:val="20"/>
          <w:szCs w:val="20"/>
        </w:rPr>
        <w:t>Select OMA method(s).</w:t>
      </w:r>
    </w:p>
    <w:p w14:paraId="1CEB64EA" w14:textId="77777777" w:rsidR="00F47B05" w:rsidRPr="00F47B05" w:rsidRDefault="00F47B05" w:rsidP="00F47B05">
      <w:pPr>
        <w:numPr>
          <w:ilvl w:val="1"/>
          <w:numId w:val="90"/>
        </w:numPr>
        <w:rPr>
          <w:sz w:val="20"/>
          <w:szCs w:val="20"/>
        </w:rPr>
      </w:pPr>
      <w:r w:rsidRPr="00F47B05">
        <w:rPr>
          <w:sz w:val="20"/>
          <w:szCs w:val="20"/>
        </w:rPr>
        <w:t>Perform mode picking on SVD or stabilization diagrams.</w:t>
      </w:r>
    </w:p>
    <w:p w14:paraId="0D8B32B6" w14:textId="51683457" w:rsidR="00F47B05" w:rsidRDefault="00F47B05" w:rsidP="00F47B05">
      <w:pPr>
        <w:numPr>
          <w:ilvl w:val="0"/>
          <w:numId w:val="90"/>
        </w:numPr>
        <w:rPr>
          <w:sz w:val="20"/>
          <w:szCs w:val="20"/>
        </w:rPr>
      </w:pPr>
      <w:r w:rsidRPr="00F47B05">
        <w:rPr>
          <w:sz w:val="20"/>
          <w:szCs w:val="20"/>
        </w:rPr>
        <w:t xml:space="preserve">Click </w:t>
      </w:r>
      <w:r w:rsidR="006F354A">
        <w:rPr>
          <w:b/>
          <w:bCs/>
          <w:sz w:val="20"/>
          <w:szCs w:val="20"/>
        </w:rPr>
        <w:t>Apply Changes</w:t>
      </w:r>
      <w:r w:rsidRPr="00F47B05">
        <w:rPr>
          <w:sz w:val="20"/>
          <w:szCs w:val="20"/>
        </w:rPr>
        <w:t xml:space="preserve"> to compute modal parameters.</w:t>
      </w:r>
    </w:p>
    <w:p w14:paraId="738E0C78" w14:textId="50C443EF" w:rsidR="00963D1E" w:rsidRDefault="00963D1E" w:rsidP="00963D1E">
      <w:pPr>
        <w:numPr>
          <w:ilvl w:val="1"/>
          <w:numId w:val="90"/>
        </w:numPr>
        <w:rPr>
          <w:sz w:val="20"/>
          <w:szCs w:val="20"/>
        </w:rPr>
      </w:pPr>
      <w:r>
        <w:rPr>
          <w:sz w:val="20"/>
          <w:szCs w:val="20"/>
        </w:rPr>
        <w:t xml:space="preserve">Inspect and analyze calculated modal shapes with their frequencies and damping ratios </w:t>
      </w:r>
    </w:p>
    <w:p w14:paraId="1476DA1B" w14:textId="39F76031" w:rsidR="00963D1E" w:rsidRPr="00F47B05" w:rsidRDefault="00963D1E" w:rsidP="00963D1E">
      <w:pPr>
        <w:numPr>
          <w:ilvl w:val="1"/>
          <w:numId w:val="90"/>
        </w:numPr>
        <w:rPr>
          <w:sz w:val="20"/>
          <w:szCs w:val="20"/>
        </w:rPr>
      </w:pPr>
      <w:r w:rsidRPr="00F47B05">
        <w:rPr>
          <w:sz w:val="20"/>
          <w:szCs w:val="20"/>
        </w:rPr>
        <w:t xml:space="preserve">Visualize </w:t>
      </w:r>
      <w:r>
        <w:rPr>
          <w:sz w:val="20"/>
          <w:szCs w:val="20"/>
        </w:rPr>
        <w:t xml:space="preserve">and inspect </w:t>
      </w:r>
      <w:r w:rsidR="007E4A09">
        <w:rPr>
          <w:sz w:val="20"/>
          <w:szCs w:val="20"/>
        </w:rPr>
        <w:t xml:space="preserve">generated </w:t>
      </w:r>
      <w:r w:rsidRPr="00F47B05">
        <w:rPr>
          <w:sz w:val="20"/>
          <w:szCs w:val="20"/>
        </w:rPr>
        <w:t>animated 3D mode shapes.</w:t>
      </w:r>
    </w:p>
    <w:p w14:paraId="30253175" w14:textId="3F0D517A" w:rsidR="00F47B05" w:rsidRPr="00F47B05" w:rsidRDefault="00F47B05" w:rsidP="00F47B05">
      <w:pPr>
        <w:pStyle w:val="ListParagraph"/>
        <w:numPr>
          <w:ilvl w:val="0"/>
          <w:numId w:val="90"/>
        </w:numPr>
        <w:rPr>
          <w:sz w:val="20"/>
          <w:szCs w:val="20"/>
        </w:rPr>
      </w:pPr>
      <w:r w:rsidRPr="00F47B05">
        <w:rPr>
          <w:b/>
          <w:bCs/>
          <w:sz w:val="20"/>
          <w:szCs w:val="20"/>
        </w:rPr>
        <w:t>Verification</w:t>
      </w:r>
    </w:p>
    <w:p w14:paraId="1DE717F8" w14:textId="77777777" w:rsidR="00F47B05" w:rsidRPr="00F47B05" w:rsidRDefault="00F47B05" w:rsidP="00F47B05">
      <w:pPr>
        <w:numPr>
          <w:ilvl w:val="1"/>
          <w:numId w:val="90"/>
        </w:numPr>
        <w:rPr>
          <w:sz w:val="20"/>
          <w:szCs w:val="20"/>
        </w:rPr>
      </w:pPr>
      <w:r w:rsidRPr="00F47B05">
        <w:rPr>
          <w:sz w:val="20"/>
          <w:szCs w:val="20"/>
        </w:rPr>
        <w:t>Compare at least two OMA results.</w:t>
      </w:r>
    </w:p>
    <w:p w14:paraId="458F3CFE" w14:textId="77777777" w:rsidR="00F47B05" w:rsidRPr="00F47B05" w:rsidRDefault="00F47B05" w:rsidP="00F47B05">
      <w:pPr>
        <w:numPr>
          <w:ilvl w:val="1"/>
          <w:numId w:val="90"/>
        </w:numPr>
        <w:rPr>
          <w:sz w:val="20"/>
          <w:szCs w:val="20"/>
        </w:rPr>
      </w:pPr>
      <w:r w:rsidRPr="00F47B05">
        <w:rPr>
          <w:sz w:val="20"/>
          <w:szCs w:val="20"/>
        </w:rPr>
        <w:t>Generate MAC matrices and mode shape comparisons.</w:t>
      </w:r>
    </w:p>
    <w:p w14:paraId="2323A315" w14:textId="2D390F57" w:rsidR="00F47B05" w:rsidRPr="00F47B05" w:rsidRDefault="00F47B05" w:rsidP="00F47B05">
      <w:pPr>
        <w:pStyle w:val="ListParagraph"/>
        <w:numPr>
          <w:ilvl w:val="0"/>
          <w:numId w:val="90"/>
        </w:numPr>
        <w:rPr>
          <w:sz w:val="20"/>
          <w:szCs w:val="20"/>
        </w:rPr>
      </w:pPr>
      <w:r w:rsidRPr="00F47B05">
        <w:rPr>
          <w:b/>
          <w:bCs/>
          <w:sz w:val="20"/>
          <w:szCs w:val="20"/>
        </w:rPr>
        <w:t>Post-Processing and Export</w:t>
      </w:r>
    </w:p>
    <w:p w14:paraId="2934290F" w14:textId="77777777" w:rsidR="00F47B05" w:rsidRPr="00F47B05" w:rsidRDefault="00F47B05" w:rsidP="00F47B05">
      <w:pPr>
        <w:numPr>
          <w:ilvl w:val="1"/>
          <w:numId w:val="90"/>
        </w:numPr>
        <w:rPr>
          <w:sz w:val="20"/>
          <w:szCs w:val="20"/>
        </w:rPr>
      </w:pPr>
      <w:r w:rsidRPr="00F47B05">
        <w:rPr>
          <w:sz w:val="20"/>
          <w:szCs w:val="20"/>
        </w:rPr>
        <w:lastRenderedPageBreak/>
        <w:t>Visualize animated 3D mode shapes.</w:t>
      </w:r>
    </w:p>
    <w:p w14:paraId="5117E26A" w14:textId="77777777" w:rsidR="00F47B05" w:rsidRPr="00F47B05" w:rsidRDefault="00F47B05" w:rsidP="00F47B05">
      <w:pPr>
        <w:numPr>
          <w:ilvl w:val="1"/>
          <w:numId w:val="90"/>
        </w:numPr>
      </w:pPr>
      <w:r w:rsidRPr="00F47B05">
        <w:rPr>
          <w:sz w:val="20"/>
          <w:szCs w:val="20"/>
        </w:rPr>
        <w:t xml:space="preserve">Export to PDF reports or </w:t>
      </w:r>
      <w:r w:rsidRPr="00F47B05">
        <w:rPr>
          <w:b/>
          <w:bCs/>
          <w:sz w:val="20"/>
          <w:szCs w:val="20"/>
        </w:rPr>
        <w:t>.</w:t>
      </w:r>
      <w:proofErr w:type="spellStart"/>
      <w:r w:rsidRPr="00F47B05">
        <w:rPr>
          <w:b/>
          <w:bCs/>
          <w:sz w:val="20"/>
          <w:szCs w:val="20"/>
        </w:rPr>
        <w:t>ovy</w:t>
      </w:r>
      <w:proofErr w:type="spellEnd"/>
      <w:r w:rsidRPr="00F47B05">
        <w:rPr>
          <w:b/>
          <w:bCs/>
          <w:sz w:val="20"/>
          <w:szCs w:val="20"/>
        </w:rPr>
        <w:t xml:space="preserve"> files</w:t>
      </w:r>
      <w:r w:rsidRPr="00F47B05">
        <w:rPr>
          <w:sz w:val="20"/>
          <w:szCs w:val="20"/>
        </w:rPr>
        <w:t xml:space="preserve"> for Voyager integration.</w:t>
      </w:r>
    </w:p>
    <w:p w14:paraId="0FDE757E" w14:textId="77777777" w:rsidR="00D4517E" w:rsidRDefault="00D4517E" w:rsidP="00D4517E">
      <w:pPr>
        <w:ind w:firstLine="0"/>
      </w:pPr>
    </w:p>
    <w:p w14:paraId="3B566E49" w14:textId="175EB7AC" w:rsidR="00D4517E" w:rsidRDefault="00D4517E" w:rsidP="00D4517E">
      <w:pPr>
        <w:pStyle w:val="DxxHeader4"/>
      </w:pPr>
      <w:bookmarkStart w:id="128" w:name="_Toc209424938"/>
      <w:r>
        <w:t>Available Methods</w:t>
      </w:r>
      <w:bookmarkEnd w:id="128"/>
    </w:p>
    <w:p w14:paraId="7DD1CAFF" w14:textId="77777777" w:rsidR="00D4517E" w:rsidRDefault="00D4517E" w:rsidP="00D4517E"/>
    <w:p w14:paraId="135900A8" w14:textId="3583EE31" w:rsidR="00D4517E" w:rsidRDefault="00F65EBE" w:rsidP="00320C6D">
      <w:pPr>
        <w:ind w:firstLine="0"/>
        <w:rPr>
          <w:rFonts w:cstheme="minorHAnsi"/>
          <w:sz w:val="20"/>
          <w:szCs w:val="20"/>
        </w:rPr>
      </w:pPr>
      <w:r>
        <w:rPr>
          <w:rFonts w:cstheme="minorHAnsi"/>
          <w:sz w:val="20"/>
          <w:szCs w:val="20"/>
        </w:rPr>
        <w:t>Observer offers several OMA methods for performing OMA analysis</w:t>
      </w:r>
      <w:r w:rsidR="00386B73">
        <w:rPr>
          <w:rFonts w:cstheme="minorHAnsi"/>
          <w:sz w:val="20"/>
          <w:szCs w:val="20"/>
        </w:rPr>
        <w:t xml:space="preserve">. They are distributed among </w:t>
      </w:r>
      <w:r w:rsidR="00386B73" w:rsidRPr="00386B73">
        <w:rPr>
          <w:rFonts w:cstheme="minorHAnsi"/>
          <w:b/>
          <w:bCs/>
          <w:i/>
          <w:iCs/>
          <w:sz w:val="20"/>
          <w:szCs w:val="20"/>
        </w:rPr>
        <w:t>time</w:t>
      </w:r>
      <w:r w:rsidR="00386B73">
        <w:rPr>
          <w:rFonts w:cstheme="minorHAnsi"/>
          <w:sz w:val="20"/>
          <w:szCs w:val="20"/>
        </w:rPr>
        <w:t xml:space="preserve"> and </w:t>
      </w:r>
      <w:r w:rsidR="00386B73" w:rsidRPr="00386B73">
        <w:rPr>
          <w:rFonts w:cstheme="minorHAnsi"/>
          <w:b/>
          <w:bCs/>
          <w:i/>
          <w:iCs/>
          <w:sz w:val="20"/>
          <w:szCs w:val="20"/>
        </w:rPr>
        <w:t>frequency</w:t>
      </w:r>
      <w:r w:rsidR="00386B73">
        <w:rPr>
          <w:rFonts w:cstheme="minorHAnsi"/>
          <w:sz w:val="20"/>
          <w:szCs w:val="20"/>
        </w:rPr>
        <w:t xml:space="preserve"> domain </w:t>
      </w:r>
      <w:r w:rsidR="00E377B0">
        <w:rPr>
          <w:rFonts w:cstheme="minorHAnsi"/>
          <w:sz w:val="20"/>
          <w:szCs w:val="20"/>
        </w:rPr>
        <w:t>groups</w:t>
      </w:r>
      <w:r w:rsidR="00386B73">
        <w:rPr>
          <w:rFonts w:cstheme="minorHAnsi"/>
          <w:sz w:val="20"/>
          <w:szCs w:val="20"/>
        </w:rPr>
        <w:t xml:space="preserve">. </w:t>
      </w:r>
    </w:p>
    <w:p w14:paraId="2D96F9F9" w14:textId="77777777" w:rsidR="00F65EBE" w:rsidRDefault="00F65EBE" w:rsidP="00320C6D">
      <w:pPr>
        <w:ind w:firstLine="0"/>
        <w:rPr>
          <w:rFonts w:cstheme="minorHAnsi"/>
          <w:sz w:val="20"/>
          <w:szCs w:val="20"/>
        </w:rPr>
      </w:pPr>
    </w:p>
    <w:p w14:paraId="03390079" w14:textId="039B592C" w:rsidR="00F65EBE" w:rsidRPr="00F65EBE" w:rsidRDefault="00F65EBE" w:rsidP="00F22D31">
      <w:pPr>
        <w:ind w:left="360" w:firstLine="0"/>
        <w:rPr>
          <w:rFonts w:cstheme="minorHAnsi"/>
          <w:b/>
          <w:bCs/>
          <w:sz w:val="20"/>
          <w:szCs w:val="20"/>
        </w:rPr>
      </w:pPr>
      <w:r w:rsidRPr="00F65EBE">
        <w:rPr>
          <w:rFonts w:cstheme="minorHAnsi"/>
          <w:b/>
          <w:bCs/>
          <w:sz w:val="20"/>
          <w:szCs w:val="20"/>
        </w:rPr>
        <w:t xml:space="preserve">1. </w:t>
      </w:r>
      <w:r w:rsidR="00E377B0" w:rsidRPr="00F65EBE">
        <w:rPr>
          <w:rFonts w:cstheme="minorHAnsi"/>
          <w:b/>
          <w:bCs/>
          <w:sz w:val="20"/>
          <w:szCs w:val="20"/>
        </w:rPr>
        <w:t>Frequency Domain Decomposition</w:t>
      </w:r>
      <w:r w:rsidRPr="00F65EBE">
        <w:rPr>
          <w:rFonts w:cstheme="minorHAnsi"/>
          <w:b/>
          <w:bCs/>
          <w:sz w:val="20"/>
          <w:szCs w:val="20"/>
        </w:rPr>
        <w:t xml:space="preserve"> (FDD)</w:t>
      </w:r>
    </w:p>
    <w:p w14:paraId="3CD3C792" w14:textId="77777777" w:rsidR="00F65EBE" w:rsidRPr="00F65EBE" w:rsidRDefault="00F65EBE" w:rsidP="00F22D31">
      <w:pPr>
        <w:numPr>
          <w:ilvl w:val="0"/>
          <w:numId w:val="91"/>
        </w:numPr>
        <w:tabs>
          <w:tab w:val="clear" w:pos="720"/>
          <w:tab w:val="num" w:pos="1080"/>
        </w:tabs>
        <w:ind w:left="1080"/>
        <w:rPr>
          <w:rFonts w:cstheme="minorHAnsi"/>
          <w:sz w:val="20"/>
          <w:szCs w:val="20"/>
        </w:rPr>
      </w:pPr>
      <w:r w:rsidRPr="00F65EBE">
        <w:rPr>
          <w:rFonts w:cstheme="minorHAnsi"/>
          <w:b/>
          <w:bCs/>
          <w:sz w:val="20"/>
          <w:szCs w:val="20"/>
        </w:rPr>
        <w:t>Description:</w:t>
      </w:r>
      <w:r w:rsidRPr="00F65EBE">
        <w:rPr>
          <w:rFonts w:cstheme="minorHAnsi"/>
          <w:sz w:val="20"/>
          <w:szCs w:val="20"/>
        </w:rPr>
        <w:br/>
        <w:t>Uses Singular Value Decomposition (SVD) of the cross-power spectral density (PSD) matrix. Peaks in the first singular value indicate structural modes.</w:t>
      </w:r>
    </w:p>
    <w:p w14:paraId="239C0CED" w14:textId="77777777" w:rsidR="00F65EBE" w:rsidRPr="00F65EBE" w:rsidRDefault="00F65EBE" w:rsidP="00F22D31">
      <w:pPr>
        <w:numPr>
          <w:ilvl w:val="0"/>
          <w:numId w:val="91"/>
        </w:numPr>
        <w:tabs>
          <w:tab w:val="clear" w:pos="720"/>
          <w:tab w:val="num" w:pos="1080"/>
        </w:tabs>
        <w:ind w:left="1080"/>
        <w:rPr>
          <w:rFonts w:cstheme="minorHAnsi"/>
          <w:sz w:val="20"/>
          <w:szCs w:val="20"/>
        </w:rPr>
      </w:pPr>
      <w:r w:rsidRPr="00F65EBE">
        <w:rPr>
          <w:rFonts w:cstheme="minorHAnsi"/>
          <w:b/>
          <w:bCs/>
          <w:sz w:val="20"/>
          <w:szCs w:val="20"/>
        </w:rPr>
        <w:t>Advantages:</w:t>
      </w:r>
    </w:p>
    <w:p w14:paraId="34A8A542" w14:textId="77777777" w:rsidR="00F65EBE" w:rsidRPr="00F65EBE" w:rsidRDefault="00F65EBE" w:rsidP="00F22D31">
      <w:pPr>
        <w:numPr>
          <w:ilvl w:val="1"/>
          <w:numId w:val="91"/>
        </w:numPr>
        <w:tabs>
          <w:tab w:val="clear" w:pos="1440"/>
          <w:tab w:val="num" w:pos="1800"/>
        </w:tabs>
        <w:ind w:left="1800"/>
        <w:rPr>
          <w:rFonts w:cstheme="minorHAnsi"/>
          <w:sz w:val="20"/>
          <w:szCs w:val="20"/>
        </w:rPr>
      </w:pPr>
      <w:r w:rsidRPr="00F65EBE">
        <w:rPr>
          <w:rFonts w:cstheme="minorHAnsi"/>
          <w:sz w:val="20"/>
          <w:szCs w:val="20"/>
        </w:rPr>
        <w:t>Very simple and intuitive.</w:t>
      </w:r>
    </w:p>
    <w:p w14:paraId="44D8A18E" w14:textId="77777777" w:rsidR="00F65EBE" w:rsidRPr="00F65EBE" w:rsidRDefault="00F65EBE" w:rsidP="00F22D31">
      <w:pPr>
        <w:numPr>
          <w:ilvl w:val="1"/>
          <w:numId w:val="91"/>
        </w:numPr>
        <w:tabs>
          <w:tab w:val="clear" w:pos="1440"/>
          <w:tab w:val="num" w:pos="1800"/>
        </w:tabs>
        <w:ind w:left="1800"/>
        <w:rPr>
          <w:rFonts w:cstheme="minorHAnsi"/>
          <w:sz w:val="20"/>
          <w:szCs w:val="20"/>
        </w:rPr>
      </w:pPr>
      <w:r w:rsidRPr="00F65EBE">
        <w:rPr>
          <w:rFonts w:cstheme="minorHAnsi"/>
          <w:sz w:val="20"/>
          <w:szCs w:val="20"/>
        </w:rPr>
        <w:t>Good for quick modal frequency estimation.</w:t>
      </w:r>
    </w:p>
    <w:p w14:paraId="45BA907D" w14:textId="77777777" w:rsidR="00F65EBE" w:rsidRPr="00F65EBE" w:rsidRDefault="00F65EBE" w:rsidP="00F22D31">
      <w:pPr>
        <w:numPr>
          <w:ilvl w:val="1"/>
          <w:numId w:val="91"/>
        </w:numPr>
        <w:tabs>
          <w:tab w:val="clear" w:pos="1440"/>
          <w:tab w:val="num" w:pos="1800"/>
        </w:tabs>
        <w:ind w:left="1800"/>
        <w:rPr>
          <w:rFonts w:cstheme="minorHAnsi"/>
          <w:sz w:val="20"/>
          <w:szCs w:val="20"/>
        </w:rPr>
      </w:pPr>
      <w:r w:rsidRPr="00F65EBE">
        <w:rPr>
          <w:rFonts w:cstheme="minorHAnsi"/>
          <w:sz w:val="20"/>
          <w:szCs w:val="20"/>
        </w:rPr>
        <w:t>Works well for lightly damped structures.</w:t>
      </w:r>
    </w:p>
    <w:p w14:paraId="2145E554" w14:textId="77777777" w:rsidR="00F65EBE" w:rsidRPr="00F65EBE" w:rsidRDefault="00F65EBE" w:rsidP="00F22D31">
      <w:pPr>
        <w:numPr>
          <w:ilvl w:val="0"/>
          <w:numId w:val="91"/>
        </w:numPr>
        <w:tabs>
          <w:tab w:val="clear" w:pos="720"/>
          <w:tab w:val="num" w:pos="1080"/>
        </w:tabs>
        <w:ind w:left="1080"/>
        <w:rPr>
          <w:rFonts w:cstheme="minorHAnsi"/>
          <w:sz w:val="20"/>
          <w:szCs w:val="20"/>
        </w:rPr>
      </w:pPr>
      <w:r w:rsidRPr="00F65EBE">
        <w:rPr>
          <w:rFonts w:cstheme="minorHAnsi"/>
          <w:b/>
          <w:bCs/>
          <w:sz w:val="20"/>
          <w:szCs w:val="20"/>
        </w:rPr>
        <w:t>Disadvantages:</w:t>
      </w:r>
    </w:p>
    <w:p w14:paraId="117B79CC" w14:textId="38DCD877" w:rsidR="00F65EBE" w:rsidRPr="00F65EBE" w:rsidRDefault="00B26255" w:rsidP="00F22D31">
      <w:pPr>
        <w:numPr>
          <w:ilvl w:val="1"/>
          <w:numId w:val="91"/>
        </w:numPr>
        <w:tabs>
          <w:tab w:val="clear" w:pos="1440"/>
          <w:tab w:val="num" w:pos="1800"/>
        </w:tabs>
        <w:ind w:left="1800"/>
        <w:rPr>
          <w:rFonts w:cstheme="minorHAnsi"/>
          <w:sz w:val="20"/>
          <w:szCs w:val="20"/>
        </w:rPr>
      </w:pPr>
      <w:r>
        <w:rPr>
          <w:rFonts w:cstheme="minorHAnsi"/>
          <w:sz w:val="20"/>
          <w:szCs w:val="20"/>
        </w:rPr>
        <w:t xml:space="preserve">Does not </w:t>
      </w:r>
      <w:r w:rsidR="00E377B0">
        <w:rPr>
          <w:rFonts w:cstheme="minorHAnsi"/>
          <w:sz w:val="20"/>
          <w:szCs w:val="20"/>
        </w:rPr>
        <w:t>provide</w:t>
      </w:r>
      <w:r w:rsidR="00F65EBE" w:rsidRPr="00F65EBE">
        <w:rPr>
          <w:rFonts w:cstheme="minorHAnsi"/>
          <w:sz w:val="20"/>
          <w:szCs w:val="20"/>
        </w:rPr>
        <w:t xml:space="preserve"> damping values.</w:t>
      </w:r>
    </w:p>
    <w:p w14:paraId="48FC3604" w14:textId="77777777" w:rsidR="00F65EBE" w:rsidRPr="00F65EBE" w:rsidRDefault="00F65EBE" w:rsidP="00F22D31">
      <w:pPr>
        <w:numPr>
          <w:ilvl w:val="1"/>
          <w:numId w:val="91"/>
        </w:numPr>
        <w:tabs>
          <w:tab w:val="clear" w:pos="1440"/>
          <w:tab w:val="num" w:pos="1800"/>
        </w:tabs>
        <w:ind w:left="1800"/>
        <w:rPr>
          <w:rFonts w:cstheme="minorHAnsi"/>
          <w:sz w:val="20"/>
          <w:szCs w:val="20"/>
        </w:rPr>
      </w:pPr>
      <w:r w:rsidRPr="00F65EBE">
        <w:rPr>
          <w:rFonts w:cstheme="minorHAnsi"/>
          <w:sz w:val="20"/>
          <w:szCs w:val="20"/>
        </w:rPr>
        <w:t>Accuracy decreases for closely spaced modes.</w:t>
      </w:r>
    </w:p>
    <w:p w14:paraId="0EB1060E" w14:textId="5DCC2A77" w:rsidR="00F65EBE" w:rsidRPr="00F65EBE" w:rsidRDefault="00F65EBE" w:rsidP="00F22D31">
      <w:pPr>
        <w:ind w:left="360" w:firstLine="0"/>
        <w:rPr>
          <w:rFonts w:cstheme="minorHAnsi"/>
          <w:sz w:val="20"/>
          <w:szCs w:val="20"/>
        </w:rPr>
      </w:pPr>
    </w:p>
    <w:p w14:paraId="38420F51" w14:textId="77777777" w:rsidR="00F65EBE" w:rsidRPr="00F65EBE" w:rsidRDefault="00F65EBE" w:rsidP="00F22D31">
      <w:pPr>
        <w:ind w:left="360" w:firstLine="0"/>
        <w:rPr>
          <w:rFonts w:cstheme="minorHAnsi"/>
          <w:b/>
          <w:bCs/>
          <w:sz w:val="20"/>
          <w:szCs w:val="20"/>
        </w:rPr>
      </w:pPr>
      <w:r w:rsidRPr="00F65EBE">
        <w:rPr>
          <w:rFonts w:cstheme="minorHAnsi"/>
          <w:b/>
          <w:bCs/>
          <w:sz w:val="20"/>
          <w:szCs w:val="20"/>
        </w:rPr>
        <w:t>2. Enhanced Frequency Domain Decomposition (EFDD)</w:t>
      </w:r>
    </w:p>
    <w:p w14:paraId="59527429" w14:textId="77777777" w:rsidR="00F65EBE" w:rsidRPr="00F65EBE" w:rsidRDefault="00F65EBE" w:rsidP="00F22D31">
      <w:pPr>
        <w:numPr>
          <w:ilvl w:val="0"/>
          <w:numId w:val="92"/>
        </w:numPr>
        <w:tabs>
          <w:tab w:val="clear" w:pos="720"/>
          <w:tab w:val="num" w:pos="1080"/>
        </w:tabs>
        <w:ind w:left="1080"/>
        <w:rPr>
          <w:rFonts w:cstheme="minorHAnsi"/>
          <w:sz w:val="20"/>
          <w:szCs w:val="20"/>
        </w:rPr>
      </w:pPr>
      <w:r w:rsidRPr="00F65EBE">
        <w:rPr>
          <w:rFonts w:cstheme="minorHAnsi"/>
          <w:b/>
          <w:bCs/>
          <w:sz w:val="20"/>
          <w:szCs w:val="20"/>
        </w:rPr>
        <w:t>Description:</w:t>
      </w:r>
      <w:r w:rsidRPr="00F65EBE">
        <w:rPr>
          <w:rFonts w:cstheme="minorHAnsi"/>
          <w:sz w:val="20"/>
          <w:szCs w:val="20"/>
        </w:rPr>
        <w:br/>
        <w:t>Builds on FDD by applying inverse FFT to extract time-domain free decay functions from selected frequency bands, allowing damping estimation.</w:t>
      </w:r>
    </w:p>
    <w:p w14:paraId="4B3F2BA6" w14:textId="77777777" w:rsidR="00F65EBE" w:rsidRPr="00F65EBE" w:rsidRDefault="00F65EBE" w:rsidP="00F22D31">
      <w:pPr>
        <w:numPr>
          <w:ilvl w:val="0"/>
          <w:numId w:val="92"/>
        </w:numPr>
        <w:tabs>
          <w:tab w:val="clear" w:pos="720"/>
          <w:tab w:val="num" w:pos="1080"/>
        </w:tabs>
        <w:ind w:left="1080"/>
        <w:rPr>
          <w:rFonts w:cstheme="minorHAnsi"/>
          <w:sz w:val="20"/>
          <w:szCs w:val="20"/>
        </w:rPr>
      </w:pPr>
      <w:r w:rsidRPr="00F65EBE">
        <w:rPr>
          <w:rFonts w:cstheme="minorHAnsi"/>
          <w:b/>
          <w:bCs/>
          <w:sz w:val="20"/>
          <w:szCs w:val="20"/>
        </w:rPr>
        <w:t>Advantages:</w:t>
      </w:r>
    </w:p>
    <w:p w14:paraId="517A6894" w14:textId="77777777" w:rsidR="00F65EBE" w:rsidRPr="00F65EBE" w:rsidRDefault="00F65EBE" w:rsidP="00F22D31">
      <w:pPr>
        <w:numPr>
          <w:ilvl w:val="1"/>
          <w:numId w:val="92"/>
        </w:numPr>
        <w:tabs>
          <w:tab w:val="clear" w:pos="1440"/>
          <w:tab w:val="num" w:pos="1800"/>
        </w:tabs>
        <w:ind w:left="1800"/>
        <w:rPr>
          <w:rFonts w:cstheme="minorHAnsi"/>
          <w:sz w:val="20"/>
          <w:szCs w:val="20"/>
        </w:rPr>
      </w:pPr>
      <w:r w:rsidRPr="00F65EBE">
        <w:rPr>
          <w:rFonts w:cstheme="minorHAnsi"/>
          <w:sz w:val="20"/>
          <w:szCs w:val="20"/>
        </w:rPr>
        <w:t>Reliable damping estimation.</w:t>
      </w:r>
    </w:p>
    <w:p w14:paraId="600AD778" w14:textId="77777777" w:rsidR="00F65EBE" w:rsidRPr="00F65EBE" w:rsidRDefault="00F65EBE" w:rsidP="00F22D31">
      <w:pPr>
        <w:numPr>
          <w:ilvl w:val="1"/>
          <w:numId w:val="92"/>
        </w:numPr>
        <w:tabs>
          <w:tab w:val="clear" w:pos="1440"/>
          <w:tab w:val="num" w:pos="1800"/>
        </w:tabs>
        <w:ind w:left="1800"/>
        <w:rPr>
          <w:rFonts w:cstheme="minorHAnsi"/>
          <w:sz w:val="20"/>
          <w:szCs w:val="20"/>
        </w:rPr>
      </w:pPr>
      <w:r w:rsidRPr="00F65EBE">
        <w:rPr>
          <w:rFonts w:cstheme="minorHAnsi"/>
          <w:sz w:val="20"/>
          <w:szCs w:val="20"/>
        </w:rPr>
        <w:t>Still relatively simple to apply.</w:t>
      </w:r>
    </w:p>
    <w:p w14:paraId="1AF91167" w14:textId="77777777" w:rsidR="00F65EBE" w:rsidRPr="00F65EBE" w:rsidRDefault="00F65EBE" w:rsidP="00F22D31">
      <w:pPr>
        <w:numPr>
          <w:ilvl w:val="1"/>
          <w:numId w:val="92"/>
        </w:numPr>
        <w:tabs>
          <w:tab w:val="clear" w:pos="1440"/>
          <w:tab w:val="num" w:pos="1800"/>
        </w:tabs>
        <w:ind w:left="1800"/>
        <w:rPr>
          <w:rFonts w:cstheme="minorHAnsi"/>
          <w:sz w:val="20"/>
          <w:szCs w:val="20"/>
        </w:rPr>
      </w:pPr>
      <w:r w:rsidRPr="00F65EBE">
        <w:rPr>
          <w:rFonts w:cstheme="minorHAnsi"/>
          <w:sz w:val="20"/>
          <w:szCs w:val="20"/>
        </w:rPr>
        <w:t>Better accuracy for lightly damped systems compared to FDD.</w:t>
      </w:r>
    </w:p>
    <w:p w14:paraId="601D6B17" w14:textId="77777777" w:rsidR="00F65EBE" w:rsidRPr="00F65EBE" w:rsidRDefault="00F65EBE" w:rsidP="00F22D31">
      <w:pPr>
        <w:numPr>
          <w:ilvl w:val="0"/>
          <w:numId w:val="92"/>
        </w:numPr>
        <w:tabs>
          <w:tab w:val="clear" w:pos="720"/>
          <w:tab w:val="num" w:pos="1080"/>
        </w:tabs>
        <w:ind w:left="1080"/>
        <w:rPr>
          <w:rFonts w:cstheme="minorHAnsi"/>
          <w:sz w:val="20"/>
          <w:szCs w:val="20"/>
        </w:rPr>
      </w:pPr>
      <w:r w:rsidRPr="00F65EBE">
        <w:rPr>
          <w:rFonts w:cstheme="minorHAnsi"/>
          <w:b/>
          <w:bCs/>
          <w:sz w:val="20"/>
          <w:szCs w:val="20"/>
        </w:rPr>
        <w:t>Disadvantages:</w:t>
      </w:r>
    </w:p>
    <w:p w14:paraId="63A246EB" w14:textId="77777777" w:rsidR="00F65EBE" w:rsidRPr="00F65EBE" w:rsidRDefault="00F65EBE" w:rsidP="00F22D31">
      <w:pPr>
        <w:numPr>
          <w:ilvl w:val="1"/>
          <w:numId w:val="92"/>
        </w:numPr>
        <w:tabs>
          <w:tab w:val="clear" w:pos="1440"/>
          <w:tab w:val="num" w:pos="1800"/>
        </w:tabs>
        <w:ind w:left="1800"/>
        <w:rPr>
          <w:rFonts w:cstheme="minorHAnsi"/>
          <w:sz w:val="20"/>
          <w:szCs w:val="20"/>
        </w:rPr>
      </w:pPr>
      <w:r w:rsidRPr="00F65EBE">
        <w:rPr>
          <w:rFonts w:cstheme="minorHAnsi"/>
          <w:sz w:val="20"/>
          <w:szCs w:val="20"/>
        </w:rPr>
        <w:t>Requires user interaction to select appropriate frequency bands.</w:t>
      </w:r>
    </w:p>
    <w:p w14:paraId="63877EFC" w14:textId="77777777" w:rsidR="00F65EBE" w:rsidRPr="00F65EBE" w:rsidRDefault="00F65EBE" w:rsidP="00F22D31">
      <w:pPr>
        <w:numPr>
          <w:ilvl w:val="1"/>
          <w:numId w:val="92"/>
        </w:numPr>
        <w:tabs>
          <w:tab w:val="clear" w:pos="1440"/>
          <w:tab w:val="num" w:pos="1800"/>
        </w:tabs>
        <w:ind w:left="1800"/>
        <w:rPr>
          <w:rFonts w:cstheme="minorHAnsi"/>
          <w:sz w:val="20"/>
          <w:szCs w:val="20"/>
        </w:rPr>
      </w:pPr>
      <w:r w:rsidRPr="00F65EBE">
        <w:rPr>
          <w:rFonts w:cstheme="minorHAnsi"/>
          <w:sz w:val="20"/>
          <w:szCs w:val="20"/>
        </w:rPr>
        <w:t>Less robust for closely spaced or heavily damped modes.</w:t>
      </w:r>
    </w:p>
    <w:p w14:paraId="601F6CAD" w14:textId="7C86018D" w:rsidR="00F65EBE" w:rsidRPr="00F65EBE" w:rsidRDefault="00F65EBE" w:rsidP="00F22D31">
      <w:pPr>
        <w:ind w:left="360" w:firstLine="0"/>
        <w:rPr>
          <w:rFonts w:cstheme="minorHAnsi"/>
          <w:sz w:val="20"/>
          <w:szCs w:val="20"/>
        </w:rPr>
      </w:pPr>
    </w:p>
    <w:p w14:paraId="30990E9A" w14:textId="77777777" w:rsidR="00F65EBE" w:rsidRPr="00F65EBE" w:rsidRDefault="00F65EBE" w:rsidP="00F22D31">
      <w:pPr>
        <w:ind w:left="360" w:firstLine="0"/>
        <w:rPr>
          <w:rFonts w:cstheme="minorHAnsi"/>
          <w:b/>
          <w:bCs/>
          <w:sz w:val="20"/>
          <w:szCs w:val="20"/>
        </w:rPr>
      </w:pPr>
      <w:r w:rsidRPr="00F65EBE">
        <w:rPr>
          <w:rFonts w:cstheme="minorHAnsi"/>
          <w:b/>
          <w:bCs/>
          <w:sz w:val="20"/>
          <w:szCs w:val="20"/>
        </w:rPr>
        <w:t>3. Frequency-Spatial Domain Decomposition (FSDD)</w:t>
      </w:r>
    </w:p>
    <w:p w14:paraId="7AD1F70B" w14:textId="77777777" w:rsidR="00F65EBE" w:rsidRPr="00F65EBE" w:rsidRDefault="00F65EBE" w:rsidP="00F22D31">
      <w:pPr>
        <w:numPr>
          <w:ilvl w:val="0"/>
          <w:numId w:val="93"/>
        </w:numPr>
        <w:tabs>
          <w:tab w:val="clear" w:pos="720"/>
          <w:tab w:val="num" w:pos="1080"/>
        </w:tabs>
        <w:ind w:left="1080"/>
        <w:rPr>
          <w:rFonts w:cstheme="minorHAnsi"/>
          <w:sz w:val="20"/>
          <w:szCs w:val="20"/>
        </w:rPr>
      </w:pPr>
      <w:r w:rsidRPr="00F65EBE">
        <w:rPr>
          <w:rFonts w:cstheme="minorHAnsi"/>
          <w:b/>
          <w:bCs/>
          <w:sz w:val="20"/>
          <w:szCs w:val="20"/>
        </w:rPr>
        <w:t>Description:</w:t>
      </w:r>
      <w:r w:rsidRPr="00F65EBE">
        <w:rPr>
          <w:rFonts w:cstheme="minorHAnsi"/>
          <w:sz w:val="20"/>
          <w:szCs w:val="20"/>
        </w:rPr>
        <w:br/>
        <w:t>Improves FDD by introducing spatial correlation across sensors and using frequency-spatial singular value decomposition.</w:t>
      </w:r>
    </w:p>
    <w:p w14:paraId="63FF5DAD" w14:textId="77777777" w:rsidR="00F65EBE" w:rsidRPr="00F65EBE" w:rsidRDefault="00F65EBE" w:rsidP="00F22D31">
      <w:pPr>
        <w:numPr>
          <w:ilvl w:val="0"/>
          <w:numId w:val="93"/>
        </w:numPr>
        <w:tabs>
          <w:tab w:val="clear" w:pos="720"/>
          <w:tab w:val="num" w:pos="1080"/>
        </w:tabs>
        <w:ind w:left="1080"/>
        <w:rPr>
          <w:rFonts w:cstheme="minorHAnsi"/>
          <w:sz w:val="20"/>
          <w:szCs w:val="20"/>
        </w:rPr>
      </w:pPr>
      <w:r w:rsidRPr="00F65EBE">
        <w:rPr>
          <w:rFonts w:cstheme="minorHAnsi"/>
          <w:b/>
          <w:bCs/>
          <w:sz w:val="20"/>
          <w:szCs w:val="20"/>
        </w:rPr>
        <w:t>Advantages:</w:t>
      </w:r>
    </w:p>
    <w:p w14:paraId="56B99947" w14:textId="77777777" w:rsidR="00F65EBE" w:rsidRPr="00F65EBE" w:rsidRDefault="00F65EBE" w:rsidP="00F22D31">
      <w:pPr>
        <w:numPr>
          <w:ilvl w:val="1"/>
          <w:numId w:val="93"/>
        </w:numPr>
        <w:tabs>
          <w:tab w:val="clear" w:pos="1440"/>
          <w:tab w:val="num" w:pos="1800"/>
        </w:tabs>
        <w:ind w:left="1800"/>
        <w:rPr>
          <w:rFonts w:cstheme="minorHAnsi"/>
          <w:sz w:val="20"/>
          <w:szCs w:val="20"/>
        </w:rPr>
      </w:pPr>
      <w:r w:rsidRPr="00F65EBE">
        <w:rPr>
          <w:rFonts w:cstheme="minorHAnsi"/>
          <w:sz w:val="20"/>
          <w:szCs w:val="20"/>
        </w:rPr>
        <w:t>Handles closely spaced modes better than FDD.</w:t>
      </w:r>
    </w:p>
    <w:p w14:paraId="293A140F" w14:textId="77777777" w:rsidR="00F65EBE" w:rsidRPr="00F65EBE" w:rsidRDefault="00F65EBE" w:rsidP="00F22D31">
      <w:pPr>
        <w:numPr>
          <w:ilvl w:val="1"/>
          <w:numId w:val="93"/>
        </w:numPr>
        <w:tabs>
          <w:tab w:val="clear" w:pos="1440"/>
          <w:tab w:val="num" w:pos="1800"/>
        </w:tabs>
        <w:ind w:left="1800"/>
        <w:rPr>
          <w:rFonts w:cstheme="minorHAnsi"/>
          <w:sz w:val="20"/>
          <w:szCs w:val="20"/>
        </w:rPr>
      </w:pPr>
      <w:r w:rsidRPr="00F65EBE">
        <w:rPr>
          <w:rFonts w:cstheme="minorHAnsi"/>
          <w:sz w:val="20"/>
          <w:szCs w:val="20"/>
        </w:rPr>
        <w:t>Provides improved mode separation.</w:t>
      </w:r>
    </w:p>
    <w:p w14:paraId="34204011" w14:textId="77777777" w:rsidR="00F65EBE" w:rsidRPr="00F65EBE" w:rsidRDefault="00F65EBE" w:rsidP="00F22D31">
      <w:pPr>
        <w:numPr>
          <w:ilvl w:val="0"/>
          <w:numId w:val="93"/>
        </w:numPr>
        <w:tabs>
          <w:tab w:val="clear" w:pos="720"/>
          <w:tab w:val="num" w:pos="1080"/>
        </w:tabs>
        <w:ind w:left="1080"/>
        <w:rPr>
          <w:rFonts w:cstheme="minorHAnsi"/>
          <w:sz w:val="20"/>
          <w:szCs w:val="20"/>
        </w:rPr>
      </w:pPr>
      <w:r w:rsidRPr="00F65EBE">
        <w:rPr>
          <w:rFonts w:cstheme="minorHAnsi"/>
          <w:b/>
          <w:bCs/>
          <w:sz w:val="20"/>
          <w:szCs w:val="20"/>
        </w:rPr>
        <w:t>Disadvantages:</w:t>
      </w:r>
    </w:p>
    <w:p w14:paraId="5446A3FE" w14:textId="77777777" w:rsidR="00F65EBE" w:rsidRPr="00F65EBE" w:rsidRDefault="00F65EBE" w:rsidP="00F22D31">
      <w:pPr>
        <w:numPr>
          <w:ilvl w:val="1"/>
          <w:numId w:val="93"/>
        </w:numPr>
        <w:tabs>
          <w:tab w:val="clear" w:pos="1440"/>
          <w:tab w:val="num" w:pos="1800"/>
        </w:tabs>
        <w:ind w:left="1800"/>
        <w:rPr>
          <w:rFonts w:cstheme="minorHAnsi"/>
          <w:sz w:val="20"/>
          <w:szCs w:val="20"/>
        </w:rPr>
      </w:pPr>
      <w:r w:rsidRPr="00F65EBE">
        <w:rPr>
          <w:rFonts w:cstheme="minorHAnsi"/>
          <w:sz w:val="20"/>
          <w:szCs w:val="20"/>
        </w:rPr>
        <w:t>More computationally intensive.</w:t>
      </w:r>
    </w:p>
    <w:p w14:paraId="350E1C9E" w14:textId="77777777" w:rsidR="00F65EBE" w:rsidRPr="00F65EBE" w:rsidRDefault="00F65EBE" w:rsidP="00F22D31">
      <w:pPr>
        <w:numPr>
          <w:ilvl w:val="1"/>
          <w:numId w:val="93"/>
        </w:numPr>
        <w:tabs>
          <w:tab w:val="clear" w:pos="1440"/>
          <w:tab w:val="num" w:pos="1800"/>
        </w:tabs>
        <w:ind w:left="1800"/>
        <w:rPr>
          <w:rFonts w:cstheme="minorHAnsi"/>
          <w:sz w:val="20"/>
          <w:szCs w:val="20"/>
        </w:rPr>
      </w:pPr>
      <w:r w:rsidRPr="00F65EBE">
        <w:rPr>
          <w:rFonts w:cstheme="minorHAnsi"/>
          <w:sz w:val="20"/>
          <w:szCs w:val="20"/>
        </w:rPr>
        <w:t>Still limited in damping estimation accuracy.</w:t>
      </w:r>
    </w:p>
    <w:p w14:paraId="796CAEF7" w14:textId="3BF674C3" w:rsidR="00F65EBE" w:rsidRPr="00F65EBE" w:rsidRDefault="00F65EBE" w:rsidP="00F22D31">
      <w:pPr>
        <w:ind w:left="360" w:firstLine="0"/>
        <w:rPr>
          <w:rFonts w:cstheme="minorHAnsi"/>
          <w:sz w:val="20"/>
          <w:szCs w:val="20"/>
        </w:rPr>
      </w:pPr>
    </w:p>
    <w:p w14:paraId="59812434" w14:textId="77777777" w:rsidR="00F65EBE" w:rsidRPr="00F65EBE" w:rsidRDefault="00F65EBE" w:rsidP="00F22D31">
      <w:pPr>
        <w:ind w:left="360" w:firstLine="0"/>
        <w:rPr>
          <w:rFonts w:cstheme="minorHAnsi"/>
          <w:b/>
          <w:bCs/>
          <w:sz w:val="20"/>
          <w:szCs w:val="20"/>
        </w:rPr>
      </w:pPr>
      <w:r w:rsidRPr="00F65EBE">
        <w:rPr>
          <w:rFonts w:cstheme="minorHAnsi"/>
          <w:b/>
          <w:bCs/>
          <w:sz w:val="20"/>
          <w:szCs w:val="20"/>
        </w:rPr>
        <w:t>4. Stochastic Subspace Identification – Data (SSI-Data)</w:t>
      </w:r>
    </w:p>
    <w:p w14:paraId="4A56BD13" w14:textId="77777777" w:rsidR="00F65EBE" w:rsidRPr="00F65EBE" w:rsidRDefault="00F65EBE" w:rsidP="00F22D31">
      <w:pPr>
        <w:numPr>
          <w:ilvl w:val="0"/>
          <w:numId w:val="94"/>
        </w:numPr>
        <w:tabs>
          <w:tab w:val="clear" w:pos="720"/>
          <w:tab w:val="num" w:pos="1080"/>
        </w:tabs>
        <w:ind w:left="1080"/>
        <w:rPr>
          <w:rFonts w:cstheme="minorHAnsi"/>
          <w:sz w:val="20"/>
          <w:szCs w:val="20"/>
        </w:rPr>
      </w:pPr>
      <w:r w:rsidRPr="00F65EBE">
        <w:rPr>
          <w:rFonts w:cstheme="minorHAnsi"/>
          <w:b/>
          <w:bCs/>
          <w:sz w:val="20"/>
          <w:szCs w:val="20"/>
        </w:rPr>
        <w:t>Description:</w:t>
      </w:r>
      <w:r w:rsidRPr="00F65EBE">
        <w:rPr>
          <w:rFonts w:cstheme="minorHAnsi"/>
          <w:sz w:val="20"/>
          <w:szCs w:val="20"/>
        </w:rPr>
        <w:br/>
        <w:t>A time-domain method based on state-space models. Directly estimates modal parameters from raw time data without covariance matrices.</w:t>
      </w:r>
    </w:p>
    <w:p w14:paraId="7CA0681A" w14:textId="77777777" w:rsidR="00F65EBE" w:rsidRPr="00F65EBE" w:rsidRDefault="00F65EBE" w:rsidP="00F22D31">
      <w:pPr>
        <w:numPr>
          <w:ilvl w:val="0"/>
          <w:numId w:val="94"/>
        </w:numPr>
        <w:tabs>
          <w:tab w:val="clear" w:pos="720"/>
          <w:tab w:val="num" w:pos="1080"/>
        </w:tabs>
        <w:ind w:left="1080"/>
        <w:rPr>
          <w:rFonts w:cstheme="minorHAnsi"/>
          <w:sz w:val="20"/>
          <w:szCs w:val="20"/>
        </w:rPr>
      </w:pPr>
      <w:r w:rsidRPr="00F65EBE">
        <w:rPr>
          <w:rFonts w:cstheme="minorHAnsi"/>
          <w:b/>
          <w:bCs/>
          <w:sz w:val="20"/>
          <w:szCs w:val="20"/>
        </w:rPr>
        <w:t>Advantages:</w:t>
      </w:r>
    </w:p>
    <w:p w14:paraId="30C6A45C" w14:textId="77777777" w:rsidR="00F65EBE" w:rsidRPr="00F65EBE" w:rsidRDefault="00F65EBE" w:rsidP="00F22D31">
      <w:pPr>
        <w:numPr>
          <w:ilvl w:val="1"/>
          <w:numId w:val="94"/>
        </w:numPr>
        <w:tabs>
          <w:tab w:val="clear" w:pos="1440"/>
          <w:tab w:val="num" w:pos="1800"/>
        </w:tabs>
        <w:ind w:left="1800"/>
        <w:rPr>
          <w:rFonts w:cstheme="minorHAnsi"/>
          <w:sz w:val="20"/>
          <w:szCs w:val="20"/>
        </w:rPr>
      </w:pPr>
      <w:r w:rsidRPr="00F65EBE">
        <w:rPr>
          <w:rFonts w:cstheme="minorHAnsi"/>
          <w:sz w:val="20"/>
          <w:szCs w:val="20"/>
        </w:rPr>
        <w:lastRenderedPageBreak/>
        <w:t>Provides accurate frequencies, damping, and mode shapes.</w:t>
      </w:r>
    </w:p>
    <w:p w14:paraId="4F9C1B16" w14:textId="77777777" w:rsidR="00F65EBE" w:rsidRPr="00F65EBE" w:rsidRDefault="00F65EBE" w:rsidP="00F22D31">
      <w:pPr>
        <w:numPr>
          <w:ilvl w:val="1"/>
          <w:numId w:val="94"/>
        </w:numPr>
        <w:tabs>
          <w:tab w:val="clear" w:pos="1440"/>
          <w:tab w:val="num" w:pos="1800"/>
        </w:tabs>
        <w:ind w:left="1800"/>
        <w:rPr>
          <w:rFonts w:cstheme="minorHAnsi"/>
          <w:sz w:val="20"/>
          <w:szCs w:val="20"/>
        </w:rPr>
      </w:pPr>
      <w:r w:rsidRPr="00F65EBE">
        <w:rPr>
          <w:rFonts w:cstheme="minorHAnsi"/>
          <w:sz w:val="20"/>
          <w:szCs w:val="20"/>
        </w:rPr>
        <w:t>Handles noisy data well.</w:t>
      </w:r>
    </w:p>
    <w:p w14:paraId="32C807A4" w14:textId="77777777" w:rsidR="00F65EBE" w:rsidRPr="00F65EBE" w:rsidRDefault="00F65EBE" w:rsidP="00F22D31">
      <w:pPr>
        <w:numPr>
          <w:ilvl w:val="1"/>
          <w:numId w:val="94"/>
        </w:numPr>
        <w:tabs>
          <w:tab w:val="clear" w:pos="1440"/>
          <w:tab w:val="num" w:pos="1800"/>
        </w:tabs>
        <w:ind w:left="1800"/>
        <w:rPr>
          <w:rFonts w:cstheme="minorHAnsi"/>
          <w:sz w:val="20"/>
          <w:szCs w:val="20"/>
        </w:rPr>
      </w:pPr>
      <w:r w:rsidRPr="00F65EBE">
        <w:rPr>
          <w:rFonts w:cstheme="minorHAnsi"/>
          <w:sz w:val="20"/>
          <w:szCs w:val="20"/>
        </w:rPr>
        <w:t>Works for both lightly and heavily damped systems.</w:t>
      </w:r>
    </w:p>
    <w:p w14:paraId="3ED9E097" w14:textId="77777777" w:rsidR="00F65EBE" w:rsidRPr="00F65EBE" w:rsidRDefault="00F65EBE" w:rsidP="00F22D31">
      <w:pPr>
        <w:numPr>
          <w:ilvl w:val="0"/>
          <w:numId w:val="94"/>
        </w:numPr>
        <w:tabs>
          <w:tab w:val="clear" w:pos="720"/>
          <w:tab w:val="num" w:pos="1080"/>
        </w:tabs>
        <w:ind w:left="1080"/>
        <w:rPr>
          <w:rFonts w:cstheme="minorHAnsi"/>
          <w:sz w:val="20"/>
          <w:szCs w:val="20"/>
        </w:rPr>
      </w:pPr>
      <w:r w:rsidRPr="00F65EBE">
        <w:rPr>
          <w:rFonts w:cstheme="minorHAnsi"/>
          <w:b/>
          <w:bCs/>
          <w:sz w:val="20"/>
          <w:szCs w:val="20"/>
        </w:rPr>
        <w:t>Disadvantages:</w:t>
      </w:r>
    </w:p>
    <w:p w14:paraId="4789DBAB" w14:textId="77777777" w:rsidR="00F65EBE" w:rsidRPr="00F65EBE" w:rsidRDefault="00F65EBE" w:rsidP="00F22D31">
      <w:pPr>
        <w:numPr>
          <w:ilvl w:val="1"/>
          <w:numId w:val="94"/>
        </w:numPr>
        <w:tabs>
          <w:tab w:val="clear" w:pos="1440"/>
          <w:tab w:val="num" w:pos="1800"/>
        </w:tabs>
        <w:ind w:left="1800"/>
        <w:rPr>
          <w:rFonts w:cstheme="minorHAnsi"/>
          <w:sz w:val="20"/>
          <w:szCs w:val="20"/>
        </w:rPr>
      </w:pPr>
      <w:r w:rsidRPr="00F65EBE">
        <w:rPr>
          <w:rFonts w:cstheme="minorHAnsi"/>
          <w:sz w:val="20"/>
          <w:szCs w:val="20"/>
        </w:rPr>
        <w:t>More complex and computationally heavy than frequency-domain methods.</w:t>
      </w:r>
    </w:p>
    <w:p w14:paraId="0EBD0EA8" w14:textId="77777777" w:rsidR="00F65EBE" w:rsidRPr="00F65EBE" w:rsidRDefault="00F65EBE" w:rsidP="00F22D31">
      <w:pPr>
        <w:numPr>
          <w:ilvl w:val="1"/>
          <w:numId w:val="94"/>
        </w:numPr>
        <w:tabs>
          <w:tab w:val="clear" w:pos="1440"/>
          <w:tab w:val="num" w:pos="1800"/>
        </w:tabs>
        <w:ind w:left="1800"/>
        <w:rPr>
          <w:rFonts w:cstheme="minorHAnsi"/>
          <w:sz w:val="20"/>
          <w:szCs w:val="20"/>
        </w:rPr>
      </w:pPr>
      <w:r w:rsidRPr="00F65EBE">
        <w:rPr>
          <w:rFonts w:cstheme="minorHAnsi"/>
          <w:sz w:val="20"/>
          <w:szCs w:val="20"/>
        </w:rPr>
        <w:t>Requires stabilization diagram for mode selection.</w:t>
      </w:r>
    </w:p>
    <w:p w14:paraId="05E80D37" w14:textId="78EA1E19" w:rsidR="00F65EBE" w:rsidRPr="00F65EBE" w:rsidRDefault="00F65EBE" w:rsidP="00F22D31">
      <w:pPr>
        <w:ind w:left="360" w:firstLine="0"/>
        <w:rPr>
          <w:rFonts w:cstheme="minorHAnsi"/>
          <w:sz w:val="20"/>
          <w:szCs w:val="20"/>
        </w:rPr>
      </w:pPr>
    </w:p>
    <w:p w14:paraId="324FA3B7" w14:textId="77777777" w:rsidR="00F65EBE" w:rsidRPr="00F65EBE" w:rsidRDefault="00F65EBE" w:rsidP="00F22D31">
      <w:pPr>
        <w:ind w:left="360" w:firstLine="0"/>
        <w:rPr>
          <w:rFonts w:cstheme="minorHAnsi"/>
          <w:b/>
          <w:bCs/>
          <w:sz w:val="20"/>
          <w:szCs w:val="20"/>
        </w:rPr>
      </w:pPr>
      <w:r w:rsidRPr="00F65EBE">
        <w:rPr>
          <w:rFonts w:cstheme="minorHAnsi"/>
          <w:b/>
          <w:bCs/>
          <w:sz w:val="20"/>
          <w:szCs w:val="20"/>
        </w:rPr>
        <w:t>5. Stochastic Subspace Identification – Covariance (SSI-</w:t>
      </w:r>
      <w:proofErr w:type="spellStart"/>
      <w:r w:rsidRPr="00F65EBE">
        <w:rPr>
          <w:rFonts w:cstheme="minorHAnsi"/>
          <w:b/>
          <w:bCs/>
          <w:sz w:val="20"/>
          <w:szCs w:val="20"/>
        </w:rPr>
        <w:t>Cov</w:t>
      </w:r>
      <w:proofErr w:type="spellEnd"/>
      <w:r w:rsidRPr="00F65EBE">
        <w:rPr>
          <w:rFonts w:cstheme="minorHAnsi"/>
          <w:b/>
          <w:bCs/>
          <w:sz w:val="20"/>
          <w:szCs w:val="20"/>
        </w:rPr>
        <w:t>)</w:t>
      </w:r>
    </w:p>
    <w:p w14:paraId="344867D1" w14:textId="77777777" w:rsidR="00F65EBE" w:rsidRPr="00F65EBE" w:rsidRDefault="00F65EBE" w:rsidP="00F22D31">
      <w:pPr>
        <w:numPr>
          <w:ilvl w:val="0"/>
          <w:numId w:val="95"/>
        </w:numPr>
        <w:tabs>
          <w:tab w:val="clear" w:pos="720"/>
          <w:tab w:val="num" w:pos="1080"/>
        </w:tabs>
        <w:ind w:left="1080"/>
        <w:rPr>
          <w:rFonts w:cstheme="minorHAnsi"/>
          <w:sz w:val="20"/>
          <w:szCs w:val="20"/>
        </w:rPr>
      </w:pPr>
      <w:r w:rsidRPr="00F65EBE">
        <w:rPr>
          <w:rFonts w:cstheme="minorHAnsi"/>
          <w:b/>
          <w:bCs/>
          <w:sz w:val="20"/>
          <w:szCs w:val="20"/>
        </w:rPr>
        <w:t>Description:</w:t>
      </w:r>
      <w:r w:rsidRPr="00F65EBE">
        <w:rPr>
          <w:rFonts w:cstheme="minorHAnsi"/>
          <w:sz w:val="20"/>
          <w:szCs w:val="20"/>
        </w:rPr>
        <w:br/>
        <w:t>Variant of SSI using covariance-driven algorithms. Constructs covariance matrices before applying subspace projection.</w:t>
      </w:r>
    </w:p>
    <w:p w14:paraId="58C38994" w14:textId="77777777" w:rsidR="00F65EBE" w:rsidRPr="00F65EBE" w:rsidRDefault="00F65EBE" w:rsidP="00F22D31">
      <w:pPr>
        <w:numPr>
          <w:ilvl w:val="0"/>
          <w:numId w:val="95"/>
        </w:numPr>
        <w:tabs>
          <w:tab w:val="clear" w:pos="720"/>
          <w:tab w:val="num" w:pos="1080"/>
        </w:tabs>
        <w:ind w:left="1080"/>
        <w:rPr>
          <w:rFonts w:cstheme="minorHAnsi"/>
          <w:sz w:val="20"/>
          <w:szCs w:val="20"/>
        </w:rPr>
      </w:pPr>
      <w:r w:rsidRPr="00F65EBE">
        <w:rPr>
          <w:rFonts w:cstheme="minorHAnsi"/>
          <w:b/>
          <w:bCs/>
          <w:sz w:val="20"/>
          <w:szCs w:val="20"/>
        </w:rPr>
        <w:t>Advantages:</w:t>
      </w:r>
    </w:p>
    <w:p w14:paraId="6081C5A2" w14:textId="77777777" w:rsidR="00F65EBE" w:rsidRPr="00F65EBE" w:rsidRDefault="00F65EBE" w:rsidP="00F22D31">
      <w:pPr>
        <w:numPr>
          <w:ilvl w:val="1"/>
          <w:numId w:val="95"/>
        </w:numPr>
        <w:tabs>
          <w:tab w:val="clear" w:pos="1440"/>
          <w:tab w:val="num" w:pos="1800"/>
        </w:tabs>
        <w:ind w:left="1800"/>
        <w:rPr>
          <w:rFonts w:cstheme="minorHAnsi"/>
          <w:sz w:val="20"/>
          <w:szCs w:val="20"/>
        </w:rPr>
      </w:pPr>
      <w:r w:rsidRPr="00F65EBE">
        <w:rPr>
          <w:rFonts w:cstheme="minorHAnsi"/>
          <w:sz w:val="20"/>
          <w:szCs w:val="20"/>
        </w:rPr>
        <w:t>High robustness against noise.</w:t>
      </w:r>
    </w:p>
    <w:p w14:paraId="6D87D401" w14:textId="77777777" w:rsidR="00F65EBE" w:rsidRPr="00F65EBE" w:rsidRDefault="00F65EBE" w:rsidP="00F22D31">
      <w:pPr>
        <w:numPr>
          <w:ilvl w:val="1"/>
          <w:numId w:val="95"/>
        </w:numPr>
        <w:tabs>
          <w:tab w:val="clear" w:pos="1440"/>
          <w:tab w:val="num" w:pos="1800"/>
        </w:tabs>
        <w:ind w:left="1800"/>
        <w:rPr>
          <w:rFonts w:cstheme="minorHAnsi"/>
          <w:sz w:val="20"/>
          <w:szCs w:val="20"/>
        </w:rPr>
      </w:pPr>
      <w:r w:rsidRPr="00F65EBE">
        <w:rPr>
          <w:rFonts w:cstheme="minorHAnsi"/>
          <w:sz w:val="20"/>
          <w:szCs w:val="20"/>
        </w:rPr>
        <w:t>Good for short-duration recordings.</w:t>
      </w:r>
    </w:p>
    <w:p w14:paraId="0EDD29BF" w14:textId="77777777" w:rsidR="00F65EBE" w:rsidRPr="00F65EBE" w:rsidRDefault="00F65EBE" w:rsidP="00F22D31">
      <w:pPr>
        <w:numPr>
          <w:ilvl w:val="1"/>
          <w:numId w:val="95"/>
        </w:numPr>
        <w:tabs>
          <w:tab w:val="clear" w:pos="1440"/>
          <w:tab w:val="num" w:pos="1800"/>
        </w:tabs>
        <w:ind w:left="1800"/>
        <w:rPr>
          <w:rFonts w:cstheme="minorHAnsi"/>
          <w:sz w:val="20"/>
          <w:szCs w:val="20"/>
        </w:rPr>
      </w:pPr>
      <w:r w:rsidRPr="00F65EBE">
        <w:rPr>
          <w:rFonts w:cstheme="minorHAnsi"/>
          <w:sz w:val="20"/>
          <w:szCs w:val="20"/>
        </w:rPr>
        <w:t>Provides reliable modal damping estimates.</w:t>
      </w:r>
    </w:p>
    <w:p w14:paraId="55972FC5" w14:textId="77777777" w:rsidR="00F65EBE" w:rsidRPr="00F65EBE" w:rsidRDefault="00F65EBE" w:rsidP="00F22D31">
      <w:pPr>
        <w:numPr>
          <w:ilvl w:val="0"/>
          <w:numId w:val="95"/>
        </w:numPr>
        <w:tabs>
          <w:tab w:val="clear" w:pos="720"/>
          <w:tab w:val="num" w:pos="1080"/>
        </w:tabs>
        <w:ind w:left="1080"/>
        <w:rPr>
          <w:rFonts w:cstheme="minorHAnsi"/>
          <w:sz w:val="20"/>
          <w:szCs w:val="20"/>
        </w:rPr>
      </w:pPr>
      <w:r w:rsidRPr="00F65EBE">
        <w:rPr>
          <w:rFonts w:cstheme="minorHAnsi"/>
          <w:b/>
          <w:bCs/>
          <w:sz w:val="20"/>
          <w:szCs w:val="20"/>
        </w:rPr>
        <w:t>Disadvantages:</w:t>
      </w:r>
    </w:p>
    <w:p w14:paraId="241078ED" w14:textId="77777777" w:rsidR="00F65EBE" w:rsidRPr="00F65EBE" w:rsidRDefault="00F65EBE" w:rsidP="00F22D31">
      <w:pPr>
        <w:numPr>
          <w:ilvl w:val="1"/>
          <w:numId w:val="95"/>
        </w:numPr>
        <w:tabs>
          <w:tab w:val="clear" w:pos="1440"/>
          <w:tab w:val="num" w:pos="1800"/>
        </w:tabs>
        <w:ind w:left="1800"/>
        <w:rPr>
          <w:rFonts w:cstheme="minorHAnsi"/>
          <w:sz w:val="20"/>
          <w:szCs w:val="20"/>
        </w:rPr>
      </w:pPr>
      <w:r w:rsidRPr="00F65EBE">
        <w:rPr>
          <w:rFonts w:cstheme="minorHAnsi"/>
          <w:sz w:val="20"/>
          <w:szCs w:val="20"/>
        </w:rPr>
        <w:t>Can be less efficient for very long datasets.</w:t>
      </w:r>
    </w:p>
    <w:p w14:paraId="26FBE634" w14:textId="77777777" w:rsidR="00F65EBE" w:rsidRPr="00F65EBE" w:rsidRDefault="00F65EBE" w:rsidP="00F22D31">
      <w:pPr>
        <w:numPr>
          <w:ilvl w:val="1"/>
          <w:numId w:val="95"/>
        </w:numPr>
        <w:tabs>
          <w:tab w:val="clear" w:pos="1440"/>
          <w:tab w:val="num" w:pos="1800"/>
        </w:tabs>
        <w:ind w:left="1800"/>
        <w:rPr>
          <w:rFonts w:cstheme="minorHAnsi"/>
          <w:sz w:val="20"/>
          <w:szCs w:val="20"/>
        </w:rPr>
      </w:pPr>
      <w:r w:rsidRPr="00F65EBE">
        <w:rPr>
          <w:rFonts w:cstheme="minorHAnsi"/>
          <w:sz w:val="20"/>
          <w:szCs w:val="20"/>
        </w:rPr>
        <w:t>Requires stabilization diagram interpretation.</w:t>
      </w:r>
    </w:p>
    <w:p w14:paraId="28BB2505" w14:textId="4891AD4D" w:rsidR="00F65EBE" w:rsidRPr="00F65EBE" w:rsidRDefault="00F65EBE" w:rsidP="00F22D31">
      <w:pPr>
        <w:ind w:left="360" w:firstLine="0"/>
        <w:rPr>
          <w:rFonts w:cstheme="minorHAnsi"/>
          <w:sz w:val="20"/>
          <w:szCs w:val="20"/>
        </w:rPr>
      </w:pPr>
    </w:p>
    <w:p w14:paraId="2E87F946" w14:textId="77777777" w:rsidR="00F65EBE" w:rsidRPr="00F65EBE" w:rsidRDefault="00F65EBE" w:rsidP="00F22D31">
      <w:pPr>
        <w:ind w:left="360" w:firstLine="0"/>
        <w:rPr>
          <w:rFonts w:cstheme="minorHAnsi"/>
          <w:b/>
          <w:bCs/>
          <w:sz w:val="20"/>
          <w:szCs w:val="20"/>
        </w:rPr>
      </w:pPr>
      <w:r w:rsidRPr="00F65EBE">
        <w:rPr>
          <w:rFonts w:cstheme="minorHAnsi"/>
          <w:b/>
          <w:bCs/>
          <w:sz w:val="20"/>
          <w:szCs w:val="20"/>
        </w:rPr>
        <w:t xml:space="preserve">6. </w:t>
      </w:r>
      <w:bookmarkStart w:id="129" w:name="_Hlk208847039"/>
      <w:r w:rsidRPr="00F65EBE">
        <w:rPr>
          <w:rFonts w:cstheme="minorHAnsi"/>
          <w:b/>
          <w:bCs/>
          <w:sz w:val="20"/>
          <w:szCs w:val="20"/>
        </w:rPr>
        <w:t>Polyreference Least Squares Complex Frequency</w:t>
      </w:r>
      <w:bookmarkEnd w:id="129"/>
      <w:r w:rsidRPr="00F65EBE">
        <w:rPr>
          <w:rFonts w:cstheme="minorHAnsi"/>
          <w:b/>
          <w:bCs/>
          <w:sz w:val="20"/>
          <w:szCs w:val="20"/>
        </w:rPr>
        <w:t xml:space="preserve"> (PLSCF)</w:t>
      </w:r>
    </w:p>
    <w:p w14:paraId="3172BEB5" w14:textId="77777777" w:rsidR="00F65EBE" w:rsidRPr="00F65EBE" w:rsidRDefault="00F65EBE" w:rsidP="00F22D31">
      <w:pPr>
        <w:numPr>
          <w:ilvl w:val="0"/>
          <w:numId w:val="96"/>
        </w:numPr>
        <w:tabs>
          <w:tab w:val="clear" w:pos="720"/>
          <w:tab w:val="num" w:pos="1080"/>
        </w:tabs>
        <w:ind w:left="1080"/>
        <w:rPr>
          <w:rFonts w:cstheme="minorHAnsi"/>
          <w:sz w:val="20"/>
          <w:szCs w:val="20"/>
        </w:rPr>
      </w:pPr>
      <w:r w:rsidRPr="00F65EBE">
        <w:rPr>
          <w:rFonts w:cstheme="minorHAnsi"/>
          <w:b/>
          <w:bCs/>
          <w:sz w:val="20"/>
          <w:szCs w:val="20"/>
        </w:rPr>
        <w:t>Description:</w:t>
      </w:r>
      <w:r w:rsidRPr="00F65EBE">
        <w:rPr>
          <w:rFonts w:cstheme="minorHAnsi"/>
          <w:sz w:val="20"/>
          <w:szCs w:val="20"/>
        </w:rPr>
        <w:br/>
        <w:t>A parametric frequency-domain method using least squares fitting of transfer functions across multiple references.</w:t>
      </w:r>
    </w:p>
    <w:p w14:paraId="1A0AFC26" w14:textId="77777777" w:rsidR="00F65EBE" w:rsidRPr="00F65EBE" w:rsidRDefault="00F65EBE" w:rsidP="00F22D31">
      <w:pPr>
        <w:numPr>
          <w:ilvl w:val="0"/>
          <w:numId w:val="96"/>
        </w:numPr>
        <w:tabs>
          <w:tab w:val="clear" w:pos="720"/>
          <w:tab w:val="num" w:pos="1080"/>
        </w:tabs>
        <w:ind w:left="1080"/>
        <w:rPr>
          <w:rFonts w:cstheme="minorHAnsi"/>
          <w:sz w:val="20"/>
          <w:szCs w:val="20"/>
        </w:rPr>
      </w:pPr>
      <w:r w:rsidRPr="00F65EBE">
        <w:rPr>
          <w:rFonts w:cstheme="minorHAnsi"/>
          <w:b/>
          <w:bCs/>
          <w:sz w:val="20"/>
          <w:szCs w:val="20"/>
        </w:rPr>
        <w:t>Advantages:</w:t>
      </w:r>
    </w:p>
    <w:p w14:paraId="327801D7" w14:textId="77777777" w:rsidR="00F65EBE" w:rsidRPr="00F65EBE" w:rsidRDefault="00F65EBE" w:rsidP="00F22D31">
      <w:pPr>
        <w:numPr>
          <w:ilvl w:val="1"/>
          <w:numId w:val="96"/>
        </w:numPr>
        <w:tabs>
          <w:tab w:val="clear" w:pos="1440"/>
          <w:tab w:val="num" w:pos="1800"/>
        </w:tabs>
        <w:ind w:left="1800"/>
        <w:rPr>
          <w:rFonts w:cstheme="minorHAnsi"/>
          <w:sz w:val="20"/>
          <w:szCs w:val="20"/>
        </w:rPr>
      </w:pPr>
      <w:r w:rsidRPr="00F65EBE">
        <w:rPr>
          <w:rFonts w:cstheme="minorHAnsi"/>
          <w:sz w:val="20"/>
          <w:szCs w:val="20"/>
        </w:rPr>
        <w:t>Effective for structures with high modal density.</w:t>
      </w:r>
    </w:p>
    <w:p w14:paraId="40EB6C3F" w14:textId="77777777" w:rsidR="00F65EBE" w:rsidRPr="00F65EBE" w:rsidRDefault="00F65EBE" w:rsidP="00F22D31">
      <w:pPr>
        <w:numPr>
          <w:ilvl w:val="1"/>
          <w:numId w:val="96"/>
        </w:numPr>
        <w:tabs>
          <w:tab w:val="clear" w:pos="1440"/>
          <w:tab w:val="num" w:pos="1800"/>
        </w:tabs>
        <w:ind w:left="1800"/>
        <w:rPr>
          <w:rFonts w:cstheme="minorHAnsi"/>
          <w:sz w:val="20"/>
          <w:szCs w:val="20"/>
        </w:rPr>
      </w:pPr>
      <w:r w:rsidRPr="00F65EBE">
        <w:rPr>
          <w:rFonts w:cstheme="minorHAnsi"/>
          <w:sz w:val="20"/>
          <w:szCs w:val="20"/>
        </w:rPr>
        <w:t>Provides consistent modal parameters when many sensors are used.</w:t>
      </w:r>
    </w:p>
    <w:p w14:paraId="22A4903E" w14:textId="77777777" w:rsidR="00F65EBE" w:rsidRPr="00F65EBE" w:rsidRDefault="00F65EBE" w:rsidP="00F22D31">
      <w:pPr>
        <w:numPr>
          <w:ilvl w:val="1"/>
          <w:numId w:val="96"/>
        </w:numPr>
        <w:tabs>
          <w:tab w:val="clear" w:pos="1440"/>
          <w:tab w:val="num" w:pos="1800"/>
        </w:tabs>
        <w:ind w:left="1800"/>
        <w:rPr>
          <w:rFonts w:cstheme="minorHAnsi"/>
          <w:sz w:val="20"/>
          <w:szCs w:val="20"/>
        </w:rPr>
      </w:pPr>
      <w:r w:rsidRPr="00F65EBE">
        <w:rPr>
          <w:rFonts w:cstheme="minorHAnsi"/>
          <w:sz w:val="20"/>
          <w:szCs w:val="20"/>
        </w:rPr>
        <w:t>Strong performance with multi-setup campaigns.</w:t>
      </w:r>
    </w:p>
    <w:p w14:paraId="1E3E6ED2" w14:textId="77777777" w:rsidR="00F65EBE" w:rsidRPr="00F65EBE" w:rsidRDefault="00F65EBE" w:rsidP="00F22D31">
      <w:pPr>
        <w:numPr>
          <w:ilvl w:val="0"/>
          <w:numId w:val="96"/>
        </w:numPr>
        <w:tabs>
          <w:tab w:val="clear" w:pos="720"/>
          <w:tab w:val="num" w:pos="1080"/>
        </w:tabs>
        <w:ind w:left="1080"/>
        <w:rPr>
          <w:rFonts w:cstheme="minorHAnsi"/>
          <w:sz w:val="20"/>
          <w:szCs w:val="20"/>
        </w:rPr>
      </w:pPr>
      <w:r w:rsidRPr="00F65EBE">
        <w:rPr>
          <w:rFonts w:cstheme="minorHAnsi"/>
          <w:b/>
          <w:bCs/>
          <w:sz w:val="20"/>
          <w:szCs w:val="20"/>
        </w:rPr>
        <w:t>Disadvantages:</w:t>
      </w:r>
    </w:p>
    <w:p w14:paraId="5C2E2F07" w14:textId="77777777" w:rsidR="00F65EBE" w:rsidRPr="00F65EBE" w:rsidRDefault="00F65EBE" w:rsidP="00F22D31">
      <w:pPr>
        <w:numPr>
          <w:ilvl w:val="1"/>
          <w:numId w:val="96"/>
        </w:numPr>
        <w:tabs>
          <w:tab w:val="clear" w:pos="1440"/>
          <w:tab w:val="num" w:pos="1800"/>
        </w:tabs>
        <w:ind w:left="1800"/>
        <w:rPr>
          <w:rFonts w:cstheme="minorHAnsi"/>
          <w:sz w:val="20"/>
          <w:szCs w:val="20"/>
        </w:rPr>
      </w:pPr>
      <w:r w:rsidRPr="00F65EBE">
        <w:rPr>
          <w:rFonts w:cstheme="minorHAnsi"/>
          <w:sz w:val="20"/>
          <w:szCs w:val="20"/>
        </w:rPr>
        <w:t>Computationally demanding.</w:t>
      </w:r>
    </w:p>
    <w:p w14:paraId="72CEF6FB" w14:textId="77777777" w:rsidR="00F65EBE" w:rsidRPr="00F65EBE" w:rsidRDefault="00F65EBE" w:rsidP="00F22D31">
      <w:pPr>
        <w:numPr>
          <w:ilvl w:val="1"/>
          <w:numId w:val="96"/>
        </w:numPr>
        <w:tabs>
          <w:tab w:val="clear" w:pos="1440"/>
          <w:tab w:val="num" w:pos="1800"/>
        </w:tabs>
        <w:ind w:left="1800"/>
        <w:rPr>
          <w:rFonts w:cstheme="minorHAnsi"/>
          <w:sz w:val="20"/>
          <w:szCs w:val="20"/>
        </w:rPr>
      </w:pPr>
      <w:r w:rsidRPr="00F65EBE">
        <w:rPr>
          <w:rFonts w:cstheme="minorHAnsi"/>
          <w:sz w:val="20"/>
          <w:szCs w:val="20"/>
        </w:rPr>
        <w:t>Requires experienced user interpretation to avoid overfitting.</w:t>
      </w:r>
    </w:p>
    <w:p w14:paraId="20BE599A" w14:textId="77777777" w:rsidR="00C03081" w:rsidRDefault="00C03081">
      <w:pPr>
        <w:rPr>
          <w:sz w:val="20"/>
          <w:szCs w:val="20"/>
        </w:rPr>
      </w:pPr>
      <w:r>
        <w:rPr>
          <w:sz w:val="20"/>
          <w:szCs w:val="20"/>
        </w:rPr>
        <w:br w:type="page"/>
      </w:r>
    </w:p>
    <w:p w14:paraId="587AE141" w14:textId="461DC1A2" w:rsidR="00D4517E" w:rsidRDefault="00C03081" w:rsidP="00D4517E">
      <w:pPr>
        <w:tabs>
          <w:tab w:val="left" w:pos="3130"/>
        </w:tabs>
        <w:ind w:firstLine="0"/>
        <w:rPr>
          <w:sz w:val="20"/>
          <w:szCs w:val="20"/>
        </w:rPr>
      </w:pPr>
      <w:r w:rsidRPr="00C03081">
        <w:rPr>
          <w:sz w:val="20"/>
          <w:szCs w:val="20"/>
        </w:rPr>
        <w:lastRenderedPageBreak/>
        <w:t xml:space="preserve">Below is </w:t>
      </w:r>
      <w:r w:rsidR="003C5C90">
        <w:rPr>
          <w:sz w:val="20"/>
          <w:szCs w:val="20"/>
        </w:rPr>
        <w:t xml:space="preserve">a </w:t>
      </w:r>
      <w:r w:rsidRPr="00C03081">
        <w:rPr>
          <w:sz w:val="20"/>
          <w:szCs w:val="20"/>
        </w:rPr>
        <w:t xml:space="preserve">summary </w:t>
      </w:r>
      <w:r>
        <w:rPr>
          <w:sz w:val="20"/>
          <w:szCs w:val="20"/>
        </w:rPr>
        <w:t xml:space="preserve">table </w:t>
      </w:r>
      <w:r w:rsidRPr="00C03081">
        <w:rPr>
          <w:sz w:val="20"/>
          <w:szCs w:val="20"/>
        </w:rPr>
        <w:t>provid</w:t>
      </w:r>
      <w:r>
        <w:rPr>
          <w:sz w:val="20"/>
          <w:szCs w:val="20"/>
        </w:rPr>
        <w:t>ing</w:t>
      </w:r>
      <w:r w:rsidRPr="00C03081">
        <w:rPr>
          <w:sz w:val="20"/>
          <w:szCs w:val="20"/>
        </w:rPr>
        <w:t xml:space="preserve"> a side-by-side comparison of all OMA methods available in Observer. It </w:t>
      </w:r>
      <w:r>
        <w:rPr>
          <w:sz w:val="20"/>
          <w:szCs w:val="20"/>
        </w:rPr>
        <w:t xml:space="preserve">should help you, the end-user, to </w:t>
      </w:r>
      <w:r w:rsidRPr="00C03081">
        <w:rPr>
          <w:sz w:val="20"/>
          <w:szCs w:val="20"/>
        </w:rPr>
        <w:t>decide which algorithm to apply based on their data quality, structural type, and project requirements:</w:t>
      </w:r>
    </w:p>
    <w:p w14:paraId="0F2F6AEC" w14:textId="77777777" w:rsidR="00C03081" w:rsidRDefault="00C03081" w:rsidP="00D4517E">
      <w:pPr>
        <w:tabs>
          <w:tab w:val="left" w:pos="3130"/>
        </w:tabs>
        <w:ind w:firstLine="0"/>
        <w:rPr>
          <w:sz w:val="20"/>
          <w:szCs w:val="20"/>
        </w:rPr>
      </w:pPr>
    </w:p>
    <w:tbl>
      <w:tblPr>
        <w:tblpPr w:leftFromText="180" w:rightFromText="180" w:vertAnchor="text" w:horzAnchor="page" w:tblpXSpec="center" w:tblpY="84"/>
        <w:tblW w:w="0" w:type="auto"/>
        <w:tblCellSpacing w:w="15" w:type="dxa"/>
        <w:tblBorders>
          <w:top w:val="single" w:sz="4" w:space="0" w:color="auto"/>
          <w:left w:val="single" w:sz="4" w:space="0" w:color="auto"/>
          <w:bottom w:val="single" w:sz="4" w:space="0" w:color="auto"/>
          <w:right w:val="single" w:sz="4" w:space="0" w:color="auto"/>
          <w:insideH w:val="single" w:sz="4" w:space="0" w:color="auto"/>
        </w:tblBorders>
        <w:tblCellMar>
          <w:top w:w="15" w:type="dxa"/>
          <w:left w:w="15" w:type="dxa"/>
          <w:bottom w:w="15" w:type="dxa"/>
          <w:right w:w="15" w:type="dxa"/>
        </w:tblCellMar>
        <w:tblLook w:val="04A0" w:firstRow="1" w:lastRow="0" w:firstColumn="1" w:lastColumn="0" w:noHBand="0" w:noVBand="1"/>
      </w:tblPr>
      <w:tblGrid>
        <w:gridCol w:w="1316"/>
        <w:gridCol w:w="1701"/>
        <w:gridCol w:w="1607"/>
        <w:gridCol w:w="1883"/>
        <w:gridCol w:w="1703"/>
        <w:gridCol w:w="1022"/>
      </w:tblGrid>
      <w:tr w:rsidR="003C7334" w:rsidRPr="001918B2" w14:paraId="213100E2" w14:textId="77777777" w:rsidTr="001918B2">
        <w:trPr>
          <w:tblHeader/>
          <w:tblCellSpacing w:w="15" w:type="dxa"/>
        </w:trPr>
        <w:tc>
          <w:tcPr>
            <w:tcW w:w="0" w:type="auto"/>
            <w:tcBorders>
              <w:right w:val="single" w:sz="4" w:space="0" w:color="auto"/>
            </w:tcBorders>
            <w:shd w:val="clear" w:color="auto" w:fill="EAEAEA" w:themeFill="accent3" w:themeFillTint="33"/>
            <w:vAlign w:val="center"/>
            <w:hideMark/>
          </w:tcPr>
          <w:p w14:paraId="3FA62F05" w14:textId="77777777" w:rsidR="00C03081" w:rsidRPr="00C03081" w:rsidRDefault="00C03081" w:rsidP="001918B2">
            <w:pPr>
              <w:tabs>
                <w:tab w:val="left" w:pos="3130"/>
              </w:tabs>
              <w:ind w:firstLine="0"/>
              <w:jc w:val="center"/>
              <w:rPr>
                <w:b/>
                <w:bCs/>
                <w:i/>
                <w:iCs/>
                <w:sz w:val="20"/>
                <w:szCs w:val="20"/>
              </w:rPr>
            </w:pPr>
            <w:r w:rsidRPr="00C03081">
              <w:rPr>
                <w:b/>
                <w:bCs/>
                <w:i/>
                <w:iCs/>
                <w:sz w:val="20"/>
                <w:szCs w:val="20"/>
              </w:rPr>
              <w:t>Method</w:t>
            </w:r>
          </w:p>
        </w:tc>
        <w:tc>
          <w:tcPr>
            <w:tcW w:w="0" w:type="auto"/>
            <w:shd w:val="clear" w:color="auto" w:fill="EAEAEA" w:themeFill="accent3" w:themeFillTint="33"/>
            <w:vAlign w:val="center"/>
            <w:hideMark/>
          </w:tcPr>
          <w:p w14:paraId="6566AD2E" w14:textId="77777777" w:rsidR="00C03081" w:rsidRPr="00C03081" w:rsidRDefault="00C03081" w:rsidP="00C03081">
            <w:pPr>
              <w:tabs>
                <w:tab w:val="left" w:pos="3130"/>
              </w:tabs>
              <w:ind w:firstLine="0"/>
              <w:rPr>
                <w:b/>
                <w:bCs/>
                <w:i/>
                <w:iCs/>
                <w:sz w:val="20"/>
                <w:szCs w:val="20"/>
              </w:rPr>
            </w:pPr>
            <w:r w:rsidRPr="00C03081">
              <w:rPr>
                <w:b/>
                <w:bCs/>
                <w:i/>
                <w:iCs/>
                <w:sz w:val="20"/>
                <w:szCs w:val="20"/>
              </w:rPr>
              <w:t>Frequency Accuracy</w:t>
            </w:r>
          </w:p>
        </w:tc>
        <w:tc>
          <w:tcPr>
            <w:tcW w:w="0" w:type="auto"/>
            <w:shd w:val="clear" w:color="auto" w:fill="EAEAEA" w:themeFill="accent3" w:themeFillTint="33"/>
            <w:vAlign w:val="center"/>
            <w:hideMark/>
          </w:tcPr>
          <w:p w14:paraId="2F0E99CD" w14:textId="77777777" w:rsidR="00C03081" w:rsidRPr="00C03081" w:rsidRDefault="00C03081" w:rsidP="00C03081">
            <w:pPr>
              <w:tabs>
                <w:tab w:val="left" w:pos="3130"/>
              </w:tabs>
              <w:ind w:firstLine="0"/>
              <w:rPr>
                <w:b/>
                <w:bCs/>
                <w:i/>
                <w:iCs/>
                <w:sz w:val="20"/>
                <w:szCs w:val="20"/>
              </w:rPr>
            </w:pPr>
            <w:r w:rsidRPr="00C03081">
              <w:rPr>
                <w:b/>
                <w:bCs/>
                <w:i/>
                <w:iCs/>
                <w:sz w:val="20"/>
                <w:szCs w:val="20"/>
              </w:rPr>
              <w:t>Damping Accuracy</w:t>
            </w:r>
          </w:p>
        </w:tc>
        <w:tc>
          <w:tcPr>
            <w:tcW w:w="0" w:type="auto"/>
            <w:shd w:val="clear" w:color="auto" w:fill="EAEAEA" w:themeFill="accent3" w:themeFillTint="33"/>
            <w:vAlign w:val="center"/>
            <w:hideMark/>
          </w:tcPr>
          <w:p w14:paraId="5E2F0A03" w14:textId="77777777" w:rsidR="00C03081" w:rsidRPr="00C03081" w:rsidRDefault="00C03081" w:rsidP="00C03081">
            <w:pPr>
              <w:tabs>
                <w:tab w:val="left" w:pos="3130"/>
              </w:tabs>
              <w:ind w:firstLine="0"/>
              <w:rPr>
                <w:b/>
                <w:bCs/>
                <w:i/>
                <w:iCs/>
                <w:sz w:val="20"/>
                <w:szCs w:val="20"/>
              </w:rPr>
            </w:pPr>
            <w:r w:rsidRPr="00C03081">
              <w:rPr>
                <w:b/>
                <w:bCs/>
                <w:i/>
                <w:iCs/>
                <w:sz w:val="20"/>
                <w:szCs w:val="20"/>
              </w:rPr>
              <w:t>Closely Spaced Modes</w:t>
            </w:r>
          </w:p>
        </w:tc>
        <w:tc>
          <w:tcPr>
            <w:tcW w:w="0" w:type="auto"/>
            <w:shd w:val="clear" w:color="auto" w:fill="EAEAEA" w:themeFill="accent3" w:themeFillTint="33"/>
            <w:vAlign w:val="center"/>
            <w:hideMark/>
          </w:tcPr>
          <w:p w14:paraId="4DA00C4D" w14:textId="77777777" w:rsidR="00C03081" w:rsidRPr="00C03081" w:rsidRDefault="00C03081" w:rsidP="00C03081">
            <w:pPr>
              <w:tabs>
                <w:tab w:val="left" w:pos="3130"/>
              </w:tabs>
              <w:ind w:firstLine="0"/>
              <w:rPr>
                <w:b/>
                <w:bCs/>
                <w:i/>
                <w:iCs/>
                <w:sz w:val="20"/>
                <w:szCs w:val="20"/>
              </w:rPr>
            </w:pPr>
            <w:r w:rsidRPr="00C03081">
              <w:rPr>
                <w:b/>
                <w:bCs/>
                <w:i/>
                <w:iCs/>
                <w:sz w:val="20"/>
                <w:szCs w:val="20"/>
              </w:rPr>
              <w:t>Computational Cost</w:t>
            </w:r>
          </w:p>
        </w:tc>
        <w:tc>
          <w:tcPr>
            <w:tcW w:w="0" w:type="auto"/>
            <w:tcBorders>
              <w:right w:val="nil"/>
            </w:tcBorders>
            <w:shd w:val="clear" w:color="auto" w:fill="EAEAEA" w:themeFill="accent3" w:themeFillTint="33"/>
            <w:vAlign w:val="center"/>
            <w:hideMark/>
          </w:tcPr>
          <w:p w14:paraId="1004BF71" w14:textId="77777777" w:rsidR="00C03081" w:rsidRPr="00C03081" w:rsidRDefault="00C03081" w:rsidP="00C03081">
            <w:pPr>
              <w:tabs>
                <w:tab w:val="left" w:pos="3130"/>
              </w:tabs>
              <w:ind w:firstLine="0"/>
              <w:rPr>
                <w:b/>
                <w:bCs/>
                <w:i/>
                <w:iCs/>
                <w:sz w:val="20"/>
                <w:szCs w:val="20"/>
              </w:rPr>
            </w:pPr>
            <w:r w:rsidRPr="00C03081">
              <w:rPr>
                <w:b/>
                <w:bCs/>
                <w:i/>
                <w:iCs/>
                <w:sz w:val="20"/>
                <w:szCs w:val="20"/>
              </w:rPr>
              <w:t>Ease of Use</w:t>
            </w:r>
          </w:p>
        </w:tc>
      </w:tr>
      <w:tr w:rsidR="003C7334" w:rsidRPr="001918B2" w14:paraId="6F02207C" w14:textId="77777777" w:rsidTr="001918B2">
        <w:trPr>
          <w:tblCellSpacing w:w="15" w:type="dxa"/>
        </w:trPr>
        <w:tc>
          <w:tcPr>
            <w:tcW w:w="0" w:type="auto"/>
            <w:tcBorders>
              <w:right w:val="single" w:sz="4" w:space="0" w:color="auto"/>
            </w:tcBorders>
            <w:shd w:val="clear" w:color="auto" w:fill="EAEAEA" w:themeFill="accent3" w:themeFillTint="33"/>
            <w:vAlign w:val="center"/>
            <w:hideMark/>
          </w:tcPr>
          <w:p w14:paraId="6FFBA5BB" w14:textId="77777777" w:rsidR="00C03081" w:rsidRPr="00C03081" w:rsidRDefault="00C03081" w:rsidP="001918B2">
            <w:pPr>
              <w:tabs>
                <w:tab w:val="left" w:pos="3130"/>
              </w:tabs>
              <w:ind w:firstLine="0"/>
              <w:jc w:val="center"/>
              <w:rPr>
                <w:i/>
                <w:iCs/>
                <w:sz w:val="20"/>
                <w:szCs w:val="20"/>
              </w:rPr>
            </w:pPr>
            <w:r w:rsidRPr="00C03081">
              <w:rPr>
                <w:b/>
                <w:bCs/>
                <w:i/>
                <w:iCs/>
                <w:sz w:val="20"/>
                <w:szCs w:val="20"/>
              </w:rPr>
              <w:t>FDD</w:t>
            </w:r>
          </w:p>
        </w:tc>
        <w:tc>
          <w:tcPr>
            <w:tcW w:w="0" w:type="auto"/>
            <w:vAlign w:val="center"/>
            <w:hideMark/>
          </w:tcPr>
          <w:p w14:paraId="2411E9A7" w14:textId="77777777" w:rsidR="00C03081" w:rsidRPr="00C03081" w:rsidRDefault="00C03081" w:rsidP="003C7334">
            <w:pPr>
              <w:tabs>
                <w:tab w:val="left" w:pos="3130"/>
              </w:tabs>
              <w:ind w:firstLine="0"/>
              <w:jc w:val="center"/>
              <w:rPr>
                <w:sz w:val="20"/>
                <w:szCs w:val="20"/>
              </w:rPr>
            </w:pPr>
            <w:r w:rsidRPr="00C03081">
              <w:rPr>
                <w:sz w:val="20"/>
                <w:szCs w:val="20"/>
              </w:rPr>
              <w:t>High</w:t>
            </w:r>
          </w:p>
        </w:tc>
        <w:tc>
          <w:tcPr>
            <w:tcW w:w="0" w:type="auto"/>
            <w:vAlign w:val="center"/>
            <w:hideMark/>
          </w:tcPr>
          <w:p w14:paraId="5E3D62BD" w14:textId="77777777" w:rsidR="00C03081" w:rsidRPr="00C03081" w:rsidRDefault="00C03081" w:rsidP="003C7334">
            <w:pPr>
              <w:tabs>
                <w:tab w:val="left" w:pos="3130"/>
              </w:tabs>
              <w:ind w:firstLine="0"/>
              <w:jc w:val="center"/>
              <w:rPr>
                <w:sz w:val="20"/>
                <w:szCs w:val="20"/>
              </w:rPr>
            </w:pPr>
            <w:r w:rsidRPr="00C03081">
              <w:rPr>
                <w:sz w:val="20"/>
                <w:szCs w:val="20"/>
              </w:rPr>
              <w:t>Low (approximate)</w:t>
            </w:r>
          </w:p>
        </w:tc>
        <w:tc>
          <w:tcPr>
            <w:tcW w:w="0" w:type="auto"/>
            <w:vAlign w:val="center"/>
            <w:hideMark/>
          </w:tcPr>
          <w:p w14:paraId="7401D9E7" w14:textId="77777777" w:rsidR="00C03081" w:rsidRPr="00C03081" w:rsidRDefault="00C03081" w:rsidP="003C7334">
            <w:pPr>
              <w:tabs>
                <w:tab w:val="left" w:pos="3130"/>
              </w:tabs>
              <w:ind w:firstLine="0"/>
              <w:jc w:val="center"/>
              <w:rPr>
                <w:sz w:val="20"/>
                <w:szCs w:val="20"/>
              </w:rPr>
            </w:pPr>
            <w:r w:rsidRPr="00C03081">
              <w:rPr>
                <w:sz w:val="20"/>
                <w:szCs w:val="20"/>
              </w:rPr>
              <w:t>Poor</w:t>
            </w:r>
          </w:p>
        </w:tc>
        <w:tc>
          <w:tcPr>
            <w:tcW w:w="0" w:type="auto"/>
            <w:vAlign w:val="center"/>
            <w:hideMark/>
          </w:tcPr>
          <w:p w14:paraId="06116CAE" w14:textId="77777777" w:rsidR="00C03081" w:rsidRPr="00C03081" w:rsidRDefault="00C03081" w:rsidP="003C7334">
            <w:pPr>
              <w:tabs>
                <w:tab w:val="left" w:pos="3130"/>
              </w:tabs>
              <w:ind w:firstLine="0"/>
              <w:jc w:val="center"/>
              <w:rPr>
                <w:sz w:val="20"/>
                <w:szCs w:val="20"/>
              </w:rPr>
            </w:pPr>
            <w:r w:rsidRPr="00C03081">
              <w:rPr>
                <w:sz w:val="20"/>
                <w:szCs w:val="20"/>
              </w:rPr>
              <w:t>Low</w:t>
            </w:r>
          </w:p>
        </w:tc>
        <w:tc>
          <w:tcPr>
            <w:tcW w:w="0" w:type="auto"/>
            <w:vAlign w:val="center"/>
            <w:hideMark/>
          </w:tcPr>
          <w:p w14:paraId="65830921" w14:textId="77777777" w:rsidR="00C03081" w:rsidRPr="00C03081" w:rsidRDefault="00C03081" w:rsidP="003C7334">
            <w:pPr>
              <w:tabs>
                <w:tab w:val="left" w:pos="3130"/>
              </w:tabs>
              <w:ind w:firstLine="0"/>
              <w:jc w:val="center"/>
              <w:rPr>
                <w:sz w:val="20"/>
                <w:szCs w:val="20"/>
              </w:rPr>
            </w:pPr>
            <w:r w:rsidRPr="00C03081">
              <w:rPr>
                <w:sz w:val="20"/>
                <w:szCs w:val="20"/>
              </w:rPr>
              <w:t>Very Easy</w:t>
            </w:r>
          </w:p>
        </w:tc>
      </w:tr>
      <w:tr w:rsidR="003C7334" w:rsidRPr="001918B2" w14:paraId="067F6AA3" w14:textId="77777777" w:rsidTr="001918B2">
        <w:trPr>
          <w:tblCellSpacing w:w="15" w:type="dxa"/>
        </w:trPr>
        <w:tc>
          <w:tcPr>
            <w:tcW w:w="0" w:type="auto"/>
            <w:tcBorders>
              <w:right w:val="single" w:sz="4" w:space="0" w:color="auto"/>
            </w:tcBorders>
            <w:shd w:val="clear" w:color="auto" w:fill="EAEAEA" w:themeFill="accent3" w:themeFillTint="33"/>
            <w:vAlign w:val="center"/>
            <w:hideMark/>
          </w:tcPr>
          <w:p w14:paraId="3FA52BA9" w14:textId="77777777" w:rsidR="00C03081" w:rsidRPr="00C03081" w:rsidRDefault="00C03081" w:rsidP="001918B2">
            <w:pPr>
              <w:tabs>
                <w:tab w:val="left" w:pos="3130"/>
              </w:tabs>
              <w:ind w:firstLine="0"/>
              <w:jc w:val="center"/>
              <w:rPr>
                <w:i/>
                <w:iCs/>
                <w:sz w:val="20"/>
                <w:szCs w:val="20"/>
              </w:rPr>
            </w:pPr>
            <w:r w:rsidRPr="00C03081">
              <w:rPr>
                <w:b/>
                <w:bCs/>
                <w:i/>
                <w:iCs/>
                <w:sz w:val="20"/>
                <w:szCs w:val="20"/>
              </w:rPr>
              <w:t>EFDD</w:t>
            </w:r>
          </w:p>
        </w:tc>
        <w:tc>
          <w:tcPr>
            <w:tcW w:w="0" w:type="auto"/>
            <w:vAlign w:val="center"/>
            <w:hideMark/>
          </w:tcPr>
          <w:p w14:paraId="3E88BA8D" w14:textId="77777777" w:rsidR="00C03081" w:rsidRPr="00C03081" w:rsidRDefault="00C03081" w:rsidP="003C7334">
            <w:pPr>
              <w:tabs>
                <w:tab w:val="left" w:pos="3130"/>
              </w:tabs>
              <w:ind w:firstLine="0"/>
              <w:jc w:val="center"/>
              <w:rPr>
                <w:sz w:val="20"/>
                <w:szCs w:val="20"/>
              </w:rPr>
            </w:pPr>
            <w:r w:rsidRPr="00C03081">
              <w:rPr>
                <w:sz w:val="20"/>
                <w:szCs w:val="20"/>
              </w:rPr>
              <w:t>High</w:t>
            </w:r>
          </w:p>
        </w:tc>
        <w:tc>
          <w:tcPr>
            <w:tcW w:w="0" w:type="auto"/>
            <w:vAlign w:val="center"/>
            <w:hideMark/>
          </w:tcPr>
          <w:p w14:paraId="1E6989FE" w14:textId="77777777" w:rsidR="00C03081" w:rsidRPr="00C03081" w:rsidRDefault="00C03081" w:rsidP="003C7334">
            <w:pPr>
              <w:tabs>
                <w:tab w:val="left" w:pos="3130"/>
              </w:tabs>
              <w:ind w:firstLine="0"/>
              <w:jc w:val="center"/>
              <w:rPr>
                <w:sz w:val="20"/>
                <w:szCs w:val="20"/>
              </w:rPr>
            </w:pPr>
            <w:r w:rsidRPr="00C03081">
              <w:rPr>
                <w:sz w:val="20"/>
                <w:szCs w:val="20"/>
              </w:rPr>
              <w:t>Medium</w:t>
            </w:r>
          </w:p>
        </w:tc>
        <w:tc>
          <w:tcPr>
            <w:tcW w:w="0" w:type="auto"/>
            <w:vAlign w:val="center"/>
            <w:hideMark/>
          </w:tcPr>
          <w:p w14:paraId="51DF95C9" w14:textId="77777777" w:rsidR="00C03081" w:rsidRPr="00C03081" w:rsidRDefault="00C03081" w:rsidP="003C7334">
            <w:pPr>
              <w:tabs>
                <w:tab w:val="left" w:pos="3130"/>
              </w:tabs>
              <w:ind w:firstLine="0"/>
              <w:jc w:val="center"/>
              <w:rPr>
                <w:sz w:val="20"/>
                <w:szCs w:val="20"/>
              </w:rPr>
            </w:pPr>
            <w:r w:rsidRPr="00C03081">
              <w:rPr>
                <w:sz w:val="20"/>
                <w:szCs w:val="20"/>
              </w:rPr>
              <w:t>Moderate</w:t>
            </w:r>
          </w:p>
        </w:tc>
        <w:tc>
          <w:tcPr>
            <w:tcW w:w="0" w:type="auto"/>
            <w:vAlign w:val="center"/>
            <w:hideMark/>
          </w:tcPr>
          <w:p w14:paraId="098228EC" w14:textId="77777777" w:rsidR="00C03081" w:rsidRPr="00C03081" w:rsidRDefault="00C03081" w:rsidP="003C7334">
            <w:pPr>
              <w:tabs>
                <w:tab w:val="left" w:pos="3130"/>
              </w:tabs>
              <w:ind w:firstLine="0"/>
              <w:jc w:val="center"/>
              <w:rPr>
                <w:sz w:val="20"/>
                <w:szCs w:val="20"/>
              </w:rPr>
            </w:pPr>
            <w:r w:rsidRPr="00C03081">
              <w:rPr>
                <w:sz w:val="20"/>
                <w:szCs w:val="20"/>
              </w:rPr>
              <w:t>Medium</w:t>
            </w:r>
          </w:p>
        </w:tc>
        <w:tc>
          <w:tcPr>
            <w:tcW w:w="0" w:type="auto"/>
            <w:vAlign w:val="center"/>
            <w:hideMark/>
          </w:tcPr>
          <w:p w14:paraId="6168A499" w14:textId="77777777" w:rsidR="00C03081" w:rsidRPr="00C03081" w:rsidRDefault="00C03081" w:rsidP="003C7334">
            <w:pPr>
              <w:tabs>
                <w:tab w:val="left" w:pos="3130"/>
              </w:tabs>
              <w:ind w:firstLine="0"/>
              <w:jc w:val="center"/>
              <w:rPr>
                <w:sz w:val="20"/>
                <w:szCs w:val="20"/>
              </w:rPr>
            </w:pPr>
            <w:r w:rsidRPr="00C03081">
              <w:rPr>
                <w:sz w:val="20"/>
                <w:szCs w:val="20"/>
              </w:rPr>
              <w:t>Easy</w:t>
            </w:r>
          </w:p>
        </w:tc>
      </w:tr>
      <w:tr w:rsidR="003C7334" w:rsidRPr="001918B2" w14:paraId="1393F471" w14:textId="77777777" w:rsidTr="001918B2">
        <w:trPr>
          <w:tblCellSpacing w:w="15" w:type="dxa"/>
        </w:trPr>
        <w:tc>
          <w:tcPr>
            <w:tcW w:w="0" w:type="auto"/>
            <w:tcBorders>
              <w:right w:val="single" w:sz="4" w:space="0" w:color="auto"/>
            </w:tcBorders>
            <w:shd w:val="clear" w:color="auto" w:fill="EAEAEA" w:themeFill="accent3" w:themeFillTint="33"/>
            <w:vAlign w:val="center"/>
            <w:hideMark/>
          </w:tcPr>
          <w:p w14:paraId="612A95A7" w14:textId="77777777" w:rsidR="00C03081" w:rsidRPr="00C03081" w:rsidRDefault="00C03081" w:rsidP="001918B2">
            <w:pPr>
              <w:tabs>
                <w:tab w:val="left" w:pos="3130"/>
              </w:tabs>
              <w:ind w:firstLine="0"/>
              <w:jc w:val="center"/>
              <w:rPr>
                <w:i/>
                <w:iCs/>
                <w:sz w:val="20"/>
                <w:szCs w:val="20"/>
              </w:rPr>
            </w:pPr>
            <w:r w:rsidRPr="00C03081">
              <w:rPr>
                <w:b/>
                <w:bCs/>
                <w:i/>
                <w:iCs/>
                <w:sz w:val="20"/>
                <w:szCs w:val="20"/>
              </w:rPr>
              <w:t>FSDD</w:t>
            </w:r>
          </w:p>
        </w:tc>
        <w:tc>
          <w:tcPr>
            <w:tcW w:w="0" w:type="auto"/>
            <w:vAlign w:val="center"/>
            <w:hideMark/>
          </w:tcPr>
          <w:p w14:paraId="39BC087A" w14:textId="77777777" w:rsidR="00C03081" w:rsidRPr="00C03081" w:rsidRDefault="00C03081" w:rsidP="003C7334">
            <w:pPr>
              <w:tabs>
                <w:tab w:val="left" w:pos="3130"/>
              </w:tabs>
              <w:ind w:firstLine="0"/>
              <w:jc w:val="center"/>
              <w:rPr>
                <w:sz w:val="20"/>
                <w:szCs w:val="20"/>
              </w:rPr>
            </w:pPr>
            <w:r w:rsidRPr="00C03081">
              <w:rPr>
                <w:sz w:val="20"/>
                <w:szCs w:val="20"/>
              </w:rPr>
              <w:t>High</w:t>
            </w:r>
          </w:p>
        </w:tc>
        <w:tc>
          <w:tcPr>
            <w:tcW w:w="0" w:type="auto"/>
            <w:vAlign w:val="center"/>
            <w:hideMark/>
          </w:tcPr>
          <w:p w14:paraId="7D9DFDDE" w14:textId="77777777" w:rsidR="00C03081" w:rsidRPr="00C03081" w:rsidRDefault="00C03081" w:rsidP="003C7334">
            <w:pPr>
              <w:tabs>
                <w:tab w:val="left" w:pos="3130"/>
              </w:tabs>
              <w:ind w:firstLine="0"/>
              <w:jc w:val="center"/>
              <w:rPr>
                <w:sz w:val="20"/>
                <w:szCs w:val="20"/>
              </w:rPr>
            </w:pPr>
            <w:r w:rsidRPr="00C03081">
              <w:rPr>
                <w:sz w:val="20"/>
                <w:szCs w:val="20"/>
              </w:rPr>
              <w:t>Low–Medium</w:t>
            </w:r>
          </w:p>
        </w:tc>
        <w:tc>
          <w:tcPr>
            <w:tcW w:w="0" w:type="auto"/>
            <w:vAlign w:val="center"/>
            <w:hideMark/>
          </w:tcPr>
          <w:p w14:paraId="31212DC7" w14:textId="77777777" w:rsidR="00C03081" w:rsidRPr="00C03081" w:rsidRDefault="00C03081" w:rsidP="003C7334">
            <w:pPr>
              <w:tabs>
                <w:tab w:val="left" w:pos="3130"/>
              </w:tabs>
              <w:ind w:firstLine="0"/>
              <w:jc w:val="center"/>
              <w:rPr>
                <w:sz w:val="20"/>
                <w:szCs w:val="20"/>
              </w:rPr>
            </w:pPr>
            <w:r w:rsidRPr="00C03081">
              <w:rPr>
                <w:sz w:val="20"/>
                <w:szCs w:val="20"/>
              </w:rPr>
              <w:t>Good</w:t>
            </w:r>
          </w:p>
        </w:tc>
        <w:tc>
          <w:tcPr>
            <w:tcW w:w="0" w:type="auto"/>
            <w:vAlign w:val="center"/>
            <w:hideMark/>
          </w:tcPr>
          <w:p w14:paraId="60E5F625" w14:textId="77777777" w:rsidR="00C03081" w:rsidRPr="00C03081" w:rsidRDefault="00C03081" w:rsidP="003C7334">
            <w:pPr>
              <w:tabs>
                <w:tab w:val="left" w:pos="3130"/>
              </w:tabs>
              <w:ind w:firstLine="0"/>
              <w:jc w:val="center"/>
              <w:rPr>
                <w:sz w:val="20"/>
                <w:szCs w:val="20"/>
              </w:rPr>
            </w:pPr>
            <w:r w:rsidRPr="00C03081">
              <w:rPr>
                <w:sz w:val="20"/>
                <w:szCs w:val="20"/>
              </w:rPr>
              <w:t>Medium</w:t>
            </w:r>
          </w:p>
        </w:tc>
        <w:tc>
          <w:tcPr>
            <w:tcW w:w="0" w:type="auto"/>
            <w:vAlign w:val="center"/>
            <w:hideMark/>
          </w:tcPr>
          <w:p w14:paraId="7120D4E3" w14:textId="77777777" w:rsidR="00C03081" w:rsidRPr="00C03081" w:rsidRDefault="00C03081" w:rsidP="003C7334">
            <w:pPr>
              <w:tabs>
                <w:tab w:val="left" w:pos="3130"/>
              </w:tabs>
              <w:ind w:firstLine="0"/>
              <w:jc w:val="center"/>
              <w:rPr>
                <w:sz w:val="20"/>
                <w:szCs w:val="20"/>
              </w:rPr>
            </w:pPr>
            <w:r w:rsidRPr="00C03081">
              <w:rPr>
                <w:sz w:val="20"/>
                <w:szCs w:val="20"/>
              </w:rPr>
              <w:t>Medium</w:t>
            </w:r>
          </w:p>
        </w:tc>
      </w:tr>
      <w:tr w:rsidR="003C7334" w:rsidRPr="001918B2" w14:paraId="1E60C172" w14:textId="77777777" w:rsidTr="001918B2">
        <w:trPr>
          <w:tblCellSpacing w:w="15" w:type="dxa"/>
        </w:trPr>
        <w:tc>
          <w:tcPr>
            <w:tcW w:w="0" w:type="auto"/>
            <w:tcBorders>
              <w:right w:val="single" w:sz="4" w:space="0" w:color="auto"/>
            </w:tcBorders>
            <w:shd w:val="clear" w:color="auto" w:fill="EAEAEA" w:themeFill="accent3" w:themeFillTint="33"/>
            <w:vAlign w:val="center"/>
            <w:hideMark/>
          </w:tcPr>
          <w:p w14:paraId="2E153CCA" w14:textId="77777777" w:rsidR="00C03081" w:rsidRPr="00C03081" w:rsidRDefault="00C03081" w:rsidP="001918B2">
            <w:pPr>
              <w:tabs>
                <w:tab w:val="left" w:pos="3130"/>
              </w:tabs>
              <w:ind w:firstLine="0"/>
              <w:jc w:val="center"/>
              <w:rPr>
                <w:i/>
                <w:iCs/>
                <w:sz w:val="20"/>
                <w:szCs w:val="20"/>
              </w:rPr>
            </w:pPr>
            <w:r w:rsidRPr="00C03081">
              <w:rPr>
                <w:b/>
                <w:bCs/>
                <w:i/>
                <w:iCs/>
                <w:sz w:val="20"/>
                <w:szCs w:val="20"/>
              </w:rPr>
              <w:t>SSI-Data</w:t>
            </w:r>
          </w:p>
        </w:tc>
        <w:tc>
          <w:tcPr>
            <w:tcW w:w="0" w:type="auto"/>
            <w:vAlign w:val="center"/>
            <w:hideMark/>
          </w:tcPr>
          <w:p w14:paraId="7FC9CB86" w14:textId="77777777" w:rsidR="00C03081" w:rsidRPr="00C03081" w:rsidRDefault="00C03081" w:rsidP="003C7334">
            <w:pPr>
              <w:tabs>
                <w:tab w:val="left" w:pos="3130"/>
              </w:tabs>
              <w:ind w:firstLine="0"/>
              <w:jc w:val="center"/>
              <w:rPr>
                <w:sz w:val="20"/>
                <w:szCs w:val="20"/>
              </w:rPr>
            </w:pPr>
            <w:r w:rsidRPr="00C03081">
              <w:rPr>
                <w:sz w:val="20"/>
                <w:szCs w:val="20"/>
              </w:rPr>
              <w:t>High</w:t>
            </w:r>
          </w:p>
        </w:tc>
        <w:tc>
          <w:tcPr>
            <w:tcW w:w="0" w:type="auto"/>
            <w:vAlign w:val="center"/>
            <w:hideMark/>
          </w:tcPr>
          <w:p w14:paraId="7B91D215" w14:textId="77777777" w:rsidR="00C03081" w:rsidRPr="00C03081" w:rsidRDefault="00C03081" w:rsidP="003C7334">
            <w:pPr>
              <w:tabs>
                <w:tab w:val="left" w:pos="3130"/>
              </w:tabs>
              <w:ind w:firstLine="0"/>
              <w:jc w:val="center"/>
              <w:rPr>
                <w:sz w:val="20"/>
                <w:szCs w:val="20"/>
              </w:rPr>
            </w:pPr>
            <w:r w:rsidRPr="00C03081">
              <w:rPr>
                <w:sz w:val="20"/>
                <w:szCs w:val="20"/>
              </w:rPr>
              <w:t>High</w:t>
            </w:r>
          </w:p>
        </w:tc>
        <w:tc>
          <w:tcPr>
            <w:tcW w:w="0" w:type="auto"/>
            <w:vAlign w:val="center"/>
            <w:hideMark/>
          </w:tcPr>
          <w:p w14:paraId="243559F4" w14:textId="77777777" w:rsidR="00C03081" w:rsidRPr="00C03081" w:rsidRDefault="00C03081" w:rsidP="003C7334">
            <w:pPr>
              <w:tabs>
                <w:tab w:val="left" w:pos="3130"/>
              </w:tabs>
              <w:ind w:firstLine="0"/>
              <w:jc w:val="center"/>
              <w:rPr>
                <w:sz w:val="20"/>
                <w:szCs w:val="20"/>
              </w:rPr>
            </w:pPr>
            <w:r w:rsidRPr="00C03081">
              <w:rPr>
                <w:sz w:val="20"/>
                <w:szCs w:val="20"/>
              </w:rPr>
              <w:t>Excellent</w:t>
            </w:r>
          </w:p>
        </w:tc>
        <w:tc>
          <w:tcPr>
            <w:tcW w:w="0" w:type="auto"/>
            <w:vAlign w:val="center"/>
            <w:hideMark/>
          </w:tcPr>
          <w:p w14:paraId="2DC8B5E4" w14:textId="77777777" w:rsidR="00C03081" w:rsidRPr="00C03081" w:rsidRDefault="00C03081" w:rsidP="003C7334">
            <w:pPr>
              <w:tabs>
                <w:tab w:val="left" w:pos="3130"/>
              </w:tabs>
              <w:ind w:firstLine="0"/>
              <w:jc w:val="center"/>
              <w:rPr>
                <w:sz w:val="20"/>
                <w:szCs w:val="20"/>
              </w:rPr>
            </w:pPr>
            <w:r w:rsidRPr="00C03081">
              <w:rPr>
                <w:sz w:val="20"/>
                <w:szCs w:val="20"/>
              </w:rPr>
              <w:t>High</w:t>
            </w:r>
          </w:p>
        </w:tc>
        <w:tc>
          <w:tcPr>
            <w:tcW w:w="0" w:type="auto"/>
            <w:vAlign w:val="center"/>
            <w:hideMark/>
          </w:tcPr>
          <w:p w14:paraId="07F6B3EA" w14:textId="77777777" w:rsidR="00C03081" w:rsidRPr="00C03081" w:rsidRDefault="00C03081" w:rsidP="003C7334">
            <w:pPr>
              <w:tabs>
                <w:tab w:val="left" w:pos="3130"/>
              </w:tabs>
              <w:ind w:firstLine="0"/>
              <w:jc w:val="center"/>
              <w:rPr>
                <w:sz w:val="20"/>
                <w:szCs w:val="20"/>
              </w:rPr>
            </w:pPr>
            <w:r w:rsidRPr="00C03081">
              <w:rPr>
                <w:sz w:val="20"/>
                <w:szCs w:val="20"/>
              </w:rPr>
              <w:t>Medium</w:t>
            </w:r>
          </w:p>
        </w:tc>
      </w:tr>
      <w:tr w:rsidR="003C7334" w:rsidRPr="001918B2" w14:paraId="77DCEB06" w14:textId="77777777" w:rsidTr="001918B2">
        <w:trPr>
          <w:tblCellSpacing w:w="15" w:type="dxa"/>
        </w:trPr>
        <w:tc>
          <w:tcPr>
            <w:tcW w:w="0" w:type="auto"/>
            <w:tcBorders>
              <w:right w:val="single" w:sz="4" w:space="0" w:color="auto"/>
            </w:tcBorders>
            <w:shd w:val="clear" w:color="auto" w:fill="EAEAEA" w:themeFill="accent3" w:themeFillTint="33"/>
            <w:vAlign w:val="center"/>
            <w:hideMark/>
          </w:tcPr>
          <w:p w14:paraId="00E9F70D" w14:textId="087A89E7" w:rsidR="00C03081" w:rsidRPr="00C03081" w:rsidRDefault="00C03081" w:rsidP="001918B2">
            <w:pPr>
              <w:tabs>
                <w:tab w:val="left" w:pos="3130"/>
              </w:tabs>
              <w:ind w:firstLine="0"/>
              <w:jc w:val="center"/>
              <w:rPr>
                <w:i/>
                <w:iCs/>
                <w:sz w:val="20"/>
                <w:szCs w:val="20"/>
              </w:rPr>
            </w:pPr>
            <w:r w:rsidRPr="00C03081">
              <w:rPr>
                <w:b/>
                <w:bCs/>
                <w:i/>
                <w:iCs/>
                <w:sz w:val="20"/>
                <w:szCs w:val="20"/>
              </w:rPr>
              <w:t>SSI-Cov</w:t>
            </w:r>
            <w:r w:rsidR="001918B2" w:rsidRPr="001918B2">
              <w:rPr>
                <w:b/>
                <w:bCs/>
                <w:i/>
                <w:iCs/>
                <w:sz w:val="20"/>
                <w:szCs w:val="20"/>
              </w:rPr>
              <w:t>ariance</w:t>
            </w:r>
          </w:p>
        </w:tc>
        <w:tc>
          <w:tcPr>
            <w:tcW w:w="0" w:type="auto"/>
            <w:vAlign w:val="center"/>
            <w:hideMark/>
          </w:tcPr>
          <w:p w14:paraId="2AB76FE3" w14:textId="77777777" w:rsidR="00C03081" w:rsidRPr="00C03081" w:rsidRDefault="00C03081" w:rsidP="003C7334">
            <w:pPr>
              <w:tabs>
                <w:tab w:val="left" w:pos="3130"/>
              </w:tabs>
              <w:ind w:firstLine="0"/>
              <w:jc w:val="center"/>
              <w:rPr>
                <w:sz w:val="20"/>
                <w:szCs w:val="20"/>
              </w:rPr>
            </w:pPr>
            <w:r w:rsidRPr="00C03081">
              <w:rPr>
                <w:sz w:val="20"/>
                <w:szCs w:val="20"/>
              </w:rPr>
              <w:t>High</w:t>
            </w:r>
          </w:p>
        </w:tc>
        <w:tc>
          <w:tcPr>
            <w:tcW w:w="0" w:type="auto"/>
            <w:vAlign w:val="center"/>
            <w:hideMark/>
          </w:tcPr>
          <w:p w14:paraId="5A4C19DA" w14:textId="77777777" w:rsidR="00C03081" w:rsidRPr="00C03081" w:rsidRDefault="00C03081" w:rsidP="003C7334">
            <w:pPr>
              <w:tabs>
                <w:tab w:val="left" w:pos="3130"/>
              </w:tabs>
              <w:ind w:firstLine="0"/>
              <w:jc w:val="center"/>
              <w:rPr>
                <w:sz w:val="20"/>
                <w:szCs w:val="20"/>
              </w:rPr>
            </w:pPr>
            <w:r w:rsidRPr="00C03081">
              <w:rPr>
                <w:sz w:val="20"/>
                <w:szCs w:val="20"/>
              </w:rPr>
              <w:t>High</w:t>
            </w:r>
          </w:p>
        </w:tc>
        <w:tc>
          <w:tcPr>
            <w:tcW w:w="0" w:type="auto"/>
            <w:vAlign w:val="center"/>
            <w:hideMark/>
          </w:tcPr>
          <w:p w14:paraId="3488A2FD" w14:textId="77777777" w:rsidR="00C03081" w:rsidRPr="00C03081" w:rsidRDefault="00C03081" w:rsidP="003C7334">
            <w:pPr>
              <w:tabs>
                <w:tab w:val="left" w:pos="3130"/>
              </w:tabs>
              <w:ind w:firstLine="0"/>
              <w:jc w:val="center"/>
              <w:rPr>
                <w:sz w:val="20"/>
                <w:szCs w:val="20"/>
              </w:rPr>
            </w:pPr>
            <w:r w:rsidRPr="00C03081">
              <w:rPr>
                <w:sz w:val="20"/>
                <w:szCs w:val="20"/>
              </w:rPr>
              <w:t>Excellent</w:t>
            </w:r>
          </w:p>
        </w:tc>
        <w:tc>
          <w:tcPr>
            <w:tcW w:w="0" w:type="auto"/>
            <w:vAlign w:val="center"/>
            <w:hideMark/>
          </w:tcPr>
          <w:p w14:paraId="78E19D85" w14:textId="77777777" w:rsidR="00C03081" w:rsidRPr="00C03081" w:rsidRDefault="00C03081" w:rsidP="003C7334">
            <w:pPr>
              <w:tabs>
                <w:tab w:val="left" w:pos="3130"/>
              </w:tabs>
              <w:ind w:firstLine="0"/>
              <w:jc w:val="center"/>
              <w:rPr>
                <w:sz w:val="20"/>
                <w:szCs w:val="20"/>
              </w:rPr>
            </w:pPr>
            <w:r w:rsidRPr="00C03081">
              <w:rPr>
                <w:sz w:val="20"/>
                <w:szCs w:val="20"/>
              </w:rPr>
              <w:t>High</w:t>
            </w:r>
          </w:p>
        </w:tc>
        <w:tc>
          <w:tcPr>
            <w:tcW w:w="0" w:type="auto"/>
            <w:vAlign w:val="center"/>
            <w:hideMark/>
          </w:tcPr>
          <w:p w14:paraId="026500D0" w14:textId="77777777" w:rsidR="00C03081" w:rsidRPr="00C03081" w:rsidRDefault="00C03081" w:rsidP="003C7334">
            <w:pPr>
              <w:tabs>
                <w:tab w:val="left" w:pos="3130"/>
              </w:tabs>
              <w:ind w:firstLine="0"/>
              <w:jc w:val="center"/>
              <w:rPr>
                <w:sz w:val="20"/>
                <w:szCs w:val="20"/>
              </w:rPr>
            </w:pPr>
            <w:r w:rsidRPr="00C03081">
              <w:rPr>
                <w:sz w:val="20"/>
                <w:szCs w:val="20"/>
              </w:rPr>
              <w:t>Medium</w:t>
            </w:r>
          </w:p>
        </w:tc>
      </w:tr>
      <w:tr w:rsidR="003C7334" w:rsidRPr="001918B2" w14:paraId="025804F2" w14:textId="77777777" w:rsidTr="001918B2">
        <w:trPr>
          <w:tblCellSpacing w:w="15" w:type="dxa"/>
        </w:trPr>
        <w:tc>
          <w:tcPr>
            <w:tcW w:w="0" w:type="auto"/>
            <w:tcBorders>
              <w:right w:val="single" w:sz="4" w:space="0" w:color="auto"/>
            </w:tcBorders>
            <w:shd w:val="clear" w:color="auto" w:fill="EAEAEA" w:themeFill="accent3" w:themeFillTint="33"/>
            <w:vAlign w:val="center"/>
            <w:hideMark/>
          </w:tcPr>
          <w:p w14:paraId="71313F9D" w14:textId="77777777" w:rsidR="00C03081" w:rsidRPr="00C03081" w:rsidRDefault="00C03081" w:rsidP="001918B2">
            <w:pPr>
              <w:tabs>
                <w:tab w:val="left" w:pos="3130"/>
              </w:tabs>
              <w:ind w:firstLine="0"/>
              <w:jc w:val="center"/>
              <w:rPr>
                <w:i/>
                <w:iCs/>
                <w:sz w:val="20"/>
                <w:szCs w:val="20"/>
              </w:rPr>
            </w:pPr>
            <w:r w:rsidRPr="00C03081">
              <w:rPr>
                <w:b/>
                <w:bCs/>
                <w:i/>
                <w:iCs/>
                <w:sz w:val="20"/>
                <w:szCs w:val="20"/>
              </w:rPr>
              <w:t>PLSCF</w:t>
            </w:r>
          </w:p>
        </w:tc>
        <w:tc>
          <w:tcPr>
            <w:tcW w:w="0" w:type="auto"/>
            <w:vAlign w:val="center"/>
            <w:hideMark/>
          </w:tcPr>
          <w:p w14:paraId="09625350" w14:textId="77777777" w:rsidR="00C03081" w:rsidRPr="00C03081" w:rsidRDefault="00C03081" w:rsidP="003C7334">
            <w:pPr>
              <w:tabs>
                <w:tab w:val="left" w:pos="3130"/>
              </w:tabs>
              <w:ind w:firstLine="0"/>
              <w:jc w:val="center"/>
              <w:rPr>
                <w:sz w:val="20"/>
                <w:szCs w:val="20"/>
              </w:rPr>
            </w:pPr>
            <w:r w:rsidRPr="00C03081">
              <w:rPr>
                <w:sz w:val="20"/>
                <w:szCs w:val="20"/>
              </w:rPr>
              <w:t>High</w:t>
            </w:r>
          </w:p>
        </w:tc>
        <w:tc>
          <w:tcPr>
            <w:tcW w:w="0" w:type="auto"/>
            <w:vAlign w:val="center"/>
            <w:hideMark/>
          </w:tcPr>
          <w:p w14:paraId="1C22DF7C" w14:textId="77777777" w:rsidR="00C03081" w:rsidRPr="00C03081" w:rsidRDefault="00C03081" w:rsidP="003C7334">
            <w:pPr>
              <w:tabs>
                <w:tab w:val="left" w:pos="3130"/>
              </w:tabs>
              <w:ind w:firstLine="0"/>
              <w:jc w:val="center"/>
              <w:rPr>
                <w:sz w:val="20"/>
                <w:szCs w:val="20"/>
              </w:rPr>
            </w:pPr>
            <w:r w:rsidRPr="00C03081">
              <w:rPr>
                <w:sz w:val="20"/>
                <w:szCs w:val="20"/>
              </w:rPr>
              <w:t>High</w:t>
            </w:r>
          </w:p>
        </w:tc>
        <w:tc>
          <w:tcPr>
            <w:tcW w:w="0" w:type="auto"/>
            <w:vAlign w:val="center"/>
            <w:hideMark/>
          </w:tcPr>
          <w:p w14:paraId="00E44D1A" w14:textId="77777777" w:rsidR="00C03081" w:rsidRPr="00C03081" w:rsidRDefault="00C03081" w:rsidP="003C7334">
            <w:pPr>
              <w:tabs>
                <w:tab w:val="left" w:pos="3130"/>
              </w:tabs>
              <w:ind w:firstLine="0"/>
              <w:jc w:val="center"/>
              <w:rPr>
                <w:sz w:val="20"/>
                <w:szCs w:val="20"/>
              </w:rPr>
            </w:pPr>
            <w:r w:rsidRPr="00C03081">
              <w:rPr>
                <w:sz w:val="20"/>
                <w:szCs w:val="20"/>
              </w:rPr>
              <w:t>Excellent</w:t>
            </w:r>
          </w:p>
        </w:tc>
        <w:tc>
          <w:tcPr>
            <w:tcW w:w="0" w:type="auto"/>
            <w:vAlign w:val="center"/>
            <w:hideMark/>
          </w:tcPr>
          <w:p w14:paraId="516E82A3" w14:textId="77777777" w:rsidR="00C03081" w:rsidRPr="00C03081" w:rsidRDefault="00C03081" w:rsidP="003C7334">
            <w:pPr>
              <w:tabs>
                <w:tab w:val="left" w:pos="3130"/>
              </w:tabs>
              <w:ind w:firstLine="0"/>
              <w:jc w:val="center"/>
              <w:rPr>
                <w:sz w:val="20"/>
                <w:szCs w:val="20"/>
              </w:rPr>
            </w:pPr>
            <w:r w:rsidRPr="00C03081">
              <w:rPr>
                <w:sz w:val="20"/>
                <w:szCs w:val="20"/>
              </w:rPr>
              <w:t>Very High</w:t>
            </w:r>
          </w:p>
        </w:tc>
        <w:tc>
          <w:tcPr>
            <w:tcW w:w="0" w:type="auto"/>
            <w:vAlign w:val="center"/>
            <w:hideMark/>
          </w:tcPr>
          <w:p w14:paraId="179676CB" w14:textId="77777777" w:rsidR="00C03081" w:rsidRPr="00C03081" w:rsidRDefault="00C03081" w:rsidP="003C7334">
            <w:pPr>
              <w:tabs>
                <w:tab w:val="left" w:pos="3130"/>
              </w:tabs>
              <w:ind w:firstLine="0"/>
              <w:jc w:val="center"/>
              <w:rPr>
                <w:sz w:val="20"/>
                <w:szCs w:val="20"/>
              </w:rPr>
            </w:pPr>
            <w:r w:rsidRPr="00C03081">
              <w:rPr>
                <w:sz w:val="20"/>
                <w:szCs w:val="20"/>
              </w:rPr>
              <w:t>Complex</w:t>
            </w:r>
          </w:p>
        </w:tc>
      </w:tr>
    </w:tbl>
    <w:p w14:paraId="392DADB0" w14:textId="77777777" w:rsidR="00C03081" w:rsidRPr="001918B2" w:rsidRDefault="00C03081" w:rsidP="00D4517E">
      <w:pPr>
        <w:tabs>
          <w:tab w:val="left" w:pos="3130"/>
        </w:tabs>
        <w:ind w:firstLine="0"/>
        <w:rPr>
          <w:sz w:val="20"/>
          <w:szCs w:val="20"/>
        </w:rPr>
      </w:pPr>
    </w:p>
    <w:p w14:paraId="6EC7DD48" w14:textId="77777777" w:rsidR="00C03081" w:rsidRDefault="00C03081" w:rsidP="00D4517E">
      <w:pPr>
        <w:tabs>
          <w:tab w:val="left" w:pos="3130"/>
        </w:tabs>
        <w:ind w:firstLine="0"/>
        <w:rPr>
          <w:sz w:val="20"/>
          <w:szCs w:val="20"/>
        </w:rPr>
      </w:pPr>
    </w:p>
    <w:p w14:paraId="65C80E11" w14:textId="77777777" w:rsidR="00C03081" w:rsidRDefault="00C03081" w:rsidP="00D4517E">
      <w:pPr>
        <w:tabs>
          <w:tab w:val="left" w:pos="3130"/>
        </w:tabs>
        <w:ind w:firstLine="0"/>
        <w:rPr>
          <w:sz w:val="20"/>
          <w:szCs w:val="20"/>
        </w:rPr>
      </w:pPr>
    </w:p>
    <w:p w14:paraId="478013A2" w14:textId="77777777" w:rsidR="00C03081" w:rsidRDefault="00C03081" w:rsidP="00D4517E">
      <w:pPr>
        <w:tabs>
          <w:tab w:val="left" w:pos="3130"/>
        </w:tabs>
        <w:ind w:firstLine="0"/>
        <w:rPr>
          <w:sz w:val="20"/>
          <w:szCs w:val="20"/>
        </w:rPr>
      </w:pPr>
    </w:p>
    <w:p w14:paraId="597B3D27" w14:textId="77777777" w:rsidR="00C03081" w:rsidRDefault="00C03081" w:rsidP="00D4517E">
      <w:pPr>
        <w:tabs>
          <w:tab w:val="left" w:pos="3130"/>
        </w:tabs>
        <w:ind w:firstLine="0"/>
        <w:rPr>
          <w:sz w:val="20"/>
          <w:szCs w:val="20"/>
        </w:rPr>
      </w:pPr>
    </w:p>
    <w:p w14:paraId="78F2C32E" w14:textId="77777777" w:rsidR="00C03081" w:rsidRDefault="00C03081" w:rsidP="00D4517E">
      <w:pPr>
        <w:tabs>
          <w:tab w:val="left" w:pos="3130"/>
        </w:tabs>
        <w:ind w:firstLine="0"/>
        <w:rPr>
          <w:sz w:val="20"/>
          <w:szCs w:val="20"/>
        </w:rPr>
      </w:pPr>
    </w:p>
    <w:p w14:paraId="0FF6D2A9" w14:textId="77777777" w:rsidR="00C03081" w:rsidRDefault="00C03081" w:rsidP="00D4517E">
      <w:pPr>
        <w:tabs>
          <w:tab w:val="left" w:pos="3130"/>
        </w:tabs>
        <w:ind w:firstLine="0"/>
        <w:rPr>
          <w:sz w:val="20"/>
          <w:szCs w:val="20"/>
        </w:rPr>
      </w:pPr>
    </w:p>
    <w:p w14:paraId="0EE7D378" w14:textId="77777777" w:rsidR="00C03081" w:rsidRDefault="00C03081" w:rsidP="00D4517E">
      <w:pPr>
        <w:tabs>
          <w:tab w:val="left" w:pos="3130"/>
        </w:tabs>
        <w:ind w:firstLine="0"/>
        <w:rPr>
          <w:sz w:val="20"/>
          <w:szCs w:val="20"/>
        </w:rPr>
      </w:pPr>
    </w:p>
    <w:p w14:paraId="4B371F7F" w14:textId="77777777" w:rsidR="00C03081" w:rsidRDefault="00C03081" w:rsidP="00D4517E">
      <w:pPr>
        <w:tabs>
          <w:tab w:val="left" w:pos="3130"/>
        </w:tabs>
        <w:ind w:firstLine="0"/>
        <w:rPr>
          <w:sz w:val="20"/>
          <w:szCs w:val="20"/>
        </w:rPr>
      </w:pPr>
    </w:p>
    <w:p w14:paraId="10D06E15" w14:textId="77777777" w:rsidR="00C03081" w:rsidRDefault="00C03081" w:rsidP="00D4517E">
      <w:pPr>
        <w:tabs>
          <w:tab w:val="left" w:pos="3130"/>
        </w:tabs>
        <w:ind w:firstLine="0"/>
        <w:rPr>
          <w:sz w:val="20"/>
          <w:szCs w:val="20"/>
        </w:rPr>
      </w:pPr>
    </w:p>
    <w:p w14:paraId="77E6F6F5" w14:textId="77777777" w:rsidR="00C03081" w:rsidRDefault="00C03081" w:rsidP="00D4517E">
      <w:pPr>
        <w:tabs>
          <w:tab w:val="left" w:pos="3130"/>
        </w:tabs>
        <w:ind w:firstLine="0"/>
        <w:rPr>
          <w:sz w:val="20"/>
          <w:szCs w:val="20"/>
        </w:rPr>
      </w:pPr>
    </w:p>
    <w:p w14:paraId="428DB80C" w14:textId="77777777" w:rsidR="00C03081" w:rsidRPr="00C03081" w:rsidRDefault="00C03081" w:rsidP="00D4517E">
      <w:pPr>
        <w:tabs>
          <w:tab w:val="left" w:pos="3130"/>
        </w:tabs>
        <w:ind w:firstLine="0"/>
        <w:rPr>
          <w:sz w:val="20"/>
          <w:szCs w:val="20"/>
        </w:rPr>
      </w:pPr>
    </w:p>
    <w:p w14:paraId="227351FB" w14:textId="77777777" w:rsidR="00E663DF" w:rsidRDefault="00E663DF"/>
    <w:p w14:paraId="1481F89A" w14:textId="77777777" w:rsidR="00E663DF" w:rsidRDefault="00E663DF"/>
    <w:p w14:paraId="506D08EE" w14:textId="77777777" w:rsidR="00E663DF" w:rsidRDefault="00E663DF">
      <w:pPr>
        <w:rPr>
          <w:rFonts w:eastAsiaTheme="majorEastAsia" w:cstheme="majorBidi"/>
          <w:bCs/>
          <w:color w:val="6E6E6E" w:themeColor="accent1" w:themeShade="80"/>
          <w:szCs w:val="24"/>
        </w:rPr>
      </w:pPr>
      <w:r>
        <w:br w:type="page"/>
      </w:r>
    </w:p>
    <w:p w14:paraId="592AE56A" w14:textId="7E22697A" w:rsidR="00E663DF" w:rsidRDefault="006C6DB0" w:rsidP="00D97E56">
      <w:pPr>
        <w:pStyle w:val="DxxHeader4"/>
      </w:pPr>
      <w:bookmarkStart w:id="130" w:name="_Toc209424939"/>
      <w:r>
        <w:lastRenderedPageBreak/>
        <w:t>Initialization</w:t>
      </w:r>
      <w:r w:rsidR="00357467">
        <w:t xml:space="preserve"> TAB</w:t>
      </w:r>
      <w:bookmarkEnd w:id="130"/>
    </w:p>
    <w:p w14:paraId="5DAFF98F" w14:textId="77777777" w:rsidR="00E663DF" w:rsidRDefault="00E663DF" w:rsidP="00E663DF"/>
    <w:p w14:paraId="5EBB6A16" w14:textId="238C0E21" w:rsidR="00F51A9F" w:rsidRDefault="00F51A9F" w:rsidP="00F51A9F">
      <w:pPr>
        <w:ind w:firstLine="630"/>
        <w:rPr>
          <w:sz w:val="20"/>
          <w:szCs w:val="20"/>
        </w:rPr>
      </w:pPr>
      <w:r w:rsidRPr="00F51A9F">
        <w:rPr>
          <w:sz w:val="20"/>
          <w:szCs w:val="20"/>
        </w:rPr>
        <w:t xml:space="preserve">The </w:t>
      </w:r>
      <w:r w:rsidRPr="00F51A9F">
        <w:rPr>
          <w:b/>
          <w:bCs/>
          <w:sz w:val="20"/>
          <w:szCs w:val="20"/>
        </w:rPr>
        <w:t>Initialization Window</w:t>
      </w:r>
      <w:r w:rsidRPr="00F51A9F">
        <w:rPr>
          <w:sz w:val="20"/>
          <w:szCs w:val="20"/>
        </w:rPr>
        <w:t xml:space="preserve"> </w:t>
      </w:r>
      <w:r w:rsidR="00407D9D" w:rsidRPr="00407D9D">
        <w:rPr>
          <w:sz w:val="20"/>
          <w:szCs w:val="20"/>
        </w:rPr>
        <w:t>(</w:t>
      </w:r>
      <w:r w:rsidR="00407D9D" w:rsidRPr="00407D9D">
        <w:rPr>
          <w:sz w:val="20"/>
          <w:szCs w:val="20"/>
        </w:rPr>
        <w:fldChar w:fldCharType="begin"/>
      </w:r>
      <w:r w:rsidR="00407D9D" w:rsidRPr="00407D9D">
        <w:rPr>
          <w:sz w:val="20"/>
          <w:szCs w:val="20"/>
        </w:rPr>
        <w:instrText xml:space="preserve"> REF _Ref208824541 \h </w:instrText>
      </w:r>
      <w:r w:rsidR="00407D9D">
        <w:rPr>
          <w:sz w:val="20"/>
          <w:szCs w:val="20"/>
        </w:rPr>
        <w:instrText xml:space="preserve"> \* MERGEFORMAT </w:instrText>
      </w:r>
      <w:r w:rsidR="00407D9D" w:rsidRPr="00407D9D">
        <w:rPr>
          <w:sz w:val="20"/>
          <w:szCs w:val="20"/>
        </w:rPr>
      </w:r>
      <w:r w:rsidR="00407D9D" w:rsidRPr="00407D9D">
        <w:rPr>
          <w:sz w:val="20"/>
          <w:szCs w:val="20"/>
        </w:rPr>
        <w:fldChar w:fldCharType="separate"/>
      </w:r>
      <w:r w:rsidR="0011388D" w:rsidRPr="0011388D">
        <w:rPr>
          <w:sz w:val="20"/>
          <w:szCs w:val="20"/>
        </w:rPr>
        <w:t xml:space="preserve">Figure </w:t>
      </w:r>
      <w:r w:rsidR="0011388D" w:rsidRPr="0011388D">
        <w:rPr>
          <w:noProof/>
          <w:sz w:val="20"/>
          <w:szCs w:val="20"/>
        </w:rPr>
        <w:t>15</w:t>
      </w:r>
      <w:r w:rsidR="00407D9D" w:rsidRPr="00407D9D">
        <w:rPr>
          <w:sz w:val="20"/>
          <w:szCs w:val="20"/>
        </w:rPr>
        <w:fldChar w:fldCharType="end"/>
      </w:r>
      <w:r w:rsidR="00407D9D" w:rsidRPr="00407D9D">
        <w:rPr>
          <w:sz w:val="20"/>
          <w:szCs w:val="20"/>
        </w:rPr>
        <w:t xml:space="preserve">) </w:t>
      </w:r>
      <w:r w:rsidRPr="00F51A9F">
        <w:rPr>
          <w:sz w:val="20"/>
          <w:szCs w:val="20"/>
        </w:rPr>
        <w:t xml:space="preserve">is the central workspace where users prepare their data and geometry before starting Operational Modal Analysis in Observer. It combines </w:t>
      </w:r>
      <w:r w:rsidRPr="00F51A9F">
        <w:rPr>
          <w:b/>
          <w:bCs/>
          <w:sz w:val="20"/>
          <w:szCs w:val="20"/>
        </w:rPr>
        <w:t>data management, geometry creation, and parameter configuration</w:t>
      </w:r>
      <w:r w:rsidRPr="00F51A9F">
        <w:rPr>
          <w:sz w:val="20"/>
          <w:szCs w:val="20"/>
        </w:rPr>
        <w:t xml:space="preserve"> into a single interface.</w:t>
      </w:r>
    </w:p>
    <w:p w14:paraId="114412CE" w14:textId="77777777" w:rsidR="00896C31" w:rsidRPr="00F51A9F" w:rsidRDefault="00896C31" w:rsidP="00F51A9F">
      <w:pPr>
        <w:ind w:firstLine="630"/>
        <w:rPr>
          <w:sz w:val="20"/>
          <w:szCs w:val="20"/>
        </w:rPr>
      </w:pPr>
    </w:p>
    <w:p w14:paraId="698287CA" w14:textId="56A0A660" w:rsidR="00896C31" w:rsidRDefault="00896C31" w:rsidP="00F51A9F">
      <w:pPr>
        <w:ind w:firstLine="0"/>
        <w:rPr>
          <w:sz w:val="20"/>
          <w:szCs w:val="20"/>
        </w:rPr>
      </w:pPr>
      <w:r w:rsidRPr="00407D9D">
        <w:rPr>
          <w:noProof/>
          <w:sz w:val="20"/>
          <w:szCs w:val="20"/>
        </w:rPr>
        <w:drawing>
          <wp:anchor distT="0" distB="0" distL="114300" distR="114300" simplePos="0" relativeHeight="251625984" behindDoc="0" locked="0" layoutInCell="1" allowOverlap="1" wp14:anchorId="3E7FCB20" wp14:editId="731C1DFB">
            <wp:simplePos x="0" y="0"/>
            <wp:positionH relativeFrom="column">
              <wp:posOffset>229952</wp:posOffset>
            </wp:positionH>
            <wp:positionV relativeFrom="paragraph">
              <wp:posOffset>69905</wp:posOffset>
            </wp:positionV>
            <wp:extent cx="5953760" cy="3208020"/>
            <wp:effectExtent l="57150" t="57150" r="85090" b="68580"/>
            <wp:wrapNone/>
            <wp:docPr id="3242047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204790"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53760" cy="3208020"/>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4F3B75F9" w14:textId="4C92C9F3" w:rsidR="00896C31" w:rsidRDefault="00896C31" w:rsidP="00F51A9F">
      <w:pPr>
        <w:ind w:firstLine="0"/>
        <w:rPr>
          <w:sz w:val="20"/>
          <w:szCs w:val="20"/>
        </w:rPr>
      </w:pPr>
    </w:p>
    <w:p w14:paraId="54A5F3E4" w14:textId="4009E4F0" w:rsidR="00896C31" w:rsidRDefault="00896C31" w:rsidP="00F51A9F">
      <w:pPr>
        <w:ind w:firstLine="0"/>
        <w:rPr>
          <w:sz w:val="20"/>
          <w:szCs w:val="20"/>
        </w:rPr>
      </w:pPr>
    </w:p>
    <w:p w14:paraId="4159E4B1" w14:textId="3DAA7B74" w:rsidR="00896C31" w:rsidRDefault="00896C31" w:rsidP="00F51A9F">
      <w:pPr>
        <w:ind w:firstLine="0"/>
        <w:rPr>
          <w:sz w:val="20"/>
          <w:szCs w:val="20"/>
        </w:rPr>
      </w:pPr>
    </w:p>
    <w:p w14:paraId="1B9902F5" w14:textId="77777777" w:rsidR="00896C31" w:rsidRDefault="00896C31" w:rsidP="00F51A9F">
      <w:pPr>
        <w:ind w:firstLine="0"/>
        <w:rPr>
          <w:sz w:val="20"/>
          <w:szCs w:val="20"/>
        </w:rPr>
      </w:pPr>
    </w:p>
    <w:p w14:paraId="69A30EAA" w14:textId="77777777" w:rsidR="00896C31" w:rsidRDefault="00896C31" w:rsidP="00F51A9F">
      <w:pPr>
        <w:ind w:firstLine="0"/>
        <w:rPr>
          <w:sz w:val="20"/>
          <w:szCs w:val="20"/>
        </w:rPr>
      </w:pPr>
    </w:p>
    <w:p w14:paraId="7207C757" w14:textId="77777777" w:rsidR="00896C31" w:rsidRDefault="00896C31" w:rsidP="00F51A9F">
      <w:pPr>
        <w:ind w:firstLine="0"/>
        <w:rPr>
          <w:sz w:val="20"/>
          <w:szCs w:val="20"/>
        </w:rPr>
      </w:pPr>
    </w:p>
    <w:p w14:paraId="0C7F6318" w14:textId="77777777" w:rsidR="00896C31" w:rsidRDefault="00896C31" w:rsidP="00F51A9F">
      <w:pPr>
        <w:ind w:firstLine="0"/>
        <w:rPr>
          <w:sz w:val="20"/>
          <w:szCs w:val="20"/>
        </w:rPr>
      </w:pPr>
    </w:p>
    <w:p w14:paraId="16AB2C96" w14:textId="77777777" w:rsidR="00896C31" w:rsidRDefault="00896C31" w:rsidP="00F51A9F">
      <w:pPr>
        <w:ind w:firstLine="0"/>
        <w:rPr>
          <w:sz w:val="20"/>
          <w:szCs w:val="20"/>
        </w:rPr>
      </w:pPr>
    </w:p>
    <w:p w14:paraId="309434BD" w14:textId="77777777" w:rsidR="00896C31" w:rsidRDefault="00896C31" w:rsidP="00F51A9F">
      <w:pPr>
        <w:ind w:firstLine="0"/>
        <w:rPr>
          <w:sz w:val="20"/>
          <w:szCs w:val="20"/>
        </w:rPr>
      </w:pPr>
    </w:p>
    <w:p w14:paraId="705AF04C" w14:textId="77777777" w:rsidR="00896C31" w:rsidRDefault="00896C31" w:rsidP="00F51A9F">
      <w:pPr>
        <w:ind w:firstLine="0"/>
        <w:rPr>
          <w:sz w:val="20"/>
          <w:szCs w:val="20"/>
        </w:rPr>
      </w:pPr>
    </w:p>
    <w:p w14:paraId="7CDD3DE5" w14:textId="77777777" w:rsidR="00896C31" w:rsidRDefault="00896C31" w:rsidP="00F51A9F">
      <w:pPr>
        <w:ind w:firstLine="0"/>
        <w:rPr>
          <w:sz w:val="20"/>
          <w:szCs w:val="20"/>
        </w:rPr>
      </w:pPr>
    </w:p>
    <w:p w14:paraId="627DD88B" w14:textId="77777777" w:rsidR="00896C31" w:rsidRDefault="00896C31" w:rsidP="00F51A9F">
      <w:pPr>
        <w:ind w:firstLine="0"/>
        <w:rPr>
          <w:sz w:val="20"/>
          <w:szCs w:val="20"/>
        </w:rPr>
      </w:pPr>
    </w:p>
    <w:p w14:paraId="5CA41513" w14:textId="77777777" w:rsidR="00896C31" w:rsidRDefault="00896C31" w:rsidP="00F51A9F">
      <w:pPr>
        <w:ind w:firstLine="0"/>
        <w:rPr>
          <w:sz w:val="20"/>
          <w:szCs w:val="20"/>
        </w:rPr>
      </w:pPr>
    </w:p>
    <w:p w14:paraId="5275B0FA" w14:textId="77777777" w:rsidR="00896C31" w:rsidRDefault="00896C31" w:rsidP="00F51A9F">
      <w:pPr>
        <w:ind w:firstLine="0"/>
        <w:rPr>
          <w:sz w:val="20"/>
          <w:szCs w:val="20"/>
        </w:rPr>
      </w:pPr>
    </w:p>
    <w:p w14:paraId="648D919C" w14:textId="77777777" w:rsidR="00896C31" w:rsidRDefault="00896C31" w:rsidP="00F51A9F">
      <w:pPr>
        <w:ind w:firstLine="0"/>
        <w:rPr>
          <w:sz w:val="20"/>
          <w:szCs w:val="20"/>
        </w:rPr>
      </w:pPr>
    </w:p>
    <w:p w14:paraId="0072233D" w14:textId="77777777" w:rsidR="00896C31" w:rsidRDefault="00896C31" w:rsidP="00F51A9F">
      <w:pPr>
        <w:ind w:firstLine="0"/>
        <w:rPr>
          <w:sz w:val="20"/>
          <w:szCs w:val="20"/>
        </w:rPr>
      </w:pPr>
    </w:p>
    <w:p w14:paraId="3715772B" w14:textId="77777777" w:rsidR="00896C31" w:rsidRDefault="00896C31" w:rsidP="00F51A9F">
      <w:pPr>
        <w:ind w:firstLine="0"/>
        <w:rPr>
          <w:sz w:val="20"/>
          <w:szCs w:val="20"/>
        </w:rPr>
      </w:pPr>
    </w:p>
    <w:p w14:paraId="2E90DEB5" w14:textId="77777777" w:rsidR="00896C31" w:rsidRDefault="00896C31" w:rsidP="00F51A9F">
      <w:pPr>
        <w:ind w:firstLine="0"/>
        <w:rPr>
          <w:sz w:val="20"/>
          <w:szCs w:val="20"/>
        </w:rPr>
      </w:pPr>
    </w:p>
    <w:p w14:paraId="09E7E290" w14:textId="77777777" w:rsidR="00896C31" w:rsidRDefault="00896C31" w:rsidP="00F51A9F">
      <w:pPr>
        <w:ind w:firstLine="0"/>
        <w:rPr>
          <w:sz w:val="20"/>
          <w:szCs w:val="20"/>
        </w:rPr>
      </w:pPr>
    </w:p>
    <w:p w14:paraId="24B16CF2" w14:textId="77777777" w:rsidR="00896C31" w:rsidRDefault="00896C31" w:rsidP="00F51A9F">
      <w:pPr>
        <w:ind w:firstLine="0"/>
        <w:rPr>
          <w:sz w:val="20"/>
          <w:szCs w:val="20"/>
        </w:rPr>
      </w:pPr>
    </w:p>
    <w:p w14:paraId="210F2FB3" w14:textId="77777777" w:rsidR="00896C31" w:rsidRDefault="00896C31" w:rsidP="00F51A9F">
      <w:pPr>
        <w:ind w:firstLine="0"/>
        <w:rPr>
          <w:sz w:val="20"/>
          <w:szCs w:val="20"/>
        </w:rPr>
      </w:pPr>
    </w:p>
    <w:p w14:paraId="155A34DF" w14:textId="3F92DF00" w:rsidR="00896C31" w:rsidRDefault="00000000" w:rsidP="00F51A9F">
      <w:pPr>
        <w:ind w:firstLine="0"/>
        <w:rPr>
          <w:sz w:val="20"/>
          <w:szCs w:val="20"/>
        </w:rPr>
      </w:pPr>
      <w:r>
        <w:rPr>
          <w:noProof/>
        </w:rPr>
        <w:pict w14:anchorId="38EA246B">
          <v:shape id="_x0000_s2256" type="#_x0000_t202" style="position:absolute;margin-left:167.75pt;margin-top:.8pt;width:171.9pt;height:9.75pt;z-index:251674624;mso-position-horizontal-relative:text;mso-position-vertical-relative:text" stroked="f">
            <v:textbox style="mso-next-textbox:#_x0000_s2256" inset="0,0,0,0">
              <w:txbxContent>
                <w:p w14:paraId="3FF988B4" w14:textId="3BAE2C62" w:rsidR="00407D9D" w:rsidRPr="003B0CBF" w:rsidRDefault="00407D9D" w:rsidP="00407D9D">
                  <w:pPr>
                    <w:pStyle w:val="Caption"/>
                  </w:pPr>
                  <w:bookmarkStart w:id="131" w:name="_Ref208824541"/>
                  <w:bookmarkStart w:id="132" w:name="_Toc209425005"/>
                  <w:r>
                    <w:t xml:space="preserve">Figure </w:t>
                  </w:r>
                  <w:fldSimple w:instr=" SEQ Figure \* ARABIC ">
                    <w:r w:rsidR="0011388D">
                      <w:rPr>
                        <w:noProof/>
                      </w:rPr>
                      <w:t>15</w:t>
                    </w:r>
                  </w:fldSimple>
                  <w:bookmarkEnd w:id="131"/>
                  <w:r>
                    <w:t xml:space="preserve"> – Observer OMA Initialization</w:t>
                  </w:r>
                  <w:bookmarkEnd w:id="132"/>
                </w:p>
              </w:txbxContent>
            </v:textbox>
            <w10:wrap type="square"/>
          </v:shape>
        </w:pict>
      </w:r>
    </w:p>
    <w:p w14:paraId="1963618D" w14:textId="77777777" w:rsidR="00896C31" w:rsidRDefault="00896C31" w:rsidP="00F51A9F">
      <w:pPr>
        <w:ind w:firstLine="0"/>
        <w:rPr>
          <w:sz w:val="20"/>
          <w:szCs w:val="20"/>
        </w:rPr>
      </w:pPr>
    </w:p>
    <w:p w14:paraId="56E1AA9A" w14:textId="49B93199" w:rsidR="00F51A9F" w:rsidRDefault="00F51A9F" w:rsidP="00F51A9F">
      <w:pPr>
        <w:ind w:firstLine="0"/>
        <w:rPr>
          <w:sz w:val="20"/>
          <w:szCs w:val="20"/>
        </w:rPr>
      </w:pPr>
      <w:r w:rsidRPr="00F51A9F">
        <w:rPr>
          <w:sz w:val="20"/>
          <w:szCs w:val="20"/>
        </w:rPr>
        <w:t>When an OMA session is started (either from raw measurement files such as MiniSEED/ASCII, or from a saved project file .</w:t>
      </w:r>
      <w:proofErr w:type="spellStart"/>
      <w:r w:rsidRPr="00F51A9F">
        <w:rPr>
          <w:sz w:val="20"/>
          <w:szCs w:val="20"/>
        </w:rPr>
        <w:t>dxp</w:t>
      </w:r>
      <w:proofErr w:type="spellEnd"/>
      <w:r w:rsidRPr="00F51A9F">
        <w:rPr>
          <w:sz w:val="20"/>
          <w:szCs w:val="20"/>
        </w:rPr>
        <w:t xml:space="preserve">), this window opens </w:t>
      </w:r>
      <w:r w:rsidR="00896C31" w:rsidRPr="00896C31">
        <w:rPr>
          <w:sz w:val="20"/>
          <w:szCs w:val="20"/>
        </w:rPr>
        <w:t>(</w:t>
      </w:r>
      <w:r w:rsidR="00896C31" w:rsidRPr="00896C31">
        <w:rPr>
          <w:sz w:val="20"/>
          <w:szCs w:val="20"/>
        </w:rPr>
        <w:fldChar w:fldCharType="begin"/>
      </w:r>
      <w:r w:rsidR="00896C31" w:rsidRPr="00896C31">
        <w:rPr>
          <w:sz w:val="20"/>
          <w:szCs w:val="20"/>
        </w:rPr>
        <w:instrText xml:space="preserve"> REF _Ref208824541 \h </w:instrText>
      </w:r>
      <w:r w:rsidR="00896C31">
        <w:rPr>
          <w:sz w:val="20"/>
          <w:szCs w:val="20"/>
        </w:rPr>
        <w:instrText xml:space="preserve"> \* MERGEFORMAT </w:instrText>
      </w:r>
      <w:r w:rsidR="00896C31" w:rsidRPr="00896C31">
        <w:rPr>
          <w:sz w:val="20"/>
          <w:szCs w:val="20"/>
        </w:rPr>
      </w:r>
      <w:r w:rsidR="00896C31" w:rsidRPr="00896C31">
        <w:rPr>
          <w:sz w:val="20"/>
          <w:szCs w:val="20"/>
        </w:rPr>
        <w:fldChar w:fldCharType="separate"/>
      </w:r>
      <w:r w:rsidR="0011388D" w:rsidRPr="0011388D">
        <w:rPr>
          <w:sz w:val="20"/>
          <w:szCs w:val="20"/>
        </w:rPr>
        <w:t xml:space="preserve">Figure </w:t>
      </w:r>
      <w:r w:rsidR="0011388D" w:rsidRPr="0011388D">
        <w:rPr>
          <w:noProof/>
          <w:sz w:val="20"/>
          <w:szCs w:val="20"/>
        </w:rPr>
        <w:t>15</w:t>
      </w:r>
      <w:r w:rsidR="00896C31" w:rsidRPr="00896C31">
        <w:rPr>
          <w:sz w:val="20"/>
          <w:szCs w:val="20"/>
        </w:rPr>
        <w:fldChar w:fldCharType="end"/>
      </w:r>
      <w:r w:rsidR="00896C31" w:rsidRPr="00896C31">
        <w:rPr>
          <w:sz w:val="20"/>
          <w:szCs w:val="20"/>
        </w:rPr>
        <w:t>)</w:t>
      </w:r>
      <w:r w:rsidR="00896C31">
        <w:rPr>
          <w:sz w:val="20"/>
          <w:szCs w:val="20"/>
        </w:rPr>
        <w:t xml:space="preserve"> </w:t>
      </w:r>
      <w:r w:rsidRPr="00F51A9F">
        <w:rPr>
          <w:sz w:val="20"/>
          <w:szCs w:val="20"/>
        </w:rPr>
        <w:t>and displays the tools needed to set up the analysis. The workspace is divided into several functional areas:</w:t>
      </w:r>
    </w:p>
    <w:p w14:paraId="5C34039C" w14:textId="4E00EA9E" w:rsidR="00407D9D" w:rsidRDefault="00407D9D" w:rsidP="00F51A9F">
      <w:pPr>
        <w:ind w:firstLine="0"/>
        <w:rPr>
          <w:sz w:val="20"/>
          <w:szCs w:val="20"/>
        </w:rPr>
      </w:pPr>
    </w:p>
    <w:p w14:paraId="5F1B2E8C" w14:textId="06265C63" w:rsidR="00F6728D" w:rsidRDefault="00F6728D" w:rsidP="00F6728D">
      <w:pPr>
        <w:ind w:firstLine="0"/>
        <w:rPr>
          <w:b/>
          <w:bCs/>
          <w:sz w:val="20"/>
          <w:szCs w:val="20"/>
        </w:rPr>
      </w:pPr>
      <w:r w:rsidRPr="00F6728D">
        <w:rPr>
          <w:b/>
          <w:bCs/>
          <w:sz w:val="20"/>
          <w:szCs w:val="20"/>
        </w:rPr>
        <w:t>Measurements Panel (</w:t>
      </w:r>
      <w:r>
        <w:rPr>
          <w:b/>
          <w:bCs/>
          <w:sz w:val="20"/>
          <w:szCs w:val="20"/>
        </w:rPr>
        <w:t xml:space="preserve">top </w:t>
      </w:r>
      <w:r w:rsidRPr="00F6728D">
        <w:rPr>
          <w:b/>
          <w:bCs/>
          <w:sz w:val="20"/>
          <w:szCs w:val="20"/>
        </w:rPr>
        <w:t>left side)</w:t>
      </w:r>
      <w:r>
        <w:rPr>
          <w:b/>
          <w:bCs/>
          <w:sz w:val="20"/>
          <w:szCs w:val="20"/>
        </w:rPr>
        <w:t>:</w:t>
      </w:r>
    </w:p>
    <w:p w14:paraId="2FBE186D" w14:textId="77777777" w:rsidR="00F6728D" w:rsidRPr="00F6728D" w:rsidRDefault="00F6728D" w:rsidP="00F6728D">
      <w:pPr>
        <w:ind w:firstLine="0"/>
        <w:rPr>
          <w:b/>
          <w:bCs/>
          <w:sz w:val="20"/>
          <w:szCs w:val="20"/>
        </w:rPr>
      </w:pPr>
    </w:p>
    <w:p w14:paraId="30D5957D" w14:textId="77777777" w:rsidR="00F6728D" w:rsidRPr="00F6728D" w:rsidRDefault="00F6728D" w:rsidP="00F6728D">
      <w:pPr>
        <w:numPr>
          <w:ilvl w:val="0"/>
          <w:numId w:val="100"/>
        </w:numPr>
        <w:rPr>
          <w:sz w:val="20"/>
          <w:szCs w:val="20"/>
        </w:rPr>
      </w:pPr>
      <w:r w:rsidRPr="00F6728D">
        <w:rPr>
          <w:sz w:val="20"/>
          <w:szCs w:val="20"/>
        </w:rPr>
        <w:t>Displays the loaded dataset and all associated channels.</w:t>
      </w:r>
    </w:p>
    <w:p w14:paraId="0CD4B414" w14:textId="77777777" w:rsidR="00F6728D" w:rsidRPr="00F6728D" w:rsidRDefault="00F6728D" w:rsidP="00F6728D">
      <w:pPr>
        <w:numPr>
          <w:ilvl w:val="0"/>
          <w:numId w:val="100"/>
        </w:numPr>
        <w:rPr>
          <w:sz w:val="20"/>
          <w:szCs w:val="20"/>
        </w:rPr>
      </w:pPr>
      <w:r w:rsidRPr="00F6728D">
        <w:rPr>
          <w:sz w:val="20"/>
          <w:szCs w:val="20"/>
        </w:rPr>
        <w:t>Channels can be expanded or collapsed to view individual measurements.</w:t>
      </w:r>
    </w:p>
    <w:p w14:paraId="3AAAD9C9" w14:textId="77777777" w:rsidR="00D029F7" w:rsidRDefault="00F6728D" w:rsidP="00D029F7">
      <w:pPr>
        <w:numPr>
          <w:ilvl w:val="0"/>
          <w:numId w:val="100"/>
        </w:numPr>
        <w:rPr>
          <w:sz w:val="20"/>
          <w:szCs w:val="20"/>
        </w:rPr>
      </w:pPr>
      <w:r w:rsidRPr="00F6728D">
        <w:rPr>
          <w:sz w:val="20"/>
          <w:szCs w:val="20"/>
        </w:rPr>
        <w:t>Each channel can later be linked to a geometry point to represent sensor placement.</w:t>
      </w:r>
    </w:p>
    <w:p w14:paraId="17E15B5D" w14:textId="2CB519C8" w:rsidR="00B45E87" w:rsidRPr="00D029F7" w:rsidRDefault="00F6728D" w:rsidP="00D029F7">
      <w:pPr>
        <w:numPr>
          <w:ilvl w:val="0"/>
          <w:numId w:val="100"/>
        </w:numPr>
        <w:rPr>
          <w:sz w:val="20"/>
          <w:szCs w:val="20"/>
        </w:rPr>
      </w:pPr>
      <w:r w:rsidRPr="00F6728D">
        <w:rPr>
          <w:sz w:val="20"/>
          <w:szCs w:val="20"/>
        </w:rPr>
        <w:t xml:space="preserve">Functions are available to </w:t>
      </w:r>
      <w:r w:rsidRPr="00F6728D">
        <w:rPr>
          <w:b/>
          <w:bCs/>
          <w:sz w:val="20"/>
          <w:szCs w:val="20"/>
        </w:rPr>
        <w:t>add</w:t>
      </w:r>
      <w:r w:rsidRPr="00F6728D">
        <w:rPr>
          <w:sz w:val="20"/>
          <w:szCs w:val="20"/>
        </w:rPr>
        <w:t xml:space="preserve"> or </w:t>
      </w:r>
      <w:r w:rsidRPr="00F6728D">
        <w:rPr>
          <w:b/>
          <w:bCs/>
          <w:sz w:val="20"/>
          <w:szCs w:val="20"/>
        </w:rPr>
        <w:t>remove</w:t>
      </w:r>
      <w:r w:rsidRPr="00F6728D">
        <w:rPr>
          <w:sz w:val="20"/>
          <w:szCs w:val="20"/>
        </w:rPr>
        <w:t xml:space="preserve"> datasets if multiple files are analyzed together.</w:t>
      </w:r>
    </w:p>
    <w:p w14:paraId="15F97863" w14:textId="77777777" w:rsidR="00B45E87" w:rsidRDefault="00B45E87" w:rsidP="00F6728D">
      <w:pPr>
        <w:ind w:firstLine="0"/>
        <w:rPr>
          <w:b/>
          <w:bCs/>
          <w:sz w:val="20"/>
          <w:szCs w:val="20"/>
        </w:rPr>
      </w:pPr>
    </w:p>
    <w:p w14:paraId="24B6CE05" w14:textId="5D54B6E6" w:rsidR="00F6728D" w:rsidRDefault="00F6728D" w:rsidP="00F6728D">
      <w:pPr>
        <w:ind w:firstLine="0"/>
        <w:rPr>
          <w:b/>
          <w:bCs/>
          <w:sz w:val="20"/>
          <w:szCs w:val="20"/>
        </w:rPr>
      </w:pPr>
      <w:r w:rsidRPr="00F6728D">
        <w:rPr>
          <w:b/>
          <w:bCs/>
          <w:sz w:val="20"/>
          <w:szCs w:val="20"/>
        </w:rPr>
        <w:t>Geometry Workspace (center)</w:t>
      </w:r>
      <w:r>
        <w:rPr>
          <w:b/>
          <w:bCs/>
          <w:sz w:val="20"/>
          <w:szCs w:val="20"/>
        </w:rPr>
        <w:t>:</w:t>
      </w:r>
    </w:p>
    <w:p w14:paraId="211D4DFF" w14:textId="77777777" w:rsidR="00F6728D" w:rsidRPr="00F6728D" w:rsidRDefault="00F6728D" w:rsidP="00F6728D">
      <w:pPr>
        <w:ind w:firstLine="0"/>
        <w:rPr>
          <w:b/>
          <w:bCs/>
          <w:sz w:val="20"/>
          <w:szCs w:val="20"/>
        </w:rPr>
      </w:pPr>
    </w:p>
    <w:p w14:paraId="140A4E3E" w14:textId="77777777" w:rsidR="00F6728D" w:rsidRPr="00F6728D" w:rsidRDefault="00F6728D" w:rsidP="00F6728D">
      <w:pPr>
        <w:numPr>
          <w:ilvl w:val="0"/>
          <w:numId w:val="101"/>
        </w:numPr>
        <w:rPr>
          <w:sz w:val="20"/>
          <w:szCs w:val="20"/>
        </w:rPr>
      </w:pPr>
      <w:r w:rsidRPr="00F6728D">
        <w:rPr>
          <w:sz w:val="20"/>
          <w:szCs w:val="20"/>
        </w:rPr>
        <w:t xml:space="preserve">A 3D canvas where the structure is represented using </w:t>
      </w:r>
      <w:r w:rsidRPr="00F6728D">
        <w:rPr>
          <w:b/>
          <w:bCs/>
          <w:sz w:val="20"/>
          <w:szCs w:val="20"/>
        </w:rPr>
        <w:t>points, lines, and surfaces</w:t>
      </w:r>
      <w:r w:rsidRPr="00F6728D">
        <w:rPr>
          <w:sz w:val="20"/>
          <w:szCs w:val="20"/>
        </w:rPr>
        <w:t>.</w:t>
      </w:r>
    </w:p>
    <w:p w14:paraId="6A684B61" w14:textId="77777777" w:rsidR="00F6728D" w:rsidRPr="00F6728D" w:rsidRDefault="00F6728D" w:rsidP="00F6728D">
      <w:pPr>
        <w:numPr>
          <w:ilvl w:val="0"/>
          <w:numId w:val="101"/>
        </w:numPr>
        <w:rPr>
          <w:sz w:val="20"/>
          <w:szCs w:val="20"/>
        </w:rPr>
      </w:pPr>
      <w:r w:rsidRPr="00F6728D">
        <w:rPr>
          <w:sz w:val="20"/>
          <w:szCs w:val="20"/>
        </w:rPr>
        <w:t>The geometry can be built manually (new points/lines/surfaces) or imported from external files.</w:t>
      </w:r>
    </w:p>
    <w:p w14:paraId="3E20C48B" w14:textId="77777777" w:rsidR="00F6728D" w:rsidRPr="00F6728D" w:rsidRDefault="00F6728D" w:rsidP="00F6728D">
      <w:pPr>
        <w:numPr>
          <w:ilvl w:val="0"/>
          <w:numId w:val="101"/>
        </w:numPr>
        <w:rPr>
          <w:sz w:val="20"/>
          <w:szCs w:val="20"/>
        </w:rPr>
      </w:pPr>
      <w:r w:rsidRPr="00F6728D">
        <w:rPr>
          <w:sz w:val="20"/>
          <w:szCs w:val="20"/>
        </w:rPr>
        <w:t>Geometry elements are used to visually link measurement channels to structural locations.</w:t>
      </w:r>
    </w:p>
    <w:p w14:paraId="0A20EF74" w14:textId="77777777" w:rsidR="00F6728D" w:rsidRPr="00F6728D" w:rsidRDefault="00F6728D" w:rsidP="00F6728D">
      <w:pPr>
        <w:numPr>
          <w:ilvl w:val="0"/>
          <w:numId w:val="101"/>
        </w:numPr>
        <w:rPr>
          <w:sz w:val="20"/>
          <w:szCs w:val="20"/>
        </w:rPr>
      </w:pPr>
      <w:r w:rsidRPr="00F6728D">
        <w:rPr>
          <w:sz w:val="20"/>
          <w:szCs w:val="20"/>
        </w:rPr>
        <w:t>Tools above the workspace allow rotation, zoom, panning, and resetting the view for navigation.</w:t>
      </w:r>
    </w:p>
    <w:p w14:paraId="2C8ED849" w14:textId="77777777" w:rsidR="00F6728D" w:rsidRPr="00F6728D" w:rsidRDefault="00F6728D" w:rsidP="00F6728D">
      <w:pPr>
        <w:numPr>
          <w:ilvl w:val="0"/>
          <w:numId w:val="101"/>
        </w:numPr>
        <w:rPr>
          <w:sz w:val="20"/>
          <w:szCs w:val="20"/>
        </w:rPr>
      </w:pPr>
      <w:r w:rsidRPr="00F6728D">
        <w:rPr>
          <w:sz w:val="20"/>
          <w:szCs w:val="20"/>
        </w:rPr>
        <w:t xml:space="preserve">The </w:t>
      </w:r>
      <w:r w:rsidRPr="00F6728D">
        <w:rPr>
          <w:b/>
          <w:bCs/>
          <w:sz w:val="20"/>
          <w:szCs w:val="20"/>
        </w:rPr>
        <w:t>origin</w:t>
      </w:r>
      <w:r w:rsidRPr="00F6728D">
        <w:rPr>
          <w:sz w:val="20"/>
          <w:szCs w:val="20"/>
        </w:rPr>
        <w:t xml:space="preserve"> marker shows the coordinate system reference point.</w:t>
      </w:r>
    </w:p>
    <w:p w14:paraId="0A1381DB" w14:textId="228C62CB" w:rsidR="00407D9D" w:rsidRPr="00F51A9F" w:rsidRDefault="00407D9D" w:rsidP="00F51A9F">
      <w:pPr>
        <w:ind w:firstLine="0"/>
        <w:rPr>
          <w:sz w:val="20"/>
          <w:szCs w:val="20"/>
        </w:rPr>
      </w:pPr>
    </w:p>
    <w:p w14:paraId="04D5117A" w14:textId="2142F5E4" w:rsidR="00F6728D" w:rsidRDefault="00F6728D" w:rsidP="00F6728D">
      <w:pPr>
        <w:ind w:firstLine="0"/>
        <w:rPr>
          <w:b/>
          <w:bCs/>
          <w:sz w:val="20"/>
          <w:szCs w:val="20"/>
        </w:rPr>
      </w:pPr>
      <w:r w:rsidRPr="00F6728D">
        <w:rPr>
          <w:b/>
          <w:bCs/>
          <w:sz w:val="20"/>
          <w:szCs w:val="20"/>
        </w:rPr>
        <w:lastRenderedPageBreak/>
        <w:t xml:space="preserve">Geometry </w:t>
      </w:r>
      <w:r>
        <w:rPr>
          <w:b/>
          <w:bCs/>
          <w:sz w:val="20"/>
          <w:szCs w:val="20"/>
        </w:rPr>
        <w:t>Editor</w:t>
      </w:r>
      <w:r w:rsidRPr="00F6728D">
        <w:rPr>
          <w:b/>
          <w:bCs/>
          <w:sz w:val="20"/>
          <w:szCs w:val="20"/>
        </w:rPr>
        <w:t xml:space="preserve"> (right side)</w:t>
      </w:r>
      <w:r>
        <w:rPr>
          <w:b/>
          <w:bCs/>
          <w:sz w:val="20"/>
          <w:szCs w:val="20"/>
        </w:rPr>
        <w:t>:</w:t>
      </w:r>
    </w:p>
    <w:p w14:paraId="46361303" w14:textId="77777777" w:rsidR="00F6728D" w:rsidRPr="00F6728D" w:rsidRDefault="00F6728D" w:rsidP="00F6728D">
      <w:pPr>
        <w:ind w:firstLine="0"/>
        <w:rPr>
          <w:b/>
          <w:bCs/>
          <w:sz w:val="20"/>
          <w:szCs w:val="20"/>
        </w:rPr>
      </w:pPr>
    </w:p>
    <w:p w14:paraId="7D0C2785" w14:textId="77777777" w:rsidR="00F6728D" w:rsidRPr="00F6728D" w:rsidRDefault="00F6728D" w:rsidP="00F6728D">
      <w:pPr>
        <w:numPr>
          <w:ilvl w:val="0"/>
          <w:numId w:val="102"/>
        </w:numPr>
        <w:rPr>
          <w:sz w:val="20"/>
          <w:szCs w:val="20"/>
        </w:rPr>
      </w:pPr>
      <w:r w:rsidRPr="00F6728D">
        <w:rPr>
          <w:b/>
          <w:bCs/>
          <w:sz w:val="20"/>
          <w:szCs w:val="20"/>
        </w:rPr>
        <w:t>Geometry Points:</w:t>
      </w:r>
      <w:r w:rsidRPr="00F6728D">
        <w:rPr>
          <w:sz w:val="20"/>
          <w:szCs w:val="20"/>
        </w:rPr>
        <w:t xml:space="preserve"> Create and manage structural points.</w:t>
      </w:r>
    </w:p>
    <w:p w14:paraId="56550DFB" w14:textId="77777777" w:rsidR="00F6728D" w:rsidRPr="00F6728D" w:rsidRDefault="00F6728D" w:rsidP="00F6728D">
      <w:pPr>
        <w:numPr>
          <w:ilvl w:val="1"/>
          <w:numId w:val="102"/>
        </w:numPr>
        <w:rPr>
          <w:sz w:val="20"/>
          <w:szCs w:val="20"/>
        </w:rPr>
      </w:pPr>
      <w:r w:rsidRPr="00F6728D">
        <w:rPr>
          <w:sz w:val="20"/>
          <w:szCs w:val="20"/>
        </w:rPr>
        <w:t xml:space="preserve">Points may be </w:t>
      </w:r>
      <w:r w:rsidRPr="00F6728D">
        <w:rPr>
          <w:b/>
          <w:bCs/>
          <w:sz w:val="20"/>
          <w:szCs w:val="20"/>
        </w:rPr>
        <w:t>real</w:t>
      </w:r>
      <w:r w:rsidRPr="00F6728D">
        <w:rPr>
          <w:sz w:val="20"/>
          <w:szCs w:val="20"/>
        </w:rPr>
        <w:t xml:space="preserve"> (linked to measurement channels) or </w:t>
      </w:r>
      <w:r w:rsidRPr="00F6728D">
        <w:rPr>
          <w:b/>
          <w:bCs/>
          <w:sz w:val="20"/>
          <w:szCs w:val="20"/>
        </w:rPr>
        <w:t>virtual</w:t>
      </w:r>
      <w:r w:rsidRPr="00F6728D">
        <w:rPr>
          <w:sz w:val="20"/>
          <w:szCs w:val="20"/>
        </w:rPr>
        <w:t xml:space="preserve"> (geometrical only, without channel data).</w:t>
      </w:r>
    </w:p>
    <w:p w14:paraId="180628FB" w14:textId="77777777" w:rsidR="00F6728D" w:rsidRPr="00F6728D" w:rsidRDefault="00F6728D" w:rsidP="00F6728D">
      <w:pPr>
        <w:numPr>
          <w:ilvl w:val="0"/>
          <w:numId w:val="102"/>
        </w:numPr>
        <w:rPr>
          <w:sz w:val="20"/>
          <w:szCs w:val="20"/>
        </w:rPr>
      </w:pPr>
      <w:r w:rsidRPr="00F6728D">
        <w:rPr>
          <w:b/>
          <w:bCs/>
          <w:sz w:val="20"/>
          <w:szCs w:val="20"/>
        </w:rPr>
        <w:t>Geometry Lines:</w:t>
      </w:r>
      <w:r w:rsidRPr="00F6728D">
        <w:rPr>
          <w:sz w:val="20"/>
          <w:szCs w:val="20"/>
        </w:rPr>
        <w:t xml:space="preserve"> Define structural members by connecting points (e.g., beams, edges, or boundaries).</w:t>
      </w:r>
    </w:p>
    <w:p w14:paraId="3F5EF402" w14:textId="77777777" w:rsidR="00F6728D" w:rsidRPr="00F6728D" w:rsidRDefault="00F6728D" w:rsidP="00F6728D">
      <w:pPr>
        <w:numPr>
          <w:ilvl w:val="0"/>
          <w:numId w:val="102"/>
        </w:numPr>
        <w:rPr>
          <w:sz w:val="20"/>
          <w:szCs w:val="20"/>
        </w:rPr>
      </w:pPr>
      <w:r w:rsidRPr="00F6728D">
        <w:rPr>
          <w:b/>
          <w:bCs/>
          <w:sz w:val="20"/>
          <w:szCs w:val="20"/>
        </w:rPr>
        <w:t>Geometry Surfaces:</w:t>
      </w:r>
      <w:r w:rsidRPr="00F6728D">
        <w:rPr>
          <w:sz w:val="20"/>
          <w:szCs w:val="20"/>
        </w:rPr>
        <w:t xml:space="preserve"> Define planes or areas (e.g., bridge decks, slabs, dam faces) by grouping multiple points.</w:t>
      </w:r>
    </w:p>
    <w:p w14:paraId="1E167733" w14:textId="77777777" w:rsidR="006D7CA4" w:rsidRDefault="006D7CA4" w:rsidP="006D7CA4">
      <w:pPr>
        <w:rPr>
          <w:sz w:val="20"/>
          <w:szCs w:val="20"/>
        </w:rPr>
      </w:pPr>
    </w:p>
    <w:p w14:paraId="38C3CDDD" w14:textId="7A86BD3B" w:rsidR="00F6728D" w:rsidRPr="00F6728D" w:rsidRDefault="00F6728D" w:rsidP="006D7CA4">
      <w:pPr>
        <w:rPr>
          <w:sz w:val="20"/>
          <w:szCs w:val="20"/>
        </w:rPr>
      </w:pPr>
      <w:r w:rsidRPr="00F6728D">
        <w:rPr>
          <w:sz w:val="20"/>
          <w:szCs w:val="20"/>
        </w:rPr>
        <w:t>These panels allow incremental building of geometry with full control over node placement and connectivity.</w:t>
      </w:r>
    </w:p>
    <w:p w14:paraId="7C0F0FE5" w14:textId="35915359" w:rsidR="00D97E56" w:rsidRDefault="00D97E56" w:rsidP="00A8335A">
      <w:pPr>
        <w:ind w:firstLine="0"/>
      </w:pPr>
    </w:p>
    <w:p w14:paraId="2EFC0F1E" w14:textId="7F195839" w:rsidR="00A8335A" w:rsidRDefault="00A8335A" w:rsidP="00A8335A">
      <w:pPr>
        <w:ind w:firstLine="0"/>
        <w:rPr>
          <w:b/>
          <w:bCs/>
          <w:sz w:val="20"/>
          <w:szCs w:val="20"/>
        </w:rPr>
      </w:pPr>
      <w:r w:rsidRPr="00A8335A">
        <w:rPr>
          <w:b/>
          <w:bCs/>
          <w:sz w:val="20"/>
          <w:szCs w:val="20"/>
        </w:rPr>
        <w:t>Geometry Properties Panel (lower left</w:t>
      </w:r>
      <w:r>
        <w:rPr>
          <w:b/>
          <w:bCs/>
          <w:sz w:val="20"/>
          <w:szCs w:val="20"/>
        </w:rPr>
        <w:t xml:space="preserve"> corner</w:t>
      </w:r>
      <w:r w:rsidRPr="00A8335A">
        <w:rPr>
          <w:b/>
          <w:bCs/>
          <w:sz w:val="20"/>
          <w:szCs w:val="20"/>
        </w:rPr>
        <w:t>)</w:t>
      </w:r>
      <w:r>
        <w:rPr>
          <w:b/>
          <w:bCs/>
          <w:sz w:val="20"/>
          <w:szCs w:val="20"/>
        </w:rPr>
        <w:t>:</w:t>
      </w:r>
    </w:p>
    <w:p w14:paraId="4CFB3ACA" w14:textId="77777777" w:rsidR="00A8335A" w:rsidRPr="00A8335A" w:rsidRDefault="00A8335A" w:rsidP="00A8335A">
      <w:pPr>
        <w:ind w:firstLine="0"/>
        <w:rPr>
          <w:b/>
          <w:bCs/>
          <w:sz w:val="20"/>
          <w:szCs w:val="20"/>
        </w:rPr>
      </w:pPr>
    </w:p>
    <w:p w14:paraId="16DCBD6E" w14:textId="77777777" w:rsidR="00A8335A" w:rsidRPr="00A8335A" w:rsidRDefault="00A8335A" w:rsidP="00A8335A">
      <w:pPr>
        <w:rPr>
          <w:sz w:val="20"/>
          <w:szCs w:val="20"/>
        </w:rPr>
      </w:pPr>
      <w:r w:rsidRPr="00A8335A">
        <w:rPr>
          <w:sz w:val="20"/>
          <w:szCs w:val="20"/>
        </w:rPr>
        <w:t>Contains all parameter settings for OMA initialization.</w:t>
      </w:r>
    </w:p>
    <w:p w14:paraId="2D5BDC09" w14:textId="77777777" w:rsidR="00A8335A" w:rsidRPr="00A8335A" w:rsidRDefault="00A8335A" w:rsidP="00A8335A">
      <w:pPr>
        <w:numPr>
          <w:ilvl w:val="0"/>
          <w:numId w:val="104"/>
        </w:numPr>
        <w:rPr>
          <w:sz w:val="20"/>
          <w:szCs w:val="20"/>
        </w:rPr>
      </w:pPr>
      <w:r w:rsidRPr="00A8335A">
        <w:rPr>
          <w:sz w:val="20"/>
          <w:szCs w:val="20"/>
        </w:rPr>
        <w:t>Organized into sections:</w:t>
      </w:r>
    </w:p>
    <w:p w14:paraId="38150C27" w14:textId="77777777" w:rsidR="00A8335A" w:rsidRPr="00A8335A" w:rsidRDefault="00A8335A" w:rsidP="00A8335A">
      <w:pPr>
        <w:numPr>
          <w:ilvl w:val="1"/>
          <w:numId w:val="104"/>
        </w:numPr>
        <w:rPr>
          <w:sz w:val="20"/>
          <w:szCs w:val="20"/>
        </w:rPr>
      </w:pPr>
      <w:r w:rsidRPr="00A8335A">
        <w:rPr>
          <w:b/>
          <w:bCs/>
          <w:sz w:val="20"/>
          <w:szCs w:val="20"/>
        </w:rPr>
        <w:t>OMA General</w:t>
      </w:r>
      <w:r w:rsidRPr="00A8335A">
        <w:rPr>
          <w:sz w:val="20"/>
          <w:szCs w:val="20"/>
        </w:rPr>
        <w:t xml:space="preserve"> (animation, scaling, geometry usage)</w:t>
      </w:r>
    </w:p>
    <w:p w14:paraId="1A800791" w14:textId="77777777" w:rsidR="00A8335A" w:rsidRPr="00A8335A" w:rsidRDefault="00A8335A" w:rsidP="00A8335A">
      <w:pPr>
        <w:numPr>
          <w:ilvl w:val="1"/>
          <w:numId w:val="104"/>
        </w:numPr>
        <w:rPr>
          <w:sz w:val="20"/>
          <w:szCs w:val="20"/>
        </w:rPr>
      </w:pPr>
      <w:r w:rsidRPr="00A8335A">
        <w:rPr>
          <w:b/>
          <w:bCs/>
          <w:sz w:val="20"/>
          <w:szCs w:val="20"/>
        </w:rPr>
        <w:t>OMA Methods Settings</w:t>
      </w:r>
      <w:r w:rsidRPr="00A8335A">
        <w:rPr>
          <w:sz w:val="20"/>
          <w:szCs w:val="20"/>
        </w:rPr>
        <w:t xml:space="preserve"> (method selection)</w:t>
      </w:r>
    </w:p>
    <w:p w14:paraId="3CAEFF85" w14:textId="77777777" w:rsidR="00A8335A" w:rsidRPr="00A8335A" w:rsidRDefault="00A8335A" w:rsidP="00A8335A">
      <w:pPr>
        <w:numPr>
          <w:ilvl w:val="1"/>
          <w:numId w:val="104"/>
        </w:numPr>
        <w:rPr>
          <w:sz w:val="20"/>
          <w:szCs w:val="20"/>
        </w:rPr>
      </w:pPr>
      <w:r w:rsidRPr="00A8335A">
        <w:rPr>
          <w:b/>
          <w:bCs/>
          <w:sz w:val="20"/>
          <w:szCs w:val="20"/>
        </w:rPr>
        <w:t>OMA Filter Settings</w:t>
      </w:r>
      <w:r w:rsidRPr="00A8335A">
        <w:rPr>
          <w:sz w:val="20"/>
          <w:szCs w:val="20"/>
        </w:rPr>
        <w:t xml:space="preserve"> (signal preprocessing)</w:t>
      </w:r>
    </w:p>
    <w:p w14:paraId="208D73D9" w14:textId="77777777" w:rsidR="00A8335A" w:rsidRPr="00A8335A" w:rsidRDefault="00A8335A" w:rsidP="00A8335A">
      <w:pPr>
        <w:numPr>
          <w:ilvl w:val="1"/>
          <w:numId w:val="104"/>
        </w:numPr>
        <w:rPr>
          <w:sz w:val="20"/>
          <w:szCs w:val="20"/>
        </w:rPr>
      </w:pPr>
      <w:r w:rsidRPr="00A8335A">
        <w:rPr>
          <w:b/>
          <w:bCs/>
          <w:sz w:val="20"/>
          <w:szCs w:val="20"/>
        </w:rPr>
        <w:t>OMA Analysis Settings</w:t>
      </w:r>
      <w:r w:rsidRPr="00A8335A">
        <w:rPr>
          <w:sz w:val="20"/>
          <w:szCs w:val="20"/>
        </w:rPr>
        <w:t xml:space="preserve"> (numerical parameters for FFT/SSI)</w:t>
      </w:r>
    </w:p>
    <w:p w14:paraId="6DA22033" w14:textId="77777777" w:rsidR="00A8335A" w:rsidRPr="00A8335A" w:rsidRDefault="00A8335A" w:rsidP="00A8335A">
      <w:pPr>
        <w:numPr>
          <w:ilvl w:val="1"/>
          <w:numId w:val="104"/>
        </w:numPr>
        <w:rPr>
          <w:sz w:val="20"/>
          <w:szCs w:val="20"/>
        </w:rPr>
      </w:pPr>
      <w:r w:rsidRPr="00A8335A">
        <w:rPr>
          <w:b/>
          <w:bCs/>
          <w:sz w:val="20"/>
          <w:szCs w:val="20"/>
        </w:rPr>
        <w:t>OMA Geometry Settings</w:t>
      </w:r>
      <w:r w:rsidRPr="00A8335A">
        <w:rPr>
          <w:sz w:val="20"/>
          <w:szCs w:val="20"/>
        </w:rPr>
        <w:t xml:space="preserve"> (visualization options such as colors, labels, and transparency)</w:t>
      </w:r>
    </w:p>
    <w:p w14:paraId="10669527" w14:textId="77777777" w:rsidR="00A8335A" w:rsidRDefault="00A8335A" w:rsidP="00A8335A">
      <w:pPr>
        <w:rPr>
          <w:sz w:val="20"/>
          <w:szCs w:val="20"/>
        </w:rPr>
      </w:pPr>
    </w:p>
    <w:p w14:paraId="7FBA3298" w14:textId="5D0B2A67" w:rsidR="00A8335A" w:rsidRPr="00A8335A" w:rsidRDefault="00A8335A" w:rsidP="00A8335A">
      <w:pPr>
        <w:rPr>
          <w:sz w:val="20"/>
          <w:szCs w:val="20"/>
        </w:rPr>
      </w:pPr>
      <w:r w:rsidRPr="00A8335A">
        <w:rPr>
          <w:sz w:val="20"/>
          <w:szCs w:val="20"/>
        </w:rPr>
        <w:t>Each section can be expanded or collapsed for easier navigation.</w:t>
      </w:r>
    </w:p>
    <w:p w14:paraId="4B52194C" w14:textId="77777777" w:rsidR="00A8335A" w:rsidRPr="00AD32D9" w:rsidRDefault="00A8335A" w:rsidP="00A8335A">
      <w:pPr>
        <w:ind w:firstLine="0"/>
        <w:rPr>
          <w:sz w:val="20"/>
          <w:szCs w:val="20"/>
        </w:rPr>
      </w:pPr>
    </w:p>
    <w:p w14:paraId="3077DF0F" w14:textId="5CAC70F1" w:rsidR="00AD32D9" w:rsidRDefault="00AD32D9" w:rsidP="00AD32D9">
      <w:pPr>
        <w:ind w:firstLine="0"/>
        <w:rPr>
          <w:b/>
          <w:bCs/>
          <w:sz w:val="20"/>
          <w:szCs w:val="20"/>
        </w:rPr>
      </w:pPr>
      <w:r w:rsidRPr="00AD32D9">
        <w:rPr>
          <w:b/>
          <w:bCs/>
          <w:sz w:val="20"/>
          <w:szCs w:val="20"/>
        </w:rPr>
        <w:t>Toolbar (top)</w:t>
      </w:r>
      <w:r>
        <w:rPr>
          <w:b/>
          <w:bCs/>
          <w:sz w:val="20"/>
          <w:szCs w:val="20"/>
        </w:rPr>
        <w:t>:</w:t>
      </w:r>
    </w:p>
    <w:p w14:paraId="66918BBC" w14:textId="77777777" w:rsidR="00AD32D9" w:rsidRPr="00AD32D9" w:rsidRDefault="00AD32D9" w:rsidP="00AD32D9">
      <w:pPr>
        <w:ind w:firstLine="0"/>
        <w:rPr>
          <w:b/>
          <w:bCs/>
          <w:sz w:val="20"/>
          <w:szCs w:val="20"/>
        </w:rPr>
      </w:pPr>
    </w:p>
    <w:p w14:paraId="01B5072A" w14:textId="77777777" w:rsidR="00AD32D9" w:rsidRPr="00AD32D9" w:rsidRDefault="00AD32D9" w:rsidP="00AD32D9">
      <w:pPr>
        <w:ind w:left="360" w:firstLine="0"/>
        <w:rPr>
          <w:sz w:val="20"/>
          <w:szCs w:val="20"/>
        </w:rPr>
      </w:pPr>
      <w:r w:rsidRPr="00AD32D9">
        <w:rPr>
          <w:sz w:val="20"/>
          <w:szCs w:val="20"/>
        </w:rPr>
        <w:t xml:space="preserve">Provides functions for </w:t>
      </w:r>
      <w:r w:rsidRPr="00AD32D9">
        <w:rPr>
          <w:b/>
          <w:bCs/>
          <w:sz w:val="20"/>
          <w:szCs w:val="20"/>
        </w:rPr>
        <w:t>creating, importing, and exporting geometry</w:t>
      </w:r>
      <w:r w:rsidRPr="00AD32D9">
        <w:rPr>
          <w:sz w:val="20"/>
          <w:szCs w:val="20"/>
        </w:rPr>
        <w:t>, as well as applying or canceling parameter changes.</w:t>
      </w:r>
    </w:p>
    <w:p w14:paraId="18E07907" w14:textId="77777777" w:rsidR="00AD32D9" w:rsidRPr="00AD32D9" w:rsidRDefault="00AD32D9" w:rsidP="00AD32D9">
      <w:pPr>
        <w:numPr>
          <w:ilvl w:val="0"/>
          <w:numId w:val="105"/>
        </w:numPr>
        <w:rPr>
          <w:sz w:val="20"/>
          <w:szCs w:val="20"/>
        </w:rPr>
      </w:pPr>
      <w:r w:rsidRPr="00AD32D9">
        <w:rPr>
          <w:sz w:val="20"/>
          <w:szCs w:val="20"/>
        </w:rPr>
        <w:t>Key functions:</w:t>
      </w:r>
    </w:p>
    <w:p w14:paraId="768FBFCF" w14:textId="77777777" w:rsidR="00AD32D9" w:rsidRPr="00AD32D9" w:rsidRDefault="00AD32D9" w:rsidP="00AD32D9">
      <w:pPr>
        <w:numPr>
          <w:ilvl w:val="1"/>
          <w:numId w:val="105"/>
        </w:numPr>
        <w:rPr>
          <w:sz w:val="20"/>
          <w:szCs w:val="20"/>
        </w:rPr>
      </w:pPr>
      <w:r w:rsidRPr="00AD32D9">
        <w:rPr>
          <w:b/>
          <w:bCs/>
          <w:sz w:val="20"/>
          <w:szCs w:val="20"/>
        </w:rPr>
        <w:t>New Geometry</w:t>
      </w:r>
      <w:r w:rsidRPr="00AD32D9">
        <w:rPr>
          <w:sz w:val="20"/>
          <w:szCs w:val="20"/>
        </w:rPr>
        <w:t xml:space="preserve"> – Start a new model from scratch.</w:t>
      </w:r>
    </w:p>
    <w:p w14:paraId="03BE56DF" w14:textId="77777777" w:rsidR="00AD32D9" w:rsidRPr="00AD32D9" w:rsidRDefault="00AD32D9" w:rsidP="00AD32D9">
      <w:pPr>
        <w:numPr>
          <w:ilvl w:val="1"/>
          <w:numId w:val="105"/>
        </w:numPr>
        <w:rPr>
          <w:sz w:val="20"/>
          <w:szCs w:val="20"/>
        </w:rPr>
      </w:pPr>
      <w:r w:rsidRPr="00AD32D9">
        <w:rPr>
          <w:b/>
          <w:bCs/>
          <w:sz w:val="20"/>
          <w:szCs w:val="20"/>
        </w:rPr>
        <w:t>Import Geometry</w:t>
      </w:r>
      <w:r w:rsidRPr="00AD32D9">
        <w:rPr>
          <w:sz w:val="20"/>
          <w:szCs w:val="20"/>
        </w:rPr>
        <w:t xml:space="preserve"> – Load geometry from a file.</w:t>
      </w:r>
    </w:p>
    <w:p w14:paraId="3817676E" w14:textId="77777777" w:rsidR="00AD32D9" w:rsidRPr="00AD32D9" w:rsidRDefault="00AD32D9" w:rsidP="00AD32D9">
      <w:pPr>
        <w:numPr>
          <w:ilvl w:val="1"/>
          <w:numId w:val="105"/>
        </w:numPr>
        <w:rPr>
          <w:sz w:val="20"/>
          <w:szCs w:val="20"/>
        </w:rPr>
      </w:pPr>
      <w:r w:rsidRPr="00AD32D9">
        <w:rPr>
          <w:b/>
          <w:bCs/>
          <w:sz w:val="20"/>
          <w:szCs w:val="20"/>
        </w:rPr>
        <w:t>Export Geometry</w:t>
      </w:r>
      <w:r w:rsidRPr="00AD32D9">
        <w:rPr>
          <w:sz w:val="20"/>
          <w:szCs w:val="20"/>
        </w:rPr>
        <w:t xml:space="preserve"> – Save current geometry for reuse.</w:t>
      </w:r>
    </w:p>
    <w:p w14:paraId="74E7A633" w14:textId="77777777" w:rsidR="00AD32D9" w:rsidRPr="00AD32D9" w:rsidRDefault="00AD32D9" w:rsidP="00AD32D9">
      <w:pPr>
        <w:numPr>
          <w:ilvl w:val="1"/>
          <w:numId w:val="105"/>
        </w:numPr>
        <w:rPr>
          <w:sz w:val="20"/>
          <w:szCs w:val="20"/>
        </w:rPr>
      </w:pPr>
      <w:r w:rsidRPr="00AD32D9">
        <w:rPr>
          <w:b/>
          <w:bCs/>
          <w:sz w:val="20"/>
          <w:szCs w:val="20"/>
        </w:rPr>
        <w:t>Apply Changes</w:t>
      </w:r>
      <w:r w:rsidRPr="00AD32D9">
        <w:rPr>
          <w:sz w:val="20"/>
          <w:szCs w:val="20"/>
        </w:rPr>
        <w:t xml:space="preserve"> – Confirm all parameter settings and proceed to OMA analysis (generating SVD and Stabilization Diagrams).</w:t>
      </w:r>
    </w:p>
    <w:p w14:paraId="75DFD80D" w14:textId="77777777" w:rsidR="00AD32D9" w:rsidRPr="00AD32D9" w:rsidRDefault="00AD32D9" w:rsidP="00AD32D9">
      <w:pPr>
        <w:numPr>
          <w:ilvl w:val="1"/>
          <w:numId w:val="105"/>
        </w:numPr>
        <w:rPr>
          <w:sz w:val="20"/>
          <w:szCs w:val="20"/>
        </w:rPr>
      </w:pPr>
      <w:r w:rsidRPr="00AD32D9">
        <w:rPr>
          <w:b/>
          <w:bCs/>
          <w:sz w:val="20"/>
          <w:szCs w:val="20"/>
        </w:rPr>
        <w:t>Cancel Changes</w:t>
      </w:r>
      <w:r w:rsidRPr="00AD32D9">
        <w:rPr>
          <w:sz w:val="20"/>
          <w:szCs w:val="20"/>
        </w:rPr>
        <w:t xml:space="preserve"> – Discard modifications and return to the previous state.</w:t>
      </w:r>
    </w:p>
    <w:p w14:paraId="39B3975E" w14:textId="1C609077" w:rsidR="00D97E56" w:rsidRDefault="00D97E56" w:rsidP="00AD32D9">
      <w:pPr>
        <w:ind w:firstLine="0"/>
      </w:pPr>
    </w:p>
    <w:p w14:paraId="2C3A5593" w14:textId="20FDCED5" w:rsidR="00407D9D" w:rsidRDefault="00407D9D">
      <w:pPr>
        <w:rPr>
          <w:rFonts w:eastAsiaTheme="majorEastAsia" w:cstheme="majorBidi"/>
          <w:bCs/>
          <w:color w:val="6E6E6E" w:themeColor="accent1" w:themeShade="80"/>
          <w:szCs w:val="24"/>
        </w:rPr>
      </w:pPr>
      <w:r>
        <w:br w:type="page"/>
      </w:r>
    </w:p>
    <w:p w14:paraId="00E3BE3C" w14:textId="71E7F247" w:rsidR="00D97E56" w:rsidRDefault="00FA0345" w:rsidP="00C34FC9">
      <w:pPr>
        <w:pStyle w:val="DXHeader5"/>
      </w:pPr>
      <w:bookmarkStart w:id="133" w:name="_Toc209424940"/>
      <w:r>
        <w:lastRenderedPageBreak/>
        <w:t>Measurement</w:t>
      </w:r>
      <w:r w:rsidR="00EB6EA0">
        <w:t>s</w:t>
      </w:r>
      <w:r>
        <w:t xml:space="preserve"> Panel</w:t>
      </w:r>
      <w:bookmarkEnd w:id="133"/>
    </w:p>
    <w:p w14:paraId="7A4EE8A7" w14:textId="77777777" w:rsidR="00D029F7" w:rsidRDefault="00D029F7" w:rsidP="00D029F7">
      <w:pPr>
        <w:rPr>
          <w:sz w:val="20"/>
          <w:szCs w:val="20"/>
        </w:rPr>
      </w:pPr>
    </w:p>
    <w:p w14:paraId="1FA8934A" w14:textId="6F993B7E" w:rsidR="00D029F7" w:rsidRPr="00D029F7" w:rsidRDefault="00D029F7" w:rsidP="00D029F7">
      <w:pPr>
        <w:jc w:val="both"/>
        <w:rPr>
          <w:sz w:val="20"/>
          <w:szCs w:val="20"/>
        </w:rPr>
      </w:pPr>
      <w:r w:rsidRPr="00D029F7">
        <w:rPr>
          <w:sz w:val="20"/>
          <w:szCs w:val="20"/>
        </w:rPr>
        <w:t xml:space="preserve">The </w:t>
      </w:r>
      <w:r w:rsidRPr="00D029F7">
        <w:rPr>
          <w:b/>
          <w:bCs/>
          <w:sz w:val="20"/>
          <w:szCs w:val="20"/>
        </w:rPr>
        <w:t>Measurements Panel</w:t>
      </w:r>
      <w:r w:rsidRPr="00D029F7">
        <w:rPr>
          <w:sz w:val="20"/>
          <w:szCs w:val="20"/>
        </w:rPr>
        <w:t>, located</w:t>
      </w:r>
      <w:r w:rsidR="006158EF">
        <w:rPr>
          <w:sz w:val="20"/>
          <w:szCs w:val="20"/>
        </w:rPr>
        <w:t xml:space="preserve"> </w:t>
      </w:r>
      <w:r w:rsidR="006158EF" w:rsidRPr="006158EF">
        <w:rPr>
          <w:sz w:val="20"/>
          <w:szCs w:val="20"/>
        </w:rPr>
        <w:t>(</w:t>
      </w:r>
      <w:r w:rsidR="006158EF" w:rsidRPr="006158EF">
        <w:rPr>
          <w:sz w:val="20"/>
          <w:szCs w:val="20"/>
        </w:rPr>
        <w:fldChar w:fldCharType="begin"/>
      </w:r>
      <w:r w:rsidR="006158EF" w:rsidRPr="006158EF">
        <w:rPr>
          <w:sz w:val="20"/>
          <w:szCs w:val="20"/>
        </w:rPr>
        <w:instrText xml:space="preserve"> REF _Ref208827243 \h </w:instrText>
      </w:r>
      <w:r w:rsidR="006158EF">
        <w:rPr>
          <w:sz w:val="20"/>
          <w:szCs w:val="20"/>
        </w:rPr>
        <w:instrText xml:space="preserve"> \* MERGEFORMAT </w:instrText>
      </w:r>
      <w:r w:rsidR="006158EF" w:rsidRPr="006158EF">
        <w:rPr>
          <w:sz w:val="20"/>
          <w:szCs w:val="20"/>
        </w:rPr>
      </w:r>
      <w:r w:rsidR="006158EF" w:rsidRPr="006158EF">
        <w:rPr>
          <w:sz w:val="20"/>
          <w:szCs w:val="20"/>
        </w:rPr>
        <w:fldChar w:fldCharType="separate"/>
      </w:r>
      <w:r w:rsidR="0011388D" w:rsidRPr="0011388D">
        <w:rPr>
          <w:sz w:val="20"/>
          <w:szCs w:val="20"/>
        </w:rPr>
        <w:t xml:space="preserve">Figure </w:t>
      </w:r>
      <w:r w:rsidR="0011388D" w:rsidRPr="0011388D">
        <w:rPr>
          <w:noProof/>
          <w:sz w:val="20"/>
          <w:szCs w:val="20"/>
        </w:rPr>
        <w:t>16</w:t>
      </w:r>
      <w:r w:rsidR="006158EF" w:rsidRPr="006158EF">
        <w:rPr>
          <w:sz w:val="20"/>
          <w:szCs w:val="20"/>
        </w:rPr>
        <w:fldChar w:fldCharType="end"/>
      </w:r>
      <w:r w:rsidR="006158EF" w:rsidRPr="006158EF">
        <w:rPr>
          <w:sz w:val="20"/>
          <w:szCs w:val="20"/>
        </w:rPr>
        <w:t>)</w:t>
      </w:r>
      <w:r w:rsidRPr="00D029F7">
        <w:rPr>
          <w:sz w:val="20"/>
          <w:szCs w:val="20"/>
        </w:rPr>
        <w:t xml:space="preserve"> on the left side of the OMA Initialization Window, provides an organized list of all loaded measurement datasets and their corresponding channels. This is where the user manages the input signals that will later be linked to geometry points for OMA analysis.</w:t>
      </w:r>
    </w:p>
    <w:p w14:paraId="212744C4" w14:textId="77777777" w:rsidR="00D029F7" w:rsidRPr="00D029F7" w:rsidRDefault="00D029F7" w:rsidP="00D029F7">
      <w:pPr>
        <w:jc w:val="both"/>
        <w:rPr>
          <w:sz w:val="20"/>
          <w:szCs w:val="20"/>
        </w:rPr>
      </w:pPr>
      <w:r w:rsidRPr="00D029F7">
        <w:rPr>
          <w:sz w:val="20"/>
          <w:szCs w:val="20"/>
        </w:rPr>
        <w:t xml:space="preserve">When a measurement file (e.g., MiniSEED, ASCII, or </w:t>
      </w:r>
      <w:proofErr w:type="gramStart"/>
      <w:r w:rsidRPr="00D029F7">
        <w:rPr>
          <w:sz w:val="20"/>
          <w:szCs w:val="20"/>
        </w:rPr>
        <w:t>a .</w:t>
      </w:r>
      <w:proofErr w:type="spellStart"/>
      <w:r w:rsidRPr="00D029F7">
        <w:rPr>
          <w:sz w:val="20"/>
          <w:szCs w:val="20"/>
        </w:rPr>
        <w:t>dxp</w:t>
      </w:r>
      <w:proofErr w:type="spellEnd"/>
      <w:proofErr w:type="gramEnd"/>
      <w:r w:rsidRPr="00D029F7">
        <w:rPr>
          <w:sz w:val="20"/>
          <w:szCs w:val="20"/>
        </w:rPr>
        <w:t xml:space="preserve"> project file) is loaded, the panel automatically lists all channels included in that file. Each channel entry typically contains identifiers such as station code, channel number, or acquisition name, making it easy to match data to sensor locations on the structure.</w:t>
      </w:r>
    </w:p>
    <w:p w14:paraId="34BA01A4" w14:textId="05D09593" w:rsidR="00FA0345" w:rsidRDefault="00FA0345">
      <w:pPr>
        <w:rPr>
          <w:sz w:val="20"/>
          <w:szCs w:val="20"/>
        </w:rPr>
      </w:pPr>
    </w:p>
    <w:p w14:paraId="7DE2358C" w14:textId="337C78DC" w:rsidR="00D029F7" w:rsidRDefault="00D029F7">
      <w:pPr>
        <w:rPr>
          <w:sz w:val="20"/>
          <w:szCs w:val="20"/>
        </w:rPr>
      </w:pPr>
    </w:p>
    <w:p w14:paraId="62243DA0" w14:textId="1DF596E0" w:rsidR="00D029F7" w:rsidRDefault="001F65BA">
      <w:pPr>
        <w:rPr>
          <w:sz w:val="20"/>
          <w:szCs w:val="20"/>
        </w:rPr>
      </w:pPr>
      <w:r w:rsidRPr="00A30A31">
        <w:rPr>
          <w:noProof/>
          <w:sz w:val="20"/>
          <w:szCs w:val="20"/>
        </w:rPr>
        <w:drawing>
          <wp:anchor distT="0" distB="0" distL="114300" distR="114300" simplePos="0" relativeHeight="251628032" behindDoc="0" locked="0" layoutInCell="1" allowOverlap="1" wp14:anchorId="5E723703" wp14:editId="6B031500">
            <wp:simplePos x="0" y="0"/>
            <wp:positionH relativeFrom="column">
              <wp:posOffset>3598293</wp:posOffset>
            </wp:positionH>
            <wp:positionV relativeFrom="paragraph">
              <wp:posOffset>6997</wp:posOffset>
            </wp:positionV>
            <wp:extent cx="1741336" cy="3579102"/>
            <wp:effectExtent l="57150" t="57150" r="68580" b="78740"/>
            <wp:wrapNone/>
            <wp:docPr id="14352479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247991" name=""/>
                    <pic:cNvPicPr/>
                  </pic:nvPicPr>
                  <pic:blipFill>
                    <a:blip r:embed="rId30">
                      <a:extLst>
                        <a:ext uri="{28A0092B-C50C-407E-A947-70E740481C1C}">
                          <a14:useLocalDpi xmlns:a14="http://schemas.microsoft.com/office/drawing/2010/main" val="0"/>
                        </a:ext>
                      </a:extLst>
                    </a:blip>
                    <a:stretch>
                      <a:fillRect/>
                    </a:stretch>
                  </pic:blipFill>
                  <pic:spPr>
                    <a:xfrm>
                      <a:off x="0" y="0"/>
                      <a:ext cx="1741336" cy="3579102"/>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1F65BA">
        <w:rPr>
          <w:noProof/>
          <w:sz w:val="20"/>
          <w:szCs w:val="20"/>
        </w:rPr>
        <w:drawing>
          <wp:anchor distT="0" distB="0" distL="114300" distR="114300" simplePos="0" relativeHeight="251630080" behindDoc="0" locked="0" layoutInCell="1" allowOverlap="1" wp14:anchorId="08410C6E" wp14:editId="704980C1">
            <wp:simplePos x="0" y="0"/>
            <wp:positionH relativeFrom="column">
              <wp:posOffset>1104900</wp:posOffset>
            </wp:positionH>
            <wp:positionV relativeFrom="paragraph">
              <wp:posOffset>6985</wp:posOffset>
            </wp:positionV>
            <wp:extent cx="1758950" cy="3561715"/>
            <wp:effectExtent l="57150" t="57150" r="69850" b="76835"/>
            <wp:wrapNone/>
            <wp:docPr id="170184045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840451" name=""/>
                    <pic:cNvPicPr/>
                  </pic:nvPicPr>
                  <pic:blipFill>
                    <a:blip r:embed="rId31">
                      <a:extLst>
                        <a:ext uri="{28A0092B-C50C-407E-A947-70E740481C1C}">
                          <a14:useLocalDpi xmlns:a14="http://schemas.microsoft.com/office/drawing/2010/main" val="0"/>
                        </a:ext>
                      </a:extLst>
                    </a:blip>
                    <a:stretch>
                      <a:fillRect/>
                    </a:stretch>
                  </pic:blipFill>
                  <pic:spPr>
                    <a:xfrm>
                      <a:off x="0" y="0"/>
                      <a:ext cx="1758950" cy="3561715"/>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1F65BA">
        <w:rPr>
          <w:noProof/>
        </w:rPr>
        <w:t xml:space="preserve"> </w:t>
      </w:r>
    </w:p>
    <w:p w14:paraId="786868AC" w14:textId="12227C92" w:rsidR="00FA0345" w:rsidRDefault="00FA0345">
      <w:pPr>
        <w:rPr>
          <w:sz w:val="20"/>
          <w:szCs w:val="20"/>
        </w:rPr>
      </w:pPr>
    </w:p>
    <w:p w14:paraId="70C1A357" w14:textId="19226271" w:rsidR="00FA0345" w:rsidRDefault="00FA0345">
      <w:pPr>
        <w:rPr>
          <w:sz w:val="20"/>
          <w:szCs w:val="20"/>
        </w:rPr>
      </w:pPr>
    </w:p>
    <w:p w14:paraId="70E43B9E" w14:textId="77777777" w:rsidR="0038769D" w:rsidRDefault="0038769D"/>
    <w:p w14:paraId="0F2E458F" w14:textId="77777777" w:rsidR="0038769D" w:rsidRDefault="0038769D"/>
    <w:p w14:paraId="1577DF3D" w14:textId="77777777" w:rsidR="0038769D" w:rsidRDefault="0038769D"/>
    <w:p w14:paraId="6F294992" w14:textId="77777777" w:rsidR="0038769D" w:rsidRDefault="0038769D"/>
    <w:p w14:paraId="54CC8560" w14:textId="77777777" w:rsidR="0038769D" w:rsidRDefault="0038769D" w:rsidP="0038769D">
      <w:pPr>
        <w:rPr>
          <w:b/>
          <w:bCs/>
        </w:rPr>
      </w:pPr>
    </w:p>
    <w:p w14:paraId="4B41E818" w14:textId="77777777" w:rsidR="0038769D" w:rsidRDefault="0038769D" w:rsidP="0038769D">
      <w:pPr>
        <w:rPr>
          <w:b/>
          <w:bCs/>
        </w:rPr>
      </w:pPr>
    </w:p>
    <w:p w14:paraId="3867ED9D" w14:textId="77777777" w:rsidR="0038769D" w:rsidRDefault="0038769D" w:rsidP="0038769D">
      <w:pPr>
        <w:rPr>
          <w:b/>
          <w:bCs/>
        </w:rPr>
      </w:pPr>
    </w:p>
    <w:p w14:paraId="32404EAE" w14:textId="77777777" w:rsidR="0038769D" w:rsidRDefault="0038769D" w:rsidP="0038769D">
      <w:pPr>
        <w:rPr>
          <w:b/>
          <w:bCs/>
        </w:rPr>
      </w:pPr>
    </w:p>
    <w:p w14:paraId="5E3AC97D" w14:textId="77777777" w:rsidR="0038769D" w:rsidRDefault="0038769D" w:rsidP="0038769D">
      <w:pPr>
        <w:rPr>
          <w:b/>
          <w:bCs/>
        </w:rPr>
      </w:pPr>
    </w:p>
    <w:p w14:paraId="033C8CC2" w14:textId="77777777" w:rsidR="0038769D" w:rsidRDefault="0038769D" w:rsidP="0038769D">
      <w:pPr>
        <w:rPr>
          <w:b/>
          <w:bCs/>
        </w:rPr>
      </w:pPr>
    </w:p>
    <w:p w14:paraId="5C6E173D" w14:textId="77777777" w:rsidR="0038769D" w:rsidRDefault="0038769D" w:rsidP="0038769D">
      <w:pPr>
        <w:rPr>
          <w:b/>
          <w:bCs/>
        </w:rPr>
      </w:pPr>
    </w:p>
    <w:p w14:paraId="3ACF8827" w14:textId="77777777" w:rsidR="0038769D" w:rsidRDefault="0038769D" w:rsidP="0038769D">
      <w:pPr>
        <w:rPr>
          <w:b/>
          <w:bCs/>
        </w:rPr>
      </w:pPr>
    </w:p>
    <w:p w14:paraId="1186E875" w14:textId="77777777" w:rsidR="0038769D" w:rsidRDefault="0038769D" w:rsidP="0038769D">
      <w:pPr>
        <w:rPr>
          <w:b/>
          <w:bCs/>
        </w:rPr>
      </w:pPr>
    </w:p>
    <w:p w14:paraId="65F607EC" w14:textId="77777777" w:rsidR="0038769D" w:rsidRDefault="0038769D" w:rsidP="0038769D">
      <w:pPr>
        <w:rPr>
          <w:b/>
          <w:bCs/>
        </w:rPr>
      </w:pPr>
    </w:p>
    <w:p w14:paraId="7D888805" w14:textId="77777777" w:rsidR="0038769D" w:rsidRDefault="0038769D" w:rsidP="0038769D">
      <w:pPr>
        <w:rPr>
          <w:b/>
          <w:bCs/>
        </w:rPr>
      </w:pPr>
    </w:p>
    <w:p w14:paraId="4EE7B0F9" w14:textId="77777777" w:rsidR="0038769D" w:rsidRDefault="0038769D" w:rsidP="0038769D">
      <w:pPr>
        <w:rPr>
          <w:b/>
          <w:bCs/>
        </w:rPr>
      </w:pPr>
    </w:p>
    <w:p w14:paraId="404C9CEF" w14:textId="77777777" w:rsidR="0038769D" w:rsidRDefault="0038769D" w:rsidP="0038769D">
      <w:pPr>
        <w:rPr>
          <w:b/>
          <w:bCs/>
        </w:rPr>
      </w:pPr>
    </w:p>
    <w:p w14:paraId="26A72F4F" w14:textId="77777777" w:rsidR="0038769D" w:rsidRDefault="0038769D" w:rsidP="0038769D">
      <w:pPr>
        <w:rPr>
          <w:b/>
          <w:bCs/>
        </w:rPr>
      </w:pPr>
    </w:p>
    <w:p w14:paraId="711A05E0" w14:textId="77777777" w:rsidR="0038769D" w:rsidRDefault="0038769D" w:rsidP="0038769D">
      <w:pPr>
        <w:rPr>
          <w:b/>
          <w:bCs/>
        </w:rPr>
      </w:pPr>
    </w:p>
    <w:p w14:paraId="233C934F" w14:textId="52491C02" w:rsidR="0038769D" w:rsidRDefault="00000000" w:rsidP="0038769D">
      <w:pPr>
        <w:rPr>
          <w:b/>
          <w:bCs/>
        </w:rPr>
      </w:pPr>
      <w:r>
        <w:rPr>
          <w:noProof/>
        </w:rPr>
        <w:pict w14:anchorId="38EA246B">
          <v:shape id="_x0000_s2257" type="#_x0000_t202" style="position:absolute;left:0;text-align:left;margin-left:120.25pt;margin-top:4.85pt;width:267.25pt;height:12.85pt;z-index:251675648;mso-position-horizontal-relative:text;mso-position-vertical-relative:text" stroked="f">
            <v:textbox style="mso-next-textbox:#_x0000_s2257" inset="0,0,0,0">
              <w:txbxContent>
                <w:p w14:paraId="19119958" w14:textId="3C52EEF9" w:rsidR="006158EF" w:rsidRPr="003B0CBF" w:rsidRDefault="006158EF" w:rsidP="006158EF">
                  <w:pPr>
                    <w:pStyle w:val="Caption"/>
                  </w:pPr>
                  <w:bookmarkStart w:id="134" w:name="_Ref208827243"/>
                  <w:bookmarkStart w:id="135" w:name="_Toc209425006"/>
                  <w:r>
                    <w:t xml:space="preserve">Figure </w:t>
                  </w:r>
                  <w:fldSimple w:instr=" SEQ Figure \* ARABIC ">
                    <w:r w:rsidR="0011388D">
                      <w:rPr>
                        <w:noProof/>
                      </w:rPr>
                      <w:t>16</w:t>
                    </w:r>
                  </w:fldSimple>
                  <w:bookmarkEnd w:id="134"/>
                  <w:r>
                    <w:t xml:space="preserve"> – Observer OMA Single and Multi-setup measurements</w:t>
                  </w:r>
                  <w:bookmarkEnd w:id="135"/>
                </w:p>
              </w:txbxContent>
            </v:textbox>
            <w10:wrap type="square"/>
          </v:shape>
        </w:pict>
      </w:r>
    </w:p>
    <w:p w14:paraId="27A43C1E" w14:textId="77777777" w:rsidR="0038769D" w:rsidRDefault="0038769D" w:rsidP="0038769D">
      <w:pPr>
        <w:rPr>
          <w:b/>
          <w:bCs/>
        </w:rPr>
      </w:pPr>
    </w:p>
    <w:p w14:paraId="16AFEA0C" w14:textId="59C466B8" w:rsidR="0038769D" w:rsidRDefault="0038769D" w:rsidP="0038769D">
      <w:pPr>
        <w:rPr>
          <w:b/>
          <w:bCs/>
          <w:sz w:val="20"/>
          <w:szCs w:val="20"/>
        </w:rPr>
      </w:pPr>
      <w:r w:rsidRPr="0038769D">
        <w:rPr>
          <w:b/>
          <w:bCs/>
          <w:sz w:val="20"/>
          <w:szCs w:val="20"/>
        </w:rPr>
        <w:t>Core Functions</w:t>
      </w:r>
      <w:r>
        <w:rPr>
          <w:b/>
          <w:bCs/>
          <w:sz w:val="20"/>
          <w:szCs w:val="20"/>
        </w:rPr>
        <w:t>:</w:t>
      </w:r>
    </w:p>
    <w:p w14:paraId="111AB250" w14:textId="77777777" w:rsidR="0038769D" w:rsidRPr="0038769D" w:rsidRDefault="0038769D" w:rsidP="0038769D">
      <w:pPr>
        <w:rPr>
          <w:b/>
          <w:bCs/>
          <w:sz w:val="20"/>
          <w:szCs w:val="20"/>
        </w:rPr>
      </w:pPr>
    </w:p>
    <w:p w14:paraId="75B2892D" w14:textId="77777777" w:rsidR="0038769D" w:rsidRPr="0038769D" w:rsidRDefault="0038769D" w:rsidP="0038769D">
      <w:pPr>
        <w:numPr>
          <w:ilvl w:val="0"/>
          <w:numId w:val="106"/>
        </w:numPr>
        <w:rPr>
          <w:sz w:val="20"/>
          <w:szCs w:val="20"/>
        </w:rPr>
      </w:pPr>
      <w:r w:rsidRPr="0038769D">
        <w:rPr>
          <w:b/>
          <w:bCs/>
          <w:sz w:val="20"/>
          <w:szCs w:val="20"/>
        </w:rPr>
        <w:t>Expand/Collapse Datasets:</w:t>
      </w:r>
      <w:r w:rsidRPr="0038769D">
        <w:rPr>
          <w:sz w:val="20"/>
          <w:szCs w:val="20"/>
        </w:rPr>
        <w:br/>
        <w:t>Users can expand a dataset to view its channels or collapse it for a cleaner interface.</w:t>
      </w:r>
    </w:p>
    <w:p w14:paraId="5D4573BD" w14:textId="77777777" w:rsidR="0038769D" w:rsidRPr="0038769D" w:rsidRDefault="0038769D" w:rsidP="0038769D">
      <w:pPr>
        <w:numPr>
          <w:ilvl w:val="0"/>
          <w:numId w:val="106"/>
        </w:numPr>
        <w:rPr>
          <w:sz w:val="20"/>
          <w:szCs w:val="20"/>
        </w:rPr>
      </w:pPr>
      <w:r w:rsidRPr="0038769D">
        <w:rPr>
          <w:b/>
          <w:bCs/>
          <w:sz w:val="20"/>
          <w:szCs w:val="20"/>
        </w:rPr>
        <w:t>Channel Management:</w:t>
      </w:r>
    </w:p>
    <w:p w14:paraId="4C76052F" w14:textId="77777777" w:rsidR="0038769D" w:rsidRPr="0038769D" w:rsidRDefault="0038769D" w:rsidP="0038769D">
      <w:pPr>
        <w:numPr>
          <w:ilvl w:val="1"/>
          <w:numId w:val="106"/>
        </w:numPr>
        <w:rPr>
          <w:sz w:val="20"/>
          <w:szCs w:val="20"/>
        </w:rPr>
      </w:pPr>
      <w:r w:rsidRPr="0038769D">
        <w:rPr>
          <w:sz w:val="20"/>
          <w:szCs w:val="20"/>
        </w:rPr>
        <w:t xml:space="preserve">Channels can be </w:t>
      </w:r>
      <w:r w:rsidRPr="0038769D">
        <w:rPr>
          <w:b/>
          <w:bCs/>
          <w:sz w:val="20"/>
          <w:szCs w:val="20"/>
        </w:rPr>
        <w:t>associated</w:t>
      </w:r>
      <w:r w:rsidRPr="0038769D">
        <w:rPr>
          <w:sz w:val="20"/>
          <w:szCs w:val="20"/>
        </w:rPr>
        <w:t xml:space="preserve"> with geometry points to represent sensor locations.</w:t>
      </w:r>
    </w:p>
    <w:p w14:paraId="66B1A8A6" w14:textId="66833304" w:rsidR="0038769D" w:rsidRPr="0038769D" w:rsidRDefault="0038769D" w:rsidP="0038769D">
      <w:pPr>
        <w:numPr>
          <w:ilvl w:val="1"/>
          <w:numId w:val="106"/>
        </w:numPr>
        <w:rPr>
          <w:sz w:val="20"/>
          <w:szCs w:val="20"/>
        </w:rPr>
      </w:pPr>
      <w:r w:rsidRPr="0038769D">
        <w:rPr>
          <w:sz w:val="20"/>
          <w:szCs w:val="20"/>
        </w:rPr>
        <w:t>Channels can remain unassigned if they are not relevant for the current geometry setup.</w:t>
      </w:r>
    </w:p>
    <w:p w14:paraId="489FDA92" w14:textId="6411984B" w:rsidR="0038769D" w:rsidRPr="0038769D" w:rsidRDefault="0038769D" w:rsidP="0038769D">
      <w:pPr>
        <w:numPr>
          <w:ilvl w:val="0"/>
          <w:numId w:val="106"/>
        </w:numPr>
        <w:rPr>
          <w:sz w:val="20"/>
          <w:szCs w:val="20"/>
        </w:rPr>
      </w:pPr>
      <w:r w:rsidRPr="0038769D">
        <w:rPr>
          <w:b/>
          <w:bCs/>
          <w:sz w:val="20"/>
          <w:szCs w:val="20"/>
        </w:rPr>
        <w:t>Multi-Setup Campaigns:</w:t>
      </w:r>
      <w:r w:rsidR="00653B05">
        <w:rPr>
          <w:b/>
          <w:bCs/>
          <w:sz w:val="20"/>
          <w:szCs w:val="20"/>
        </w:rPr>
        <w:t xml:space="preserve"> </w:t>
      </w:r>
      <w:r w:rsidRPr="0038769D">
        <w:rPr>
          <w:sz w:val="20"/>
          <w:szCs w:val="20"/>
        </w:rPr>
        <w:t xml:space="preserve">In large monitoring campaigns (multi-setup measurements), specific channels can be defined as </w:t>
      </w:r>
      <w:r w:rsidRPr="0038769D">
        <w:rPr>
          <w:b/>
          <w:bCs/>
          <w:sz w:val="20"/>
          <w:szCs w:val="20"/>
        </w:rPr>
        <w:t>Reference Channels</w:t>
      </w:r>
      <w:r w:rsidRPr="0038769D">
        <w:rPr>
          <w:sz w:val="20"/>
          <w:szCs w:val="20"/>
        </w:rPr>
        <w:t xml:space="preserve"> to ensure consistency across setups.</w:t>
      </w:r>
    </w:p>
    <w:p w14:paraId="3A539E2A" w14:textId="77777777" w:rsidR="008208A8" w:rsidRDefault="008208A8"/>
    <w:p w14:paraId="54C37388" w14:textId="77777777" w:rsidR="008208A8" w:rsidRDefault="008208A8" w:rsidP="008208A8">
      <w:pPr>
        <w:rPr>
          <w:b/>
          <w:bCs/>
          <w:sz w:val="20"/>
          <w:szCs w:val="20"/>
        </w:rPr>
      </w:pPr>
    </w:p>
    <w:p w14:paraId="0C918DB1" w14:textId="77777777" w:rsidR="008208A8" w:rsidRDefault="008208A8" w:rsidP="008208A8">
      <w:pPr>
        <w:rPr>
          <w:b/>
          <w:bCs/>
          <w:sz w:val="20"/>
          <w:szCs w:val="20"/>
        </w:rPr>
      </w:pPr>
    </w:p>
    <w:p w14:paraId="4F278626" w14:textId="77777777" w:rsidR="008208A8" w:rsidRDefault="008208A8" w:rsidP="008208A8">
      <w:pPr>
        <w:rPr>
          <w:b/>
          <w:bCs/>
          <w:sz w:val="20"/>
          <w:szCs w:val="20"/>
        </w:rPr>
      </w:pPr>
    </w:p>
    <w:p w14:paraId="7FEA5B91" w14:textId="77777777" w:rsidR="008208A8" w:rsidRDefault="008208A8" w:rsidP="008208A8">
      <w:pPr>
        <w:rPr>
          <w:b/>
          <w:bCs/>
          <w:sz w:val="20"/>
          <w:szCs w:val="20"/>
        </w:rPr>
      </w:pPr>
    </w:p>
    <w:p w14:paraId="153FEE05" w14:textId="3A523C91" w:rsidR="008208A8" w:rsidRPr="008208A8" w:rsidRDefault="008208A8" w:rsidP="008208A8">
      <w:pPr>
        <w:rPr>
          <w:b/>
          <w:bCs/>
          <w:sz w:val="20"/>
          <w:szCs w:val="20"/>
        </w:rPr>
      </w:pPr>
      <w:r w:rsidRPr="008208A8">
        <w:rPr>
          <w:b/>
          <w:bCs/>
          <w:sz w:val="20"/>
          <w:szCs w:val="20"/>
        </w:rPr>
        <w:lastRenderedPageBreak/>
        <w:t>Channel Color Coding:</w:t>
      </w:r>
    </w:p>
    <w:p w14:paraId="304DB54E" w14:textId="77777777" w:rsidR="008208A8" w:rsidRPr="008208A8" w:rsidRDefault="008208A8" w:rsidP="008208A8">
      <w:pPr>
        <w:rPr>
          <w:b/>
          <w:bCs/>
          <w:sz w:val="20"/>
          <w:szCs w:val="20"/>
        </w:rPr>
      </w:pPr>
    </w:p>
    <w:p w14:paraId="509AE3F9" w14:textId="77777777" w:rsidR="008208A8" w:rsidRPr="008208A8" w:rsidRDefault="008208A8" w:rsidP="008208A8">
      <w:pPr>
        <w:rPr>
          <w:sz w:val="20"/>
          <w:szCs w:val="20"/>
        </w:rPr>
      </w:pPr>
      <w:r w:rsidRPr="008208A8">
        <w:rPr>
          <w:sz w:val="20"/>
          <w:szCs w:val="20"/>
        </w:rPr>
        <w:t>To provide quick visual feedback, Observer uses color coding for channels in the Measurements Panel:</w:t>
      </w:r>
    </w:p>
    <w:p w14:paraId="61289D19" w14:textId="77777777" w:rsidR="008208A8" w:rsidRPr="008208A8" w:rsidRDefault="008208A8" w:rsidP="008208A8">
      <w:pPr>
        <w:numPr>
          <w:ilvl w:val="0"/>
          <w:numId w:val="107"/>
        </w:numPr>
        <w:rPr>
          <w:sz w:val="20"/>
          <w:szCs w:val="20"/>
        </w:rPr>
      </w:pPr>
      <w:r w:rsidRPr="008208A8">
        <w:rPr>
          <w:b/>
          <w:bCs/>
          <w:sz w:val="20"/>
          <w:szCs w:val="20"/>
        </w:rPr>
        <w:t>Grey (Default):</w:t>
      </w:r>
      <w:r w:rsidRPr="008208A8">
        <w:rPr>
          <w:sz w:val="20"/>
          <w:szCs w:val="20"/>
        </w:rPr>
        <w:t xml:space="preserve"> The channel is </w:t>
      </w:r>
      <w:r w:rsidRPr="008208A8">
        <w:rPr>
          <w:b/>
          <w:bCs/>
          <w:sz w:val="20"/>
          <w:szCs w:val="20"/>
        </w:rPr>
        <w:t>not associated</w:t>
      </w:r>
      <w:r w:rsidRPr="008208A8">
        <w:rPr>
          <w:sz w:val="20"/>
          <w:szCs w:val="20"/>
        </w:rPr>
        <w:t xml:space="preserve"> with any geometry point. It is available for use but has not yet been mapped.</w:t>
      </w:r>
    </w:p>
    <w:p w14:paraId="6E1FB985" w14:textId="77777777" w:rsidR="008208A8" w:rsidRPr="008208A8" w:rsidRDefault="008208A8" w:rsidP="008208A8">
      <w:pPr>
        <w:numPr>
          <w:ilvl w:val="0"/>
          <w:numId w:val="107"/>
        </w:numPr>
        <w:rPr>
          <w:sz w:val="20"/>
          <w:szCs w:val="20"/>
        </w:rPr>
      </w:pPr>
      <w:r w:rsidRPr="008208A8">
        <w:rPr>
          <w:b/>
          <w:bCs/>
          <w:sz w:val="20"/>
          <w:szCs w:val="20"/>
        </w:rPr>
        <w:t>Green:</w:t>
      </w:r>
      <w:r w:rsidRPr="008208A8">
        <w:rPr>
          <w:sz w:val="20"/>
          <w:szCs w:val="20"/>
        </w:rPr>
        <w:t xml:space="preserve"> The channel is </w:t>
      </w:r>
      <w:r w:rsidRPr="008208A8">
        <w:rPr>
          <w:b/>
          <w:bCs/>
          <w:sz w:val="20"/>
          <w:szCs w:val="20"/>
        </w:rPr>
        <w:t>successfully associated</w:t>
      </w:r>
      <w:r w:rsidRPr="008208A8">
        <w:rPr>
          <w:sz w:val="20"/>
          <w:szCs w:val="20"/>
        </w:rPr>
        <w:t xml:space="preserve"> with a geometry point in the Geometry Editor. This indicates that the signal is linked to a physical measurement location.</w:t>
      </w:r>
    </w:p>
    <w:p w14:paraId="521D23AB" w14:textId="77777777" w:rsidR="008208A8" w:rsidRPr="008208A8" w:rsidRDefault="008208A8" w:rsidP="008208A8">
      <w:pPr>
        <w:numPr>
          <w:ilvl w:val="0"/>
          <w:numId w:val="107"/>
        </w:numPr>
        <w:rPr>
          <w:sz w:val="20"/>
          <w:szCs w:val="20"/>
        </w:rPr>
      </w:pPr>
      <w:r w:rsidRPr="008208A8">
        <w:rPr>
          <w:b/>
          <w:bCs/>
          <w:sz w:val="20"/>
          <w:szCs w:val="20"/>
        </w:rPr>
        <w:t>Black:</w:t>
      </w:r>
      <w:r w:rsidRPr="008208A8">
        <w:rPr>
          <w:sz w:val="20"/>
          <w:szCs w:val="20"/>
        </w:rPr>
        <w:t xml:space="preserve"> The channel is designated as a </w:t>
      </w:r>
      <w:r w:rsidRPr="008208A8">
        <w:rPr>
          <w:b/>
          <w:bCs/>
          <w:sz w:val="20"/>
          <w:szCs w:val="20"/>
        </w:rPr>
        <w:t>Reference Channel</w:t>
      </w:r>
      <w:r w:rsidRPr="008208A8">
        <w:rPr>
          <w:sz w:val="20"/>
          <w:szCs w:val="20"/>
        </w:rPr>
        <w:t xml:space="preserve">, which is used in </w:t>
      </w:r>
      <w:r w:rsidRPr="008208A8">
        <w:rPr>
          <w:b/>
          <w:bCs/>
          <w:sz w:val="20"/>
          <w:szCs w:val="20"/>
        </w:rPr>
        <w:t>multi-setup measurements</w:t>
      </w:r>
      <w:r w:rsidRPr="008208A8">
        <w:rPr>
          <w:sz w:val="20"/>
          <w:szCs w:val="20"/>
        </w:rPr>
        <w:t xml:space="preserve"> to align and merge results across different test setups. Reference channels ensure continuity and comparability of modal parameters.</w:t>
      </w:r>
    </w:p>
    <w:p w14:paraId="5B739419" w14:textId="5D6D0487" w:rsidR="00D029F7" w:rsidRDefault="00D029F7">
      <w:pPr>
        <w:rPr>
          <w:rFonts w:eastAsiaTheme="majorEastAsia" w:cstheme="majorBidi"/>
          <w:bCs/>
          <w:color w:val="6E6E6E" w:themeColor="accent1" w:themeShade="80"/>
          <w:szCs w:val="24"/>
        </w:rPr>
      </w:pPr>
      <w:r>
        <w:br w:type="page"/>
      </w:r>
    </w:p>
    <w:p w14:paraId="4FA42B74" w14:textId="06D0ED60" w:rsidR="00FA0345" w:rsidRDefault="00EB6EA0" w:rsidP="00FA0345">
      <w:pPr>
        <w:pStyle w:val="DXHeader5"/>
      </w:pPr>
      <w:bookmarkStart w:id="136" w:name="_Toc209424941"/>
      <w:r>
        <w:lastRenderedPageBreak/>
        <w:t>Geometry Workspace</w:t>
      </w:r>
      <w:bookmarkEnd w:id="136"/>
      <w:r>
        <w:t xml:space="preserve"> </w:t>
      </w:r>
    </w:p>
    <w:p w14:paraId="4A695CEF" w14:textId="68762A5D" w:rsidR="00FA0345" w:rsidRDefault="00FA0345" w:rsidP="00FA0345">
      <w:pPr>
        <w:rPr>
          <w:sz w:val="20"/>
          <w:szCs w:val="20"/>
        </w:rPr>
      </w:pPr>
    </w:p>
    <w:p w14:paraId="6EE7A882" w14:textId="6740DB50" w:rsidR="00FB3F7F" w:rsidRPr="00FB3F7F" w:rsidRDefault="00FB3F7F" w:rsidP="00FB3F7F">
      <w:pPr>
        <w:jc w:val="both"/>
        <w:rPr>
          <w:sz w:val="20"/>
          <w:szCs w:val="20"/>
        </w:rPr>
      </w:pPr>
      <w:r w:rsidRPr="00FB3F7F">
        <w:rPr>
          <w:sz w:val="20"/>
          <w:szCs w:val="20"/>
        </w:rPr>
        <w:t xml:space="preserve">The </w:t>
      </w:r>
      <w:r w:rsidRPr="00FB3F7F">
        <w:rPr>
          <w:b/>
          <w:bCs/>
          <w:sz w:val="20"/>
          <w:szCs w:val="20"/>
        </w:rPr>
        <w:t>Geometry Workspace</w:t>
      </w:r>
      <w:r w:rsidRPr="00FB3F7F">
        <w:rPr>
          <w:sz w:val="20"/>
          <w:szCs w:val="20"/>
        </w:rPr>
        <w:t xml:space="preserve">, </w:t>
      </w:r>
      <w:r w:rsidR="0064782F" w:rsidRPr="0064782F">
        <w:rPr>
          <w:sz w:val="20"/>
          <w:szCs w:val="20"/>
        </w:rPr>
        <w:t>(</w:t>
      </w:r>
      <w:r w:rsidR="0064782F" w:rsidRPr="0064782F">
        <w:rPr>
          <w:sz w:val="20"/>
          <w:szCs w:val="20"/>
        </w:rPr>
        <w:fldChar w:fldCharType="begin"/>
      </w:r>
      <w:r w:rsidR="0064782F" w:rsidRPr="0064782F">
        <w:rPr>
          <w:sz w:val="20"/>
          <w:szCs w:val="20"/>
        </w:rPr>
        <w:instrText xml:space="preserve"> REF _Ref208828661 \h </w:instrText>
      </w:r>
      <w:r w:rsidR="0064782F">
        <w:rPr>
          <w:sz w:val="20"/>
          <w:szCs w:val="20"/>
        </w:rPr>
        <w:instrText xml:space="preserve"> \* MERGEFORMAT </w:instrText>
      </w:r>
      <w:r w:rsidR="0064782F" w:rsidRPr="0064782F">
        <w:rPr>
          <w:sz w:val="20"/>
          <w:szCs w:val="20"/>
        </w:rPr>
      </w:r>
      <w:r w:rsidR="0064782F" w:rsidRPr="0064782F">
        <w:rPr>
          <w:sz w:val="20"/>
          <w:szCs w:val="20"/>
        </w:rPr>
        <w:fldChar w:fldCharType="separate"/>
      </w:r>
      <w:r w:rsidR="0011388D" w:rsidRPr="0011388D">
        <w:rPr>
          <w:sz w:val="20"/>
          <w:szCs w:val="20"/>
        </w:rPr>
        <w:t xml:space="preserve">Figure </w:t>
      </w:r>
      <w:r w:rsidR="0011388D" w:rsidRPr="0011388D">
        <w:rPr>
          <w:noProof/>
          <w:sz w:val="20"/>
          <w:szCs w:val="20"/>
        </w:rPr>
        <w:t>17</w:t>
      </w:r>
      <w:r w:rsidR="0064782F" w:rsidRPr="0064782F">
        <w:rPr>
          <w:sz w:val="20"/>
          <w:szCs w:val="20"/>
        </w:rPr>
        <w:fldChar w:fldCharType="end"/>
      </w:r>
      <w:r w:rsidR="0064782F" w:rsidRPr="0064782F">
        <w:rPr>
          <w:sz w:val="20"/>
          <w:szCs w:val="20"/>
        </w:rPr>
        <w:t>)</w:t>
      </w:r>
      <w:r w:rsidR="0064782F">
        <w:rPr>
          <w:sz w:val="20"/>
          <w:szCs w:val="20"/>
        </w:rPr>
        <w:t xml:space="preserve"> </w:t>
      </w:r>
      <w:r w:rsidRPr="00FB3F7F">
        <w:rPr>
          <w:sz w:val="20"/>
          <w:szCs w:val="20"/>
        </w:rPr>
        <w:t xml:space="preserve">located in the center of the OMA Initialization Window, is a 3D environment where the structure is modeled for Operational Modal Analysis. Here, users can create and manipulate </w:t>
      </w:r>
      <w:r w:rsidRPr="00FB3F7F">
        <w:rPr>
          <w:b/>
          <w:bCs/>
          <w:sz w:val="20"/>
          <w:szCs w:val="20"/>
        </w:rPr>
        <w:t>points, lines, and surfaces</w:t>
      </w:r>
      <w:r w:rsidRPr="00FB3F7F">
        <w:rPr>
          <w:sz w:val="20"/>
          <w:szCs w:val="20"/>
        </w:rPr>
        <w:t>, link them to measurement channels, and prepare a structural representation for mode shape visualization.</w:t>
      </w:r>
    </w:p>
    <w:p w14:paraId="5ACF4572" w14:textId="64C743E5" w:rsidR="00FB3F7F" w:rsidRDefault="00FB3F7F" w:rsidP="00FB3F7F">
      <w:pPr>
        <w:ind w:firstLine="0"/>
        <w:jc w:val="both"/>
        <w:rPr>
          <w:sz w:val="20"/>
          <w:szCs w:val="20"/>
        </w:rPr>
      </w:pPr>
    </w:p>
    <w:p w14:paraId="483868E7" w14:textId="386A230C" w:rsidR="00FB3F7F" w:rsidRDefault="00FB3F7F" w:rsidP="00FB3F7F">
      <w:pPr>
        <w:ind w:firstLine="0"/>
        <w:jc w:val="both"/>
        <w:rPr>
          <w:sz w:val="20"/>
          <w:szCs w:val="20"/>
        </w:rPr>
      </w:pPr>
      <w:r w:rsidRPr="00FB3F7F">
        <w:rPr>
          <w:sz w:val="20"/>
          <w:szCs w:val="20"/>
        </w:rPr>
        <w:t>The workspace is grid-based, with the global coordinate system axes (X, Y, Z) shown in the corner for orientation. Users can zoom, rotate, and pan the view to inspect the geometry from any perspective.</w:t>
      </w:r>
    </w:p>
    <w:p w14:paraId="354F4194" w14:textId="77777777" w:rsidR="00FB3F7F" w:rsidRDefault="00FB3F7F" w:rsidP="00FB3F7F">
      <w:pPr>
        <w:ind w:firstLine="0"/>
        <w:jc w:val="both"/>
        <w:rPr>
          <w:sz w:val="20"/>
          <w:szCs w:val="20"/>
        </w:rPr>
      </w:pPr>
    </w:p>
    <w:p w14:paraId="7041F4E9" w14:textId="42AFCD75" w:rsidR="00FB3F7F" w:rsidRDefault="00FB3F7F" w:rsidP="00FB3F7F">
      <w:pPr>
        <w:ind w:firstLine="0"/>
        <w:jc w:val="both"/>
        <w:rPr>
          <w:b/>
          <w:bCs/>
          <w:sz w:val="20"/>
          <w:szCs w:val="20"/>
        </w:rPr>
      </w:pPr>
      <w:r w:rsidRPr="00FB3F7F">
        <w:rPr>
          <w:b/>
          <w:bCs/>
          <w:sz w:val="20"/>
          <w:szCs w:val="20"/>
        </w:rPr>
        <w:t>Toolbar Buttons (Top of Workspace)</w:t>
      </w:r>
      <w:r>
        <w:rPr>
          <w:b/>
          <w:bCs/>
          <w:sz w:val="20"/>
          <w:szCs w:val="20"/>
        </w:rPr>
        <w:t>:</w:t>
      </w:r>
    </w:p>
    <w:p w14:paraId="0F6CE387" w14:textId="77777777" w:rsidR="00FB3F7F" w:rsidRPr="00FB3F7F" w:rsidRDefault="00FB3F7F" w:rsidP="00FB3F7F">
      <w:pPr>
        <w:ind w:firstLine="0"/>
        <w:jc w:val="both"/>
        <w:rPr>
          <w:b/>
          <w:bCs/>
          <w:sz w:val="20"/>
          <w:szCs w:val="20"/>
        </w:rPr>
      </w:pPr>
    </w:p>
    <w:p w14:paraId="127574E7" w14:textId="2519AE1A" w:rsidR="00FB3F7F" w:rsidRDefault="00FB3F7F" w:rsidP="00925E27">
      <w:pPr>
        <w:ind w:firstLine="0"/>
        <w:jc w:val="both"/>
        <w:rPr>
          <w:sz w:val="20"/>
          <w:szCs w:val="20"/>
        </w:rPr>
      </w:pPr>
      <w:r w:rsidRPr="00FB3F7F">
        <w:rPr>
          <w:sz w:val="20"/>
          <w:szCs w:val="20"/>
        </w:rPr>
        <w:t>From left to right:</w:t>
      </w:r>
    </w:p>
    <w:p w14:paraId="0B91A53B" w14:textId="77777777" w:rsidR="00925E27" w:rsidRDefault="00925E27" w:rsidP="00925E27">
      <w:pPr>
        <w:ind w:firstLine="0"/>
        <w:jc w:val="both"/>
        <w:rPr>
          <w:sz w:val="20"/>
          <w:szCs w:val="20"/>
        </w:rPr>
      </w:pPr>
    </w:p>
    <w:p w14:paraId="27F33517" w14:textId="7287498B" w:rsidR="00925E27" w:rsidRPr="00925E27" w:rsidRDefault="00925E27" w:rsidP="00925E27">
      <w:pPr>
        <w:numPr>
          <w:ilvl w:val="0"/>
          <w:numId w:val="109"/>
        </w:numPr>
        <w:jc w:val="both"/>
        <w:rPr>
          <w:sz w:val="20"/>
          <w:szCs w:val="20"/>
        </w:rPr>
      </w:pPr>
      <w:r w:rsidRPr="00925E27">
        <w:rPr>
          <w:b/>
          <w:bCs/>
          <w:sz w:val="20"/>
          <w:szCs w:val="20"/>
        </w:rPr>
        <w:t>Home (Reset View)</w:t>
      </w:r>
      <w:r w:rsidRPr="00925E27">
        <w:rPr>
          <w:sz w:val="20"/>
          <w:szCs w:val="20"/>
        </w:rPr>
        <w:t xml:space="preserve"> – Resets the camera to the default orientation and zoom, centering the geometry.</w:t>
      </w:r>
    </w:p>
    <w:p w14:paraId="38487CA3" w14:textId="77777777" w:rsidR="00925E27" w:rsidRPr="00925E27" w:rsidRDefault="00925E27" w:rsidP="00925E27">
      <w:pPr>
        <w:numPr>
          <w:ilvl w:val="0"/>
          <w:numId w:val="109"/>
        </w:numPr>
        <w:jc w:val="both"/>
        <w:rPr>
          <w:sz w:val="20"/>
          <w:szCs w:val="20"/>
        </w:rPr>
      </w:pPr>
      <w:r w:rsidRPr="00925E27">
        <w:rPr>
          <w:b/>
          <w:bCs/>
          <w:sz w:val="20"/>
          <w:szCs w:val="20"/>
        </w:rPr>
        <w:t>Magnifying Glass (Magnifier Tool)</w:t>
      </w:r>
      <w:r w:rsidRPr="00925E27">
        <w:rPr>
          <w:sz w:val="20"/>
          <w:szCs w:val="20"/>
        </w:rPr>
        <w:t xml:space="preserve"> – Opens a circular “magnifier lens” overlay. Moving the lens across the workspace allows closer inspection of local details without changing the global zoom level.</w:t>
      </w:r>
    </w:p>
    <w:p w14:paraId="4FE2456B" w14:textId="30C47F19" w:rsidR="00925E27" w:rsidRPr="00925E27" w:rsidRDefault="00925E27" w:rsidP="00925E27">
      <w:pPr>
        <w:numPr>
          <w:ilvl w:val="0"/>
          <w:numId w:val="109"/>
        </w:numPr>
        <w:jc w:val="both"/>
        <w:rPr>
          <w:sz w:val="20"/>
          <w:szCs w:val="20"/>
        </w:rPr>
      </w:pPr>
      <w:r w:rsidRPr="00925E27">
        <w:rPr>
          <w:b/>
          <w:bCs/>
          <w:sz w:val="20"/>
          <w:szCs w:val="20"/>
        </w:rPr>
        <w:t>Zoom Window</w:t>
      </w:r>
      <w:r w:rsidRPr="00925E27">
        <w:rPr>
          <w:sz w:val="20"/>
          <w:szCs w:val="20"/>
        </w:rPr>
        <w:t xml:space="preserve"> – Enables the user to draw a rectangle around a region of interest; the camera view automatically zooms to that region.</w:t>
      </w:r>
    </w:p>
    <w:p w14:paraId="368DE94C" w14:textId="69151F51" w:rsidR="00925E27" w:rsidRPr="00925E27" w:rsidRDefault="00925E27" w:rsidP="00925E27">
      <w:pPr>
        <w:numPr>
          <w:ilvl w:val="0"/>
          <w:numId w:val="109"/>
        </w:numPr>
        <w:jc w:val="both"/>
        <w:rPr>
          <w:sz w:val="20"/>
          <w:szCs w:val="20"/>
        </w:rPr>
      </w:pPr>
      <w:r w:rsidRPr="00925E27">
        <w:rPr>
          <w:b/>
          <w:bCs/>
          <w:sz w:val="20"/>
          <w:szCs w:val="20"/>
        </w:rPr>
        <w:t>Pan (Hand Icon)</w:t>
      </w:r>
      <w:r w:rsidRPr="00925E27">
        <w:rPr>
          <w:sz w:val="20"/>
          <w:szCs w:val="20"/>
        </w:rPr>
        <w:t xml:space="preserve"> – Moves the view horizontally or vertically while keeping the current orientation.</w:t>
      </w:r>
    </w:p>
    <w:p w14:paraId="7D3BD0C3" w14:textId="26F22E40" w:rsidR="00925E27" w:rsidRPr="00925E27" w:rsidRDefault="00925E27" w:rsidP="00925E27">
      <w:pPr>
        <w:numPr>
          <w:ilvl w:val="0"/>
          <w:numId w:val="109"/>
        </w:numPr>
        <w:jc w:val="both"/>
        <w:rPr>
          <w:sz w:val="20"/>
          <w:szCs w:val="20"/>
        </w:rPr>
      </w:pPr>
      <w:r w:rsidRPr="00925E27">
        <w:rPr>
          <w:b/>
          <w:bCs/>
          <w:sz w:val="20"/>
          <w:szCs w:val="20"/>
        </w:rPr>
        <w:t>Rotate (Curved Arrows)</w:t>
      </w:r>
      <w:r w:rsidRPr="00925E27">
        <w:rPr>
          <w:sz w:val="20"/>
          <w:szCs w:val="20"/>
        </w:rPr>
        <w:t xml:space="preserve"> – Rotates the view around the geometry in 3D space.</w:t>
      </w:r>
    </w:p>
    <w:p w14:paraId="7AC4C5F8" w14:textId="77777777" w:rsidR="00925E27" w:rsidRPr="00925E27" w:rsidRDefault="00925E27" w:rsidP="00925E27">
      <w:pPr>
        <w:numPr>
          <w:ilvl w:val="0"/>
          <w:numId w:val="109"/>
        </w:numPr>
        <w:jc w:val="both"/>
        <w:rPr>
          <w:sz w:val="20"/>
          <w:szCs w:val="20"/>
        </w:rPr>
      </w:pPr>
      <w:r w:rsidRPr="00925E27">
        <w:rPr>
          <w:b/>
          <w:bCs/>
          <w:sz w:val="20"/>
          <w:szCs w:val="20"/>
        </w:rPr>
        <w:t>Zoom Fit</w:t>
      </w:r>
      <w:r w:rsidRPr="00925E27">
        <w:rPr>
          <w:sz w:val="20"/>
          <w:szCs w:val="20"/>
        </w:rPr>
        <w:t xml:space="preserve"> – Adjusts the zoom so that all geometry objects are visible and centered in the workspace.</w:t>
      </w:r>
    </w:p>
    <w:p w14:paraId="04D43A5E" w14:textId="6A13BEF9" w:rsidR="00FB3F7F" w:rsidRPr="00FB3F7F" w:rsidRDefault="00FB3F7F" w:rsidP="00FB3F7F">
      <w:pPr>
        <w:ind w:firstLine="0"/>
        <w:jc w:val="both"/>
        <w:rPr>
          <w:sz w:val="20"/>
          <w:szCs w:val="20"/>
        </w:rPr>
      </w:pPr>
    </w:p>
    <w:p w14:paraId="06E61AA3" w14:textId="5CAE80A9" w:rsidR="00FB3F7F" w:rsidRDefault="0064782F" w:rsidP="00FA0345">
      <w:pPr>
        <w:rPr>
          <w:sz w:val="20"/>
          <w:szCs w:val="20"/>
        </w:rPr>
      </w:pPr>
      <w:r w:rsidRPr="0064782F">
        <w:rPr>
          <w:noProof/>
          <w:sz w:val="20"/>
          <w:szCs w:val="20"/>
        </w:rPr>
        <w:drawing>
          <wp:anchor distT="0" distB="0" distL="114300" distR="114300" simplePos="0" relativeHeight="251632128" behindDoc="0" locked="0" layoutInCell="1" allowOverlap="1" wp14:anchorId="01181590" wp14:editId="4EDD71B6">
            <wp:simplePos x="0" y="0"/>
            <wp:positionH relativeFrom="column">
              <wp:posOffset>988587</wp:posOffset>
            </wp:positionH>
            <wp:positionV relativeFrom="paragraph">
              <wp:posOffset>57042</wp:posOffset>
            </wp:positionV>
            <wp:extent cx="4514850" cy="3822065"/>
            <wp:effectExtent l="57150" t="57150" r="76200" b="83185"/>
            <wp:wrapNone/>
            <wp:docPr id="961731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173108" name=""/>
                    <pic:cNvPicPr/>
                  </pic:nvPicPr>
                  <pic:blipFill>
                    <a:blip r:embed="rId32">
                      <a:extLst>
                        <a:ext uri="{28A0092B-C50C-407E-A947-70E740481C1C}">
                          <a14:useLocalDpi xmlns:a14="http://schemas.microsoft.com/office/drawing/2010/main" val="0"/>
                        </a:ext>
                      </a:extLst>
                    </a:blip>
                    <a:stretch>
                      <a:fillRect/>
                    </a:stretch>
                  </pic:blipFill>
                  <pic:spPr>
                    <a:xfrm>
                      <a:off x="0" y="0"/>
                      <a:ext cx="4514850" cy="3822065"/>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1C32642" w14:textId="4BB7B03C" w:rsidR="00FA0345" w:rsidRDefault="00FA0345" w:rsidP="00FA0345">
      <w:pPr>
        <w:rPr>
          <w:sz w:val="20"/>
          <w:szCs w:val="20"/>
        </w:rPr>
      </w:pPr>
    </w:p>
    <w:p w14:paraId="2AB0B413" w14:textId="22F1E1C1" w:rsidR="00FA0345" w:rsidRDefault="00FA0345" w:rsidP="00FA0345">
      <w:pPr>
        <w:rPr>
          <w:sz w:val="20"/>
          <w:szCs w:val="20"/>
        </w:rPr>
      </w:pPr>
    </w:p>
    <w:p w14:paraId="56DBF14E" w14:textId="6160E142" w:rsidR="0064782F" w:rsidRDefault="00000000">
      <w:r>
        <w:rPr>
          <w:noProof/>
        </w:rPr>
        <w:pict w14:anchorId="38EA246B">
          <v:shape id="_x0000_s2258" type="#_x0000_t202" style="position:absolute;left:0;text-align:left;margin-left:147.85pt;margin-top:277.7pt;width:212.95pt;height:15.55pt;z-index:251676672;mso-position-horizontal-relative:text;mso-position-vertical-relative:text" stroked="f">
            <v:textbox style="mso-next-textbox:#_x0000_s2258" inset="0,0,0,0">
              <w:txbxContent>
                <w:p w14:paraId="1B4DFBE3" w14:textId="2528F1C0" w:rsidR="0064782F" w:rsidRPr="003B0CBF" w:rsidRDefault="0064782F" w:rsidP="0064782F">
                  <w:pPr>
                    <w:pStyle w:val="Caption"/>
                  </w:pPr>
                  <w:bookmarkStart w:id="137" w:name="_Ref208828661"/>
                  <w:bookmarkStart w:id="138" w:name="_Toc209425007"/>
                  <w:r>
                    <w:t xml:space="preserve">Figure </w:t>
                  </w:r>
                  <w:fldSimple w:instr=" SEQ Figure \* ARABIC ">
                    <w:r w:rsidR="0011388D">
                      <w:rPr>
                        <w:noProof/>
                      </w:rPr>
                      <w:t>17</w:t>
                    </w:r>
                  </w:fldSimple>
                  <w:bookmarkEnd w:id="137"/>
                  <w:r>
                    <w:t xml:space="preserve"> – Observer OMA Geometry Workspace</w:t>
                  </w:r>
                  <w:bookmarkEnd w:id="138"/>
                </w:p>
              </w:txbxContent>
            </v:textbox>
            <w10:wrap type="square"/>
          </v:shape>
        </w:pict>
      </w:r>
      <w:r w:rsidR="0064782F">
        <w:br w:type="page"/>
      </w:r>
    </w:p>
    <w:p w14:paraId="28BB7631" w14:textId="252CBCCD" w:rsidR="00DC35E6" w:rsidRPr="00966F35" w:rsidRDefault="00DC35E6" w:rsidP="00DC35E6">
      <w:pPr>
        <w:rPr>
          <w:b/>
          <w:bCs/>
          <w:sz w:val="20"/>
          <w:szCs w:val="20"/>
        </w:rPr>
      </w:pPr>
      <w:r w:rsidRPr="00966F35">
        <w:rPr>
          <w:b/>
          <w:bCs/>
          <w:sz w:val="20"/>
          <w:szCs w:val="20"/>
        </w:rPr>
        <w:lastRenderedPageBreak/>
        <w:t>Navigation Cube (Top Right Corner):</w:t>
      </w:r>
    </w:p>
    <w:p w14:paraId="7D44483D" w14:textId="77777777" w:rsidR="00DC35E6" w:rsidRPr="00966F35" w:rsidRDefault="00DC35E6" w:rsidP="00DC35E6">
      <w:pPr>
        <w:rPr>
          <w:b/>
          <w:bCs/>
          <w:sz w:val="20"/>
          <w:szCs w:val="20"/>
        </w:rPr>
      </w:pPr>
    </w:p>
    <w:p w14:paraId="3AB20D8B" w14:textId="77777777" w:rsidR="00DC35E6" w:rsidRPr="00966F35" w:rsidRDefault="00DC35E6" w:rsidP="00DC35E6">
      <w:pPr>
        <w:jc w:val="both"/>
        <w:rPr>
          <w:sz w:val="20"/>
          <w:szCs w:val="20"/>
        </w:rPr>
      </w:pPr>
      <w:r w:rsidRPr="00966F35">
        <w:rPr>
          <w:sz w:val="20"/>
          <w:szCs w:val="20"/>
        </w:rPr>
        <w:t xml:space="preserve">The </w:t>
      </w:r>
      <w:r w:rsidRPr="00966F35">
        <w:rPr>
          <w:b/>
          <w:bCs/>
          <w:sz w:val="20"/>
          <w:szCs w:val="20"/>
        </w:rPr>
        <w:t>cube navigation tool</w:t>
      </w:r>
      <w:r w:rsidRPr="00966F35">
        <w:rPr>
          <w:sz w:val="20"/>
          <w:szCs w:val="20"/>
        </w:rPr>
        <w:t xml:space="preserve"> in the upper-right corner allows intuitive orientation control:</w:t>
      </w:r>
    </w:p>
    <w:p w14:paraId="5BBE5BDF" w14:textId="77777777" w:rsidR="00DC35E6" w:rsidRPr="00966F35" w:rsidRDefault="00DC35E6" w:rsidP="00DC35E6">
      <w:pPr>
        <w:numPr>
          <w:ilvl w:val="0"/>
          <w:numId w:val="110"/>
        </w:numPr>
        <w:jc w:val="both"/>
        <w:rPr>
          <w:sz w:val="20"/>
          <w:szCs w:val="20"/>
        </w:rPr>
      </w:pPr>
      <w:r w:rsidRPr="00966F35">
        <w:rPr>
          <w:b/>
          <w:bCs/>
          <w:sz w:val="20"/>
          <w:szCs w:val="20"/>
        </w:rPr>
        <w:t>Faces Labeled S, E, W, N</w:t>
      </w:r>
      <w:r w:rsidRPr="00966F35">
        <w:rPr>
          <w:sz w:val="20"/>
          <w:szCs w:val="20"/>
        </w:rPr>
        <w:t xml:space="preserve"> – Clicking on one of these rotates the view to align with the </w:t>
      </w:r>
      <w:r w:rsidRPr="00966F35">
        <w:rPr>
          <w:b/>
          <w:bCs/>
          <w:sz w:val="20"/>
          <w:szCs w:val="20"/>
        </w:rPr>
        <w:t>South, East, West, or North</w:t>
      </w:r>
      <w:r w:rsidRPr="00966F35">
        <w:rPr>
          <w:sz w:val="20"/>
          <w:szCs w:val="20"/>
        </w:rPr>
        <w:t xml:space="preserve"> face of the model.</w:t>
      </w:r>
    </w:p>
    <w:p w14:paraId="30D753B4" w14:textId="0F3502B2" w:rsidR="00DC35E6" w:rsidRPr="00966F35" w:rsidRDefault="00DC35E6" w:rsidP="00DC35E6">
      <w:pPr>
        <w:numPr>
          <w:ilvl w:val="0"/>
          <w:numId w:val="110"/>
        </w:numPr>
        <w:jc w:val="both"/>
        <w:rPr>
          <w:sz w:val="20"/>
          <w:szCs w:val="20"/>
        </w:rPr>
      </w:pPr>
      <w:r w:rsidRPr="00966F35">
        <w:rPr>
          <w:b/>
          <w:bCs/>
          <w:sz w:val="20"/>
          <w:szCs w:val="20"/>
        </w:rPr>
        <w:t>Corner or Edge Clicks</w:t>
      </w:r>
      <w:r w:rsidRPr="00966F35">
        <w:rPr>
          <w:sz w:val="20"/>
          <w:szCs w:val="20"/>
        </w:rPr>
        <w:t xml:space="preserve"> – Clicking on a corner or edge of the cube rotates the camera to a diagonal or oblique angle for better perspective.</w:t>
      </w:r>
    </w:p>
    <w:p w14:paraId="4FB2E420" w14:textId="77777777" w:rsidR="00DC35E6" w:rsidRPr="00966F35" w:rsidRDefault="00DC35E6" w:rsidP="00DC35E6">
      <w:pPr>
        <w:numPr>
          <w:ilvl w:val="0"/>
          <w:numId w:val="110"/>
        </w:numPr>
        <w:jc w:val="both"/>
        <w:rPr>
          <w:sz w:val="20"/>
          <w:szCs w:val="20"/>
        </w:rPr>
      </w:pPr>
      <w:r w:rsidRPr="00966F35">
        <w:rPr>
          <w:b/>
          <w:bCs/>
          <w:sz w:val="20"/>
          <w:szCs w:val="20"/>
        </w:rPr>
        <w:t>Drag Interaction</w:t>
      </w:r>
      <w:r w:rsidRPr="00966F35">
        <w:rPr>
          <w:sz w:val="20"/>
          <w:szCs w:val="20"/>
        </w:rPr>
        <w:t xml:space="preserve"> – The cube can be rotated with the mouse to freely reorient the view.</w:t>
      </w:r>
    </w:p>
    <w:p w14:paraId="697FACD6" w14:textId="77777777" w:rsidR="00DC35E6" w:rsidRPr="00966F35" w:rsidRDefault="00DC35E6" w:rsidP="00DC35E6">
      <w:pPr>
        <w:ind w:left="360" w:firstLine="0"/>
        <w:jc w:val="both"/>
        <w:rPr>
          <w:sz w:val="20"/>
          <w:szCs w:val="20"/>
        </w:rPr>
      </w:pPr>
    </w:p>
    <w:p w14:paraId="1CE68142" w14:textId="626F78F1" w:rsidR="00DC35E6" w:rsidRPr="00966F35" w:rsidRDefault="00DC35E6" w:rsidP="00DC35E6">
      <w:pPr>
        <w:ind w:left="360" w:firstLine="0"/>
        <w:jc w:val="both"/>
        <w:rPr>
          <w:sz w:val="20"/>
          <w:szCs w:val="20"/>
        </w:rPr>
      </w:pPr>
      <w:r w:rsidRPr="00966F35">
        <w:rPr>
          <w:sz w:val="20"/>
          <w:szCs w:val="20"/>
        </w:rPr>
        <w:t>This cube is particularly useful when working with complex geometries, ensuring that mode shapes can be inspected from consistent orientations.</w:t>
      </w:r>
    </w:p>
    <w:p w14:paraId="7EF3499F" w14:textId="2D5ADE32" w:rsidR="00DC35E6" w:rsidRDefault="00DC35E6"/>
    <w:p w14:paraId="57F909DA" w14:textId="77C34F44" w:rsidR="00FA0345" w:rsidRDefault="00EB6EA0" w:rsidP="00FA0345">
      <w:pPr>
        <w:pStyle w:val="DXHeader5"/>
      </w:pPr>
      <w:bookmarkStart w:id="139" w:name="_Toc209424942"/>
      <w:r>
        <w:t>Geometry Editor</w:t>
      </w:r>
      <w:bookmarkEnd w:id="139"/>
    </w:p>
    <w:p w14:paraId="5853EA09" w14:textId="77777777" w:rsidR="00537096" w:rsidRDefault="00537096" w:rsidP="00537096">
      <w:pPr>
        <w:rPr>
          <w:sz w:val="20"/>
          <w:szCs w:val="20"/>
        </w:rPr>
      </w:pPr>
    </w:p>
    <w:p w14:paraId="39F0666A" w14:textId="5665991C" w:rsidR="00537096" w:rsidRDefault="00537096" w:rsidP="00537096">
      <w:pPr>
        <w:rPr>
          <w:sz w:val="20"/>
          <w:szCs w:val="20"/>
        </w:rPr>
      </w:pPr>
      <w:r w:rsidRPr="00537096">
        <w:rPr>
          <w:sz w:val="20"/>
          <w:szCs w:val="20"/>
        </w:rPr>
        <w:t xml:space="preserve">The </w:t>
      </w:r>
      <w:r w:rsidRPr="00537096">
        <w:rPr>
          <w:b/>
          <w:bCs/>
          <w:sz w:val="20"/>
          <w:szCs w:val="20"/>
        </w:rPr>
        <w:t>Geometry Editor</w:t>
      </w:r>
      <w:r w:rsidRPr="00537096">
        <w:rPr>
          <w:sz w:val="20"/>
          <w:szCs w:val="20"/>
        </w:rPr>
        <w:t xml:space="preserve"> in Observer </w:t>
      </w:r>
      <w:r w:rsidR="002D3140" w:rsidRPr="002D3140">
        <w:rPr>
          <w:sz w:val="20"/>
          <w:szCs w:val="20"/>
        </w:rPr>
        <w:t>(</w:t>
      </w:r>
      <w:r w:rsidR="002D3140" w:rsidRPr="002D3140">
        <w:rPr>
          <w:sz w:val="20"/>
          <w:szCs w:val="20"/>
        </w:rPr>
        <w:fldChar w:fldCharType="begin"/>
      </w:r>
      <w:r w:rsidR="002D3140" w:rsidRPr="002D3140">
        <w:rPr>
          <w:sz w:val="20"/>
          <w:szCs w:val="20"/>
        </w:rPr>
        <w:instrText xml:space="preserve"> REF _Ref208834053 \h </w:instrText>
      </w:r>
      <w:r w:rsidR="002D3140">
        <w:rPr>
          <w:sz w:val="20"/>
          <w:szCs w:val="20"/>
        </w:rPr>
        <w:instrText xml:space="preserve"> \* MERGEFORMAT </w:instrText>
      </w:r>
      <w:r w:rsidR="002D3140" w:rsidRPr="002D3140">
        <w:rPr>
          <w:sz w:val="20"/>
          <w:szCs w:val="20"/>
        </w:rPr>
      </w:r>
      <w:r w:rsidR="002D3140" w:rsidRPr="002D3140">
        <w:rPr>
          <w:sz w:val="20"/>
          <w:szCs w:val="20"/>
        </w:rPr>
        <w:fldChar w:fldCharType="separate"/>
      </w:r>
      <w:r w:rsidR="0011388D" w:rsidRPr="0011388D">
        <w:rPr>
          <w:sz w:val="20"/>
          <w:szCs w:val="20"/>
        </w:rPr>
        <w:t xml:space="preserve">Figure </w:t>
      </w:r>
      <w:r w:rsidR="0011388D" w:rsidRPr="0011388D">
        <w:rPr>
          <w:noProof/>
          <w:sz w:val="20"/>
          <w:szCs w:val="20"/>
        </w:rPr>
        <w:t>18</w:t>
      </w:r>
      <w:r w:rsidR="002D3140" w:rsidRPr="002D3140">
        <w:rPr>
          <w:sz w:val="20"/>
          <w:szCs w:val="20"/>
        </w:rPr>
        <w:fldChar w:fldCharType="end"/>
      </w:r>
      <w:r w:rsidR="002D3140" w:rsidRPr="002D3140">
        <w:rPr>
          <w:sz w:val="20"/>
          <w:szCs w:val="20"/>
        </w:rPr>
        <w:t>)</w:t>
      </w:r>
      <w:r w:rsidR="002D3140">
        <w:rPr>
          <w:sz w:val="20"/>
          <w:szCs w:val="20"/>
        </w:rPr>
        <w:t xml:space="preserve"> </w:t>
      </w:r>
      <w:r w:rsidRPr="00537096">
        <w:rPr>
          <w:sz w:val="20"/>
          <w:szCs w:val="20"/>
        </w:rPr>
        <w:t xml:space="preserve">is where the structural model is created for OMA visualization and analysis. It allows users to define </w:t>
      </w:r>
      <w:r w:rsidRPr="00537096">
        <w:rPr>
          <w:b/>
          <w:bCs/>
          <w:sz w:val="20"/>
          <w:szCs w:val="20"/>
        </w:rPr>
        <w:t>points, lines, and surfaces</w:t>
      </w:r>
      <w:r w:rsidRPr="00537096">
        <w:rPr>
          <w:sz w:val="20"/>
          <w:szCs w:val="20"/>
        </w:rPr>
        <w:t xml:space="preserve">, and to associate sensor channels with these elements. The resulting geometry provides the framework for displaying </w:t>
      </w:r>
      <w:r w:rsidRPr="00537096">
        <w:rPr>
          <w:b/>
          <w:bCs/>
          <w:sz w:val="20"/>
          <w:szCs w:val="20"/>
        </w:rPr>
        <w:t>mode shapes in 3D animations</w:t>
      </w:r>
      <w:r w:rsidRPr="00537096">
        <w:rPr>
          <w:sz w:val="20"/>
          <w:szCs w:val="20"/>
        </w:rPr>
        <w:t xml:space="preserve"> and for interpreting the relationship between measured data and the structure.</w:t>
      </w:r>
    </w:p>
    <w:p w14:paraId="2F2FCB6F" w14:textId="212DBA22" w:rsidR="002D3140" w:rsidRDefault="002D3140" w:rsidP="00537096">
      <w:pPr>
        <w:rPr>
          <w:sz w:val="20"/>
          <w:szCs w:val="20"/>
        </w:rPr>
      </w:pPr>
      <w:r w:rsidRPr="002D3140">
        <w:rPr>
          <w:noProof/>
          <w:sz w:val="20"/>
          <w:szCs w:val="20"/>
        </w:rPr>
        <w:drawing>
          <wp:anchor distT="0" distB="0" distL="114300" distR="114300" simplePos="0" relativeHeight="251634176" behindDoc="0" locked="0" layoutInCell="1" allowOverlap="1" wp14:anchorId="5540FF66" wp14:editId="206027DD">
            <wp:simplePos x="0" y="0"/>
            <wp:positionH relativeFrom="column">
              <wp:posOffset>1671368</wp:posOffset>
            </wp:positionH>
            <wp:positionV relativeFrom="paragraph">
              <wp:posOffset>63693</wp:posOffset>
            </wp:positionV>
            <wp:extent cx="3039466" cy="4316442"/>
            <wp:effectExtent l="57150" t="57150" r="85090" b="84455"/>
            <wp:wrapNone/>
            <wp:docPr id="16713889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388910" name=""/>
                    <pic:cNvPicPr/>
                  </pic:nvPicPr>
                  <pic:blipFill>
                    <a:blip r:embed="rId33">
                      <a:extLst>
                        <a:ext uri="{28A0092B-C50C-407E-A947-70E740481C1C}">
                          <a14:useLocalDpi xmlns:a14="http://schemas.microsoft.com/office/drawing/2010/main" val="0"/>
                        </a:ext>
                      </a:extLst>
                    </a:blip>
                    <a:stretch>
                      <a:fillRect/>
                    </a:stretch>
                  </pic:blipFill>
                  <pic:spPr>
                    <a:xfrm>
                      <a:off x="0" y="0"/>
                      <a:ext cx="3042600" cy="4320893"/>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FB34AA4" w14:textId="6EAA9547" w:rsidR="002D3140" w:rsidRDefault="002D3140" w:rsidP="00537096">
      <w:pPr>
        <w:rPr>
          <w:sz w:val="20"/>
          <w:szCs w:val="20"/>
        </w:rPr>
      </w:pPr>
    </w:p>
    <w:p w14:paraId="770C5572" w14:textId="63E41427" w:rsidR="002D3140" w:rsidRPr="00537096" w:rsidRDefault="002D3140" w:rsidP="00537096">
      <w:pPr>
        <w:rPr>
          <w:sz w:val="20"/>
          <w:szCs w:val="20"/>
        </w:rPr>
      </w:pPr>
    </w:p>
    <w:p w14:paraId="7977ED91" w14:textId="4D9E1A36" w:rsidR="00537096" w:rsidRDefault="00537096" w:rsidP="00537096">
      <w:pPr>
        <w:ind w:firstLine="0"/>
        <w:rPr>
          <w:sz w:val="20"/>
          <w:szCs w:val="20"/>
        </w:rPr>
      </w:pPr>
    </w:p>
    <w:p w14:paraId="1493D4D7" w14:textId="008E62D8" w:rsidR="002D3140" w:rsidRDefault="00000000">
      <w:pPr>
        <w:rPr>
          <w:sz w:val="20"/>
          <w:szCs w:val="20"/>
        </w:rPr>
      </w:pPr>
      <w:r>
        <w:rPr>
          <w:noProof/>
          <w:sz w:val="20"/>
          <w:szCs w:val="20"/>
        </w:rPr>
        <w:pict w14:anchorId="38EA246B">
          <v:shape id="_x0000_s2259" type="#_x0000_t202" style="position:absolute;left:0;text-align:left;margin-left:150.35pt;margin-top:303.05pt;width:212.95pt;height:16.85pt;z-index:251677696;mso-position-horizontal-relative:text;mso-position-vertical-relative:text" stroked="f">
            <v:textbox style="mso-next-textbox:#_x0000_s2259" inset="0,0,0,0">
              <w:txbxContent>
                <w:p w14:paraId="54ABD213" w14:textId="477B50DF" w:rsidR="002D3140" w:rsidRPr="003B0CBF" w:rsidRDefault="002D3140" w:rsidP="002D3140">
                  <w:pPr>
                    <w:pStyle w:val="Caption"/>
                  </w:pPr>
                  <w:bookmarkStart w:id="140" w:name="_Ref208834053"/>
                  <w:bookmarkStart w:id="141" w:name="_Toc209425008"/>
                  <w:r>
                    <w:t xml:space="preserve">Figure </w:t>
                  </w:r>
                  <w:fldSimple w:instr=" SEQ Figure \* ARABIC ">
                    <w:r w:rsidR="0011388D">
                      <w:rPr>
                        <w:noProof/>
                      </w:rPr>
                      <w:t>18</w:t>
                    </w:r>
                  </w:fldSimple>
                  <w:bookmarkEnd w:id="140"/>
                  <w:r>
                    <w:t xml:space="preserve"> – Observer OMA Geometry Editor</w:t>
                  </w:r>
                  <w:bookmarkEnd w:id="141"/>
                </w:p>
              </w:txbxContent>
            </v:textbox>
            <w10:wrap type="square"/>
          </v:shape>
        </w:pict>
      </w:r>
      <w:r w:rsidR="002D3140">
        <w:rPr>
          <w:sz w:val="20"/>
          <w:szCs w:val="20"/>
        </w:rPr>
        <w:br w:type="page"/>
      </w:r>
    </w:p>
    <w:p w14:paraId="5695C0FB" w14:textId="747A5821" w:rsidR="00537096" w:rsidRDefault="00537096" w:rsidP="00537096">
      <w:pPr>
        <w:ind w:firstLine="0"/>
        <w:rPr>
          <w:sz w:val="20"/>
          <w:szCs w:val="20"/>
        </w:rPr>
      </w:pPr>
      <w:r w:rsidRPr="00537096">
        <w:rPr>
          <w:sz w:val="20"/>
          <w:szCs w:val="20"/>
        </w:rPr>
        <w:lastRenderedPageBreak/>
        <w:t xml:space="preserve">The Geometry Editor is divided into three main panels: </w:t>
      </w:r>
      <w:r w:rsidRPr="00537096">
        <w:rPr>
          <w:b/>
          <w:bCs/>
          <w:sz w:val="20"/>
          <w:szCs w:val="20"/>
        </w:rPr>
        <w:t>Geometry Points</w:t>
      </w:r>
      <w:r w:rsidRPr="00537096">
        <w:rPr>
          <w:sz w:val="20"/>
          <w:szCs w:val="20"/>
        </w:rPr>
        <w:t xml:space="preserve">, </w:t>
      </w:r>
      <w:r w:rsidRPr="00537096">
        <w:rPr>
          <w:b/>
          <w:bCs/>
          <w:sz w:val="20"/>
          <w:szCs w:val="20"/>
        </w:rPr>
        <w:t>Geometry Lines</w:t>
      </w:r>
      <w:r w:rsidRPr="00537096">
        <w:rPr>
          <w:sz w:val="20"/>
          <w:szCs w:val="20"/>
        </w:rPr>
        <w:t xml:space="preserve">, and </w:t>
      </w:r>
      <w:r w:rsidRPr="00537096">
        <w:rPr>
          <w:b/>
          <w:bCs/>
          <w:sz w:val="20"/>
          <w:szCs w:val="20"/>
        </w:rPr>
        <w:t>Geometry Surfaces</w:t>
      </w:r>
      <w:r w:rsidRPr="00537096">
        <w:rPr>
          <w:sz w:val="20"/>
          <w:szCs w:val="20"/>
        </w:rPr>
        <w:t>.</w:t>
      </w:r>
    </w:p>
    <w:p w14:paraId="716442D4" w14:textId="77777777" w:rsidR="00537096" w:rsidRDefault="00537096" w:rsidP="00537096">
      <w:pPr>
        <w:ind w:firstLine="0"/>
        <w:rPr>
          <w:sz w:val="20"/>
          <w:szCs w:val="20"/>
        </w:rPr>
      </w:pPr>
    </w:p>
    <w:p w14:paraId="4FC33FF0" w14:textId="0A0BFEFF" w:rsidR="004C1B4D" w:rsidRDefault="004C1B4D" w:rsidP="004C1B4D">
      <w:pPr>
        <w:ind w:firstLine="0"/>
        <w:rPr>
          <w:b/>
          <w:bCs/>
          <w:sz w:val="20"/>
          <w:szCs w:val="20"/>
        </w:rPr>
      </w:pPr>
      <w:r w:rsidRPr="004C1B4D">
        <w:rPr>
          <w:b/>
          <w:bCs/>
          <w:sz w:val="20"/>
          <w:szCs w:val="20"/>
        </w:rPr>
        <w:t>GEOMETRY POINTS</w:t>
      </w:r>
      <w:r>
        <w:rPr>
          <w:b/>
          <w:bCs/>
          <w:sz w:val="20"/>
          <w:szCs w:val="20"/>
        </w:rPr>
        <w:t>:</w:t>
      </w:r>
    </w:p>
    <w:p w14:paraId="68663B0A" w14:textId="77777777" w:rsidR="004C1B4D" w:rsidRPr="004C1B4D" w:rsidRDefault="004C1B4D" w:rsidP="004C1B4D">
      <w:pPr>
        <w:ind w:firstLine="0"/>
        <w:rPr>
          <w:b/>
          <w:bCs/>
          <w:sz w:val="20"/>
          <w:szCs w:val="20"/>
        </w:rPr>
      </w:pPr>
    </w:p>
    <w:p w14:paraId="1078CC9B" w14:textId="77777777" w:rsidR="004C1B4D" w:rsidRPr="004C1B4D" w:rsidRDefault="004C1B4D" w:rsidP="004C1B4D">
      <w:pPr>
        <w:ind w:firstLine="0"/>
        <w:rPr>
          <w:sz w:val="20"/>
          <w:szCs w:val="20"/>
        </w:rPr>
      </w:pPr>
      <w:r w:rsidRPr="004C1B4D">
        <w:rPr>
          <w:sz w:val="20"/>
          <w:szCs w:val="20"/>
        </w:rPr>
        <w:t xml:space="preserve">Points are the foundation of the geometry model. They represent either </w:t>
      </w:r>
      <w:r w:rsidRPr="004C1B4D">
        <w:rPr>
          <w:b/>
          <w:bCs/>
          <w:sz w:val="20"/>
          <w:szCs w:val="20"/>
        </w:rPr>
        <w:t>real sensor locations</w:t>
      </w:r>
      <w:r w:rsidRPr="004C1B4D">
        <w:rPr>
          <w:sz w:val="20"/>
          <w:szCs w:val="20"/>
        </w:rPr>
        <w:t xml:space="preserve"> or </w:t>
      </w:r>
      <w:r w:rsidRPr="004C1B4D">
        <w:rPr>
          <w:b/>
          <w:bCs/>
          <w:sz w:val="20"/>
          <w:szCs w:val="20"/>
        </w:rPr>
        <w:t>virtual structural nodes</w:t>
      </w:r>
      <w:r w:rsidRPr="004C1B4D">
        <w:rPr>
          <w:sz w:val="20"/>
          <w:szCs w:val="20"/>
        </w:rPr>
        <w:t>.</w:t>
      </w:r>
    </w:p>
    <w:p w14:paraId="054E17CD" w14:textId="77777777" w:rsidR="004C1B4D" w:rsidRPr="004C1B4D" w:rsidRDefault="004C1B4D" w:rsidP="004C1B4D">
      <w:pPr>
        <w:numPr>
          <w:ilvl w:val="0"/>
          <w:numId w:val="111"/>
        </w:numPr>
        <w:rPr>
          <w:sz w:val="20"/>
          <w:szCs w:val="20"/>
        </w:rPr>
      </w:pPr>
      <w:r w:rsidRPr="004C1B4D">
        <w:rPr>
          <w:b/>
          <w:bCs/>
          <w:sz w:val="20"/>
          <w:szCs w:val="20"/>
        </w:rPr>
        <w:t>Point (Real):</w:t>
      </w:r>
      <w:r w:rsidRPr="004C1B4D">
        <w:rPr>
          <w:sz w:val="20"/>
          <w:szCs w:val="20"/>
        </w:rPr>
        <w:t xml:space="preserve"> Must be associated with at least one sensor channel (X, Y, or Z). These points correspond to actual accelerometers or sensors placed on the structure.</w:t>
      </w:r>
    </w:p>
    <w:p w14:paraId="1FF3BD82" w14:textId="77777777" w:rsidR="004C1B4D" w:rsidRPr="004C1B4D" w:rsidRDefault="004C1B4D" w:rsidP="004C1B4D">
      <w:pPr>
        <w:numPr>
          <w:ilvl w:val="0"/>
          <w:numId w:val="111"/>
        </w:numPr>
        <w:rPr>
          <w:sz w:val="20"/>
          <w:szCs w:val="20"/>
        </w:rPr>
      </w:pPr>
      <w:r w:rsidRPr="004C1B4D">
        <w:rPr>
          <w:b/>
          <w:bCs/>
          <w:sz w:val="20"/>
          <w:szCs w:val="20"/>
        </w:rPr>
        <w:t>Virtual Point:</w:t>
      </w:r>
      <w:r w:rsidRPr="004C1B4D">
        <w:rPr>
          <w:sz w:val="20"/>
          <w:szCs w:val="20"/>
        </w:rPr>
        <w:t xml:space="preserve"> Defined explicitly with the </w:t>
      </w:r>
      <w:r w:rsidRPr="004C1B4D">
        <w:rPr>
          <w:i/>
          <w:iCs/>
          <w:sz w:val="20"/>
          <w:szCs w:val="20"/>
        </w:rPr>
        <w:t>Virtual</w:t>
      </w:r>
      <w:r w:rsidRPr="004C1B4D">
        <w:rPr>
          <w:sz w:val="20"/>
          <w:szCs w:val="20"/>
        </w:rPr>
        <w:t xml:space="preserve"> button. Virtual points carry no sensor data and are used only to complete geometry (e.g., corners, midpoints, or additional visualization nodes).</w:t>
      </w:r>
    </w:p>
    <w:p w14:paraId="0CE4DC01" w14:textId="77777777" w:rsidR="004C1B4D" w:rsidRDefault="004C1B4D" w:rsidP="004C1B4D">
      <w:pPr>
        <w:ind w:left="360" w:firstLine="0"/>
        <w:rPr>
          <w:b/>
          <w:bCs/>
          <w:sz w:val="20"/>
          <w:szCs w:val="20"/>
        </w:rPr>
      </w:pPr>
    </w:p>
    <w:p w14:paraId="64B9FA3E" w14:textId="34F3ED56" w:rsidR="004C1B4D" w:rsidRPr="004C1B4D" w:rsidRDefault="004C1B4D" w:rsidP="004C1B4D">
      <w:pPr>
        <w:ind w:left="360" w:firstLine="0"/>
        <w:rPr>
          <w:b/>
          <w:bCs/>
          <w:sz w:val="20"/>
          <w:szCs w:val="20"/>
        </w:rPr>
      </w:pPr>
      <w:r w:rsidRPr="004C1B4D">
        <w:rPr>
          <w:b/>
          <w:bCs/>
          <w:sz w:val="20"/>
          <w:szCs w:val="20"/>
        </w:rPr>
        <w:t>Coordinates (X, Y, Z)</w:t>
      </w:r>
    </w:p>
    <w:p w14:paraId="4DC20A71" w14:textId="77777777" w:rsidR="004C1B4D" w:rsidRPr="004C1B4D" w:rsidRDefault="004C1B4D" w:rsidP="004C1B4D">
      <w:pPr>
        <w:numPr>
          <w:ilvl w:val="0"/>
          <w:numId w:val="112"/>
        </w:numPr>
        <w:tabs>
          <w:tab w:val="clear" w:pos="720"/>
          <w:tab w:val="num" w:pos="1080"/>
        </w:tabs>
        <w:ind w:left="1080"/>
        <w:rPr>
          <w:sz w:val="20"/>
          <w:szCs w:val="20"/>
        </w:rPr>
      </w:pPr>
      <w:r w:rsidRPr="004C1B4D">
        <w:rPr>
          <w:sz w:val="20"/>
          <w:szCs w:val="20"/>
        </w:rPr>
        <w:t>Define the location of the point in 3D space (typically in meters).</w:t>
      </w:r>
    </w:p>
    <w:p w14:paraId="28177CCD" w14:textId="77777777" w:rsidR="004C1B4D" w:rsidRDefault="004C1B4D" w:rsidP="004C1B4D">
      <w:pPr>
        <w:numPr>
          <w:ilvl w:val="0"/>
          <w:numId w:val="112"/>
        </w:numPr>
        <w:tabs>
          <w:tab w:val="clear" w:pos="720"/>
          <w:tab w:val="num" w:pos="1080"/>
        </w:tabs>
        <w:ind w:left="1080"/>
        <w:rPr>
          <w:sz w:val="20"/>
          <w:szCs w:val="20"/>
        </w:rPr>
      </w:pPr>
      <w:r w:rsidRPr="004C1B4D">
        <w:rPr>
          <w:sz w:val="20"/>
          <w:szCs w:val="20"/>
        </w:rPr>
        <w:t>Coordinate values determine where the mode shape deformation will be displayed.</w:t>
      </w:r>
    </w:p>
    <w:p w14:paraId="0A95590E" w14:textId="77777777" w:rsidR="004C1B4D" w:rsidRPr="004C1B4D" w:rsidRDefault="004C1B4D" w:rsidP="004C1B4D">
      <w:pPr>
        <w:ind w:left="1080" w:firstLine="0"/>
        <w:rPr>
          <w:sz w:val="20"/>
          <w:szCs w:val="20"/>
        </w:rPr>
      </w:pPr>
    </w:p>
    <w:p w14:paraId="281B7F98" w14:textId="77777777" w:rsidR="004C1B4D" w:rsidRPr="004C1B4D" w:rsidRDefault="004C1B4D" w:rsidP="004C1B4D">
      <w:pPr>
        <w:ind w:left="360" w:firstLine="0"/>
        <w:rPr>
          <w:b/>
          <w:bCs/>
          <w:sz w:val="20"/>
          <w:szCs w:val="20"/>
        </w:rPr>
      </w:pPr>
      <w:r w:rsidRPr="004C1B4D">
        <w:rPr>
          <w:b/>
          <w:bCs/>
          <w:sz w:val="20"/>
          <w:szCs w:val="20"/>
        </w:rPr>
        <w:t>Orientation (+X, +Y, +Z)</w:t>
      </w:r>
    </w:p>
    <w:p w14:paraId="41FAA9C2" w14:textId="77777777" w:rsidR="004C1B4D" w:rsidRPr="004C1B4D" w:rsidRDefault="004C1B4D" w:rsidP="004C1B4D">
      <w:pPr>
        <w:numPr>
          <w:ilvl w:val="0"/>
          <w:numId w:val="113"/>
        </w:numPr>
        <w:tabs>
          <w:tab w:val="clear" w:pos="720"/>
          <w:tab w:val="num" w:pos="1080"/>
        </w:tabs>
        <w:ind w:left="1080"/>
        <w:rPr>
          <w:sz w:val="20"/>
          <w:szCs w:val="20"/>
        </w:rPr>
      </w:pPr>
      <w:r w:rsidRPr="004C1B4D">
        <w:rPr>
          <w:sz w:val="20"/>
          <w:szCs w:val="20"/>
        </w:rPr>
        <w:t>Defines the axis direction of the assigned sensor channel.</w:t>
      </w:r>
    </w:p>
    <w:p w14:paraId="484F5284" w14:textId="77777777" w:rsidR="004C1B4D" w:rsidRPr="004C1B4D" w:rsidRDefault="004C1B4D" w:rsidP="004C1B4D">
      <w:pPr>
        <w:numPr>
          <w:ilvl w:val="0"/>
          <w:numId w:val="113"/>
        </w:numPr>
        <w:tabs>
          <w:tab w:val="clear" w:pos="720"/>
          <w:tab w:val="num" w:pos="1080"/>
        </w:tabs>
        <w:ind w:left="1080"/>
        <w:rPr>
          <w:sz w:val="20"/>
          <w:szCs w:val="20"/>
        </w:rPr>
      </w:pPr>
      <w:r w:rsidRPr="004C1B4D">
        <w:rPr>
          <w:sz w:val="20"/>
          <w:szCs w:val="20"/>
        </w:rPr>
        <w:t xml:space="preserve">Double-click to toggle between </w:t>
      </w:r>
      <w:r w:rsidRPr="004C1B4D">
        <w:rPr>
          <w:b/>
          <w:bCs/>
          <w:sz w:val="20"/>
          <w:szCs w:val="20"/>
        </w:rPr>
        <w:t>positive (+)</w:t>
      </w:r>
      <w:r w:rsidRPr="004C1B4D">
        <w:rPr>
          <w:sz w:val="20"/>
          <w:szCs w:val="20"/>
        </w:rPr>
        <w:t xml:space="preserve"> and </w:t>
      </w:r>
      <w:r w:rsidRPr="004C1B4D">
        <w:rPr>
          <w:b/>
          <w:bCs/>
          <w:sz w:val="20"/>
          <w:szCs w:val="20"/>
        </w:rPr>
        <w:t>negative (–)</w:t>
      </w:r>
      <w:r w:rsidRPr="004C1B4D">
        <w:rPr>
          <w:sz w:val="20"/>
          <w:szCs w:val="20"/>
        </w:rPr>
        <w:t>.</w:t>
      </w:r>
    </w:p>
    <w:p w14:paraId="261D6008" w14:textId="77777777" w:rsidR="004C1B4D" w:rsidRPr="004C1B4D" w:rsidRDefault="004C1B4D" w:rsidP="004C1B4D">
      <w:pPr>
        <w:numPr>
          <w:ilvl w:val="0"/>
          <w:numId w:val="113"/>
        </w:numPr>
        <w:tabs>
          <w:tab w:val="clear" w:pos="720"/>
          <w:tab w:val="num" w:pos="1080"/>
        </w:tabs>
        <w:ind w:left="1080"/>
        <w:rPr>
          <w:sz w:val="20"/>
          <w:szCs w:val="20"/>
        </w:rPr>
      </w:pPr>
      <w:r w:rsidRPr="004C1B4D">
        <w:rPr>
          <w:sz w:val="20"/>
          <w:szCs w:val="20"/>
        </w:rPr>
        <w:t>Orientation arrows appear in the workspace with a consistent color scheme:</w:t>
      </w:r>
    </w:p>
    <w:p w14:paraId="4FF9D0B9" w14:textId="77777777" w:rsidR="004C1B4D" w:rsidRPr="004C1B4D" w:rsidRDefault="004C1B4D" w:rsidP="004C1B4D">
      <w:pPr>
        <w:numPr>
          <w:ilvl w:val="1"/>
          <w:numId w:val="113"/>
        </w:numPr>
        <w:tabs>
          <w:tab w:val="clear" w:pos="1440"/>
          <w:tab w:val="num" w:pos="1800"/>
        </w:tabs>
        <w:ind w:left="1800"/>
        <w:rPr>
          <w:sz w:val="20"/>
          <w:szCs w:val="20"/>
        </w:rPr>
      </w:pPr>
      <w:r w:rsidRPr="004C1B4D">
        <w:rPr>
          <w:b/>
          <w:bCs/>
          <w:sz w:val="20"/>
          <w:szCs w:val="20"/>
        </w:rPr>
        <w:t>Red</w:t>
      </w:r>
      <w:r w:rsidRPr="004C1B4D">
        <w:rPr>
          <w:sz w:val="20"/>
          <w:szCs w:val="20"/>
        </w:rPr>
        <w:t xml:space="preserve"> = X-axis</w:t>
      </w:r>
    </w:p>
    <w:p w14:paraId="3DC91D6D" w14:textId="77777777" w:rsidR="004C1B4D" w:rsidRPr="004C1B4D" w:rsidRDefault="004C1B4D" w:rsidP="004C1B4D">
      <w:pPr>
        <w:numPr>
          <w:ilvl w:val="1"/>
          <w:numId w:val="113"/>
        </w:numPr>
        <w:tabs>
          <w:tab w:val="clear" w:pos="1440"/>
          <w:tab w:val="num" w:pos="1800"/>
        </w:tabs>
        <w:ind w:left="1800"/>
        <w:rPr>
          <w:sz w:val="20"/>
          <w:szCs w:val="20"/>
        </w:rPr>
      </w:pPr>
      <w:r w:rsidRPr="004C1B4D">
        <w:rPr>
          <w:b/>
          <w:bCs/>
          <w:sz w:val="20"/>
          <w:szCs w:val="20"/>
        </w:rPr>
        <w:t>Blue</w:t>
      </w:r>
      <w:r w:rsidRPr="004C1B4D">
        <w:rPr>
          <w:sz w:val="20"/>
          <w:szCs w:val="20"/>
        </w:rPr>
        <w:t xml:space="preserve"> = Y-axis</w:t>
      </w:r>
    </w:p>
    <w:p w14:paraId="677ABEBB" w14:textId="77777777" w:rsidR="004C1B4D" w:rsidRDefault="004C1B4D" w:rsidP="004C1B4D">
      <w:pPr>
        <w:numPr>
          <w:ilvl w:val="1"/>
          <w:numId w:val="113"/>
        </w:numPr>
        <w:tabs>
          <w:tab w:val="clear" w:pos="1440"/>
          <w:tab w:val="num" w:pos="1800"/>
        </w:tabs>
        <w:ind w:left="1800"/>
        <w:rPr>
          <w:sz w:val="20"/>
          <w:szCs w:val="20"/>
        </w:rPr>
      </w:pPr>
      <w:r w:rsidRPr="004C1B4D">
        <w:rPr>
          <w:b/>
          <w:bCs/>
          <w:sz w:val="20"/>
          <w:szCs w:val="20"/>
        </w:rPr>
        <w:t>Yellow</w:t>
      </w:r>
      <w:r w:rsidRPr="004C1B4D">
        <w:rPr>
          <w:sz w:val="20"/>
          <w:szCs w:val="20"/>
        </w:rPr>
        <w:t xml:space="preserve"> = Z-axis</w:t>
      </w:r>
    </w:p>
    <w:p w14:paraId="096B4481" w14:textId="77777777" w:rsidR="004C1B4D" w:rsidRPr="004C1B4D" w:rsidRDefault="004C1B4D" w:rsidP="005B10D3">
      <w:pPr>
        <w:ind w:left="1800" w:firstLine="0"/>
        <w:rPr>
          <w:sz w:val="20"/>
          <w:szCs w:val="20"/>
        </w:rPr>
      </w:pPr>
    </w:p>
    <w:p w14:paraId="6AF3E77E" w14:textId="77777777" w:rsidR="004C1B4D" w:rsidRPr="004C1B4D" w:rsidRDefault="004C1B4D" w:rsidP="004C1B4D">
      <w:pPr>
        <w:ind w:left="360" w:firstLine="0"/>
        <w:rPr>
          <w:b/>
          <w:bCs/>
          <w:sz w:val="20"/>
          <w:szCs w:val="20"/>
        </w:rPr>
      </w:pPr>
      <w:r w:rsidRPr="004C1B4D">
        <w:rPr>
          <w:b/>
          <w:bCs/>
          <w:sz w:val="20"/>
          <w:szCs w:val="20"/>
        </w:rPr>
        <w:t>Sensor Assignment (X-Sensor, Y-Sensor, Z-Sensor)</w:t>
      </w:r>
    </w:p>
    <w:p w14:paraId="2A04CBA1" w14:textId="77777777" w:rsidR="004C1B4D" w:rsidRPr="004C1B4D" w:rsidRDefault="004C1B4D" w:rsidP="004C1B4D">
      <w:pPr>
        <w:numPr>
          <w:ilvl w:val="0"/>
          <w:numId w:val="114"/>
        </w:numPr>
        <w:tabs>
          <w:tab w:val="clear" w:pos="720"/>
          <w:tab w:val="num" w:pos="1080"/>
        </w:tabs>
        <w:ind w:left="1080"/>
        <w:rPr>
          <w:sz w:val="20"/>
          <w:szCs w:val="20"/>
        </w:rPr>
      </w:pPr>
      <w:r w:rsidRPr="004C1B4D">
        <w:rPr>
          <w:sz w:val="20"/>
          <w:szCs w:val="20"/>
        </w:rPr>
        <w:t>Each axis can be assigned a channel from the Measurements Panel.</w:t>
      </w:r>
    </w:p>
    <w:p w14:paraId="1504A6E6" w14:textId="77777777" w:rsidR="004C1B4D" w:rsidRPr="004C1B4D" w:rsidRDefault="004C1B4D" w:rsidP="004C1B4D">
      <w:pPr>
        <w:numPr>
          <w:ilvl w:val="0"/>
          <w:numId w:val="114"/>
        </w:numPr>
        <w:tabs>
          <w:tab w:val="clear" w:pos="720"/>
          <w:tab w:val="num" w:pos="1080"/>
        </w:tabs>
        <w:ind w:left="1080"/>
        <w:rPr>
          <w:sz w:val="20"/>
          <w:szCs w:val="20"/>
        </w:rPr>
      </w:pPr>
      <w:r w:rsidRPr="004C1B4D">
        <w:rPr>
          <w:sz w:val="20"/>
          <w:szCs w:val="20"/>
        </w:rPr>
        <w:t>Supports:</w:t>
      </w:r>
    </w:p>
    <w:p w14:paraId="6E837D00" w14:textId="77777777" w:rsidR="004C1B4D" w:rsidRPr="004C1B4D" w:rsidRDefault="004C1B4D" w:rsidP="004C1B4D">
      <w:pPr>
        <w:numPr>
          <w:ilvl w:val="1"/>
          <w:numId w:val="114"/>
        </w:numPr>
        <w:tabs>
          <w:tab w:val="clear" w:pos="1440"/>
          <w:tab w:val="num" w:pos="1800"/>
        </w:tabs>
        <w:ind w:left="1800"/>
        <w:rPr>
          <w:sz w:val="20"/>
          <w:szCs w:val="20"/>
        </w:rPr>
      </w:pPr>
      <w:r w:rsidRPr="004C1B4D">
        <w:rPr>
          <w:b/>
          <w:bCs/>
          <w:sz w:val="20"/>
          <w:szCs w:val="20"/>
        </w:rPr>
        <w:t>Single-axis</w:t>
      </w:r>
      <w:r w:rsidRPr="004C1B4D">
        <w:rPr>
          <w:sz w:val="20"/>
          <w:szCs w:val="20"/>
        </w:rPr>
        <w:t xml:space="preserve"> (only one channel, e.g., vertical accelerometer)</w:t>
      </w:r>
    </w:p>
    <w:p w14:paraId="455F52B9" w14:textId="77777777" w:rsidR="004C1B4D" w:rsidRPr="004C1B4D" w:rsidRDefault="004C1B4D" w:rsidP="004C1B4D">
      <w:pPr>
        <w:numPr>
          <w:ilvl w:val="1"/>
          <w:numId w:val="114"/>
        </w:numPr>
        <w:tabs>
          <w:tab w:val="clear" w:pos="1440"/>
          <w:tab w:val="num" w:pos="1800"/>
        </w:tabs>
        <w:ind w:left="1800"/>
        <w:rPr>
          <w:sz w:val="20"/>
          <w:szCs w:val="20"/>
        </w:rPr>
      </w:pPr>
      <w:r w:rsidRPr="004C1B4D">
        <w:rPr>
          <w:b/>
          <w:bCs/>
          <w:sz w:val="20"/>
          <w:szCs w:val="20"/>
        </w:rPr>
        <w:t>Biaxial</w:t>
      </w:r>
      <w:r w:rsidRPr="004C1B4D">
        <w:rPr>
          <w:sz w:val="20"/>
          <w:szCs w:val="20"/>
        </w:rPr>
        <w:t xml:space="preserve"> (two channels on different axes)</w:t>
      </w:r>
    </w:p>
    <w:p w14:paraId="74F5686F" w14:textId="77777777" w:rsidR="004C1B4D" w:rsidRPr="004C1B4D" w:rsidRDefault="004C1B4D" w:rsidP="004C1B4D">
      <w:pPr>
        <w:numPr>
          <w:ilvl w:val="1"/>
          <w:numId w:val="114"/>
        </w:numPr>
        <w:tabs>
          <w:tab w:val="clear" w:pos="1440"/>
          <w:tab w:val="num" w:pos="1800"/>
        </w:tabs>
        <w:ind w:left="1800"/>
        <w:rPr>
          <w:sz w:val="20"/>
          <w:szCs w:val="20"/>
        </w:rPr>
      </w:pPr>
      <w:r w:rsidRPr="004C1B4D">
        <w:rPr>
          <w:b/>
          <w:bCs/>
          <w:sz w:val="20"/>
          <w:szCs w:val="20"/>
        </w:rPr>
        <w:t>Triaxial</w:t>
      </w:r>
      <w:r w:rsidRPr="004C1B4D">
        <w:rPr>
          <w:sz w:val="20"/>
          <w:szCs w:val="20"/>
        </w:rPr>
        <w:t xml:space="preserve"> (three channels, full XYZ vector)</w:t>
      </w:r>
    </w:p>
    <w:p w14:paraId="05B45361" w14:textId="77777777" w:rsidR="004C1B4D" w:rsidRPr="004C1B4D" w:rsidRDefault="004C1B4D" w:rsidP="004C1B4D">
      <w:pPr>
        <w:numPr>
          <w:ilvl w:val="0"/>
          <w:numId w:val="114"/>
        </w:numPr>
        <w:tabs>
          <w:tab w:val="clear" w:pos="720"/>
          <w:tab w:val="num" w:pos="1080"/>
        </w:tabs>
        <w:ind w:left="1080"/>
        <w:rPr>
          <w:sz w:val="20"/>
          <w:szCs w:val="20"/>
        </w:rPr>
      </w:pPr>
      <w:r w:rsidRPr="004C1B4D">
        <w:rPr>
          <w:sz w:val="20"/>
          <w:szCs w:val="20"/>
        </w:rPr>
        <w:t>At least one axis must be populated for a real point.</w:t>
      </w:r>
    </w:p>
    <w:p w14:paraId="68848A79" w14:textId="77777777" w:rsidR="00537096" w:rsidRPr="00537096" w:rsidRDefault="00537096" w:rsidP="00537096">
      <w:pPr>
        <w:ind w:firstLine="0"/>
        <w:rPr>
          <w:sz w:val="20"/>
          <w:szCs w:val="20"/>
        </w:rPr>
      </w:pPr>
    </w:p>
    <w:p w14:paraId="791416E4" w14:textId="18D1BA05" w:rsidR="004C1B4D" w:rsidRDefault="004C1B4D" w:rsidP="004C1B4D">
      <w:pPr>
        <w:rPr>
          <w:b/>
          <w:bCs/>
          <w:sz w:val="20"/>
          <w:szCs w:val="20"/>
        </w:rPr>
      </w:pPr>
      <w:r w:rsidRPr="004C1B4D">
        <w:rPr>
          <w:b/>
          <w:bCs/>
          <w:sz w:val="20"/>
          <w:szCs w:val="20"/>
        </w:rPr>
        <w:t>GEOMETRY LINES</w:t>
      </w:r>
      <w:r>
        <w:rPr>
          <w:b/>
          <w:bCs/>
          <w:sz w:val="20"/>
          <w:szCs w:val="20"/>
        </w:rPr>
        <w:t>:</w:t>
      </w:r>
    </w:p>
    <w:p w14:paraId="15323DF6" w14:textId="77777777" w:rsidR="004C1B4D" w:rsidRPr="004C1B4D" w:rsidRDefault="004C1B4D" w:rsidP="004C1B4D">
      <w:pPr>
        <w:rPr>
          <w:b/>
          <w:bCs/>
          <w:sz w:val="20"/>
          <w:szCs w:val="20"/>
        </w:rPr>
      </w:pPr>
    </w:p>
    <w:p w14:paraId="12BF11F5" w14:textId="77777777" w:rsidR="004C1B4D" w:rsidRDefault="004C1B4D" w:rsidP="004C1B4D">
      <w:pPr>
        <w:rPr>
          <w:sz w:val="20"/>
          <w:szCs w:val="20"/>
        </w:rPr>
      </w:pPr>
      <w:r w:rsidRPr="004C1B4D">
        <w:rPr>
          <w:sz w:val="20"/>
          <w:szCs w:val="20"/>
        </w:rPr>
        <w:t xml:space="preserve">Lines connect two points and represent </w:t>
      </w:r>
      <w:r w:rsidRPr="004C1B4D">
        <w:rPr>
          <w:b/>
          <w:bCs/>
          <w:sz w:val="20"/>
          <w:szCs w:val="20"/>
        </w:rPr>
        <w:t>structural members or edges</w:t>
      </w:r>
      <w:r w:rsidRPr="004C1B4D">
        <w:rPr>
          <w:sz w:val="20"/>
          <w:szCs w:val="20"/>
        </w:rPr>
        <w:t>.</w:t>
      </w:r>
    </w:p>
    <w:p w14:paraId="75E73215" w14:textId="77777777" w:rsidR="004C1B4D" w:rsidRPr="004C1B4D" w:rsidRDefault="004C1B4D" w:rsidP="004C1B4D">
      <w:pPr>
        <w:rPr>
          <w:sz w:val="20"/>
          <w:szCs w:val="20"/>
        </w:rPr>
      </w:pPr>
    </w:p>
    <w:p w14:paraId="4720917C" w14:textId="77777777" w:rsidR="004C1B4D" w:rsidRPr="004C1B4D" w:rsidRDefault="004C1B4D" w:rsidP="004C1B4D">
      <w:pPr>
        <w:numPr>
          <w:ilvl w:val="0"/>
          <w:numId w:val="115"/>
        </w:numPr>
        <w:tabs>
          <w:tab w:val="num" w:pos="720"/>
        </w:tabs>
        <w:rPr>
          <w:sz w:val="20"/>
          <w:szCs w:val="20"/>
        </w:rPr>
      </w:pPr>
      <w:r w:rsidRPr="004C1B4D">
        <w:rPr>
          <w:b/>
          <w:bCs/>
          <w:sz w:val="20"/>
          <w:szCs w:val="20"/>
        </w:rPr>
        <w:t>Add Line:</w:t>
      </w:r>
      <w:r w:rsidRPr="004C1B4D">
        <w:rPr>
          <w:sz w:val="20"/>
          <w:szCs w:val="20"/>
        </w:rPr>
        <w:t xml:space="preserve"> Select two existing points as start and end.</w:t>
      </w:r>
    </w:p>
    <w:p w14:paraId="477A25B4" w14:textId="77777777" w:rsidR="004C1B4D" w:rsidRPr="004C1B4D" w:rsidRDefault="004C1B4D" w:rsidP="004C1B4D">
      <w:pPr>
        <w:numPr>
          <w:ilvl w:val="0"/>
          <w:numId w:val="115"/>
        </w:numPr>
        <w:tabs>
          <w:tab w:val="num" w:pos="720"/>
        </w:tabs>
        <w:rPr>
          <w:sz w:val="20"/>
          <w:szCs w:val="20"/>
        </w:rPr>
      </w:pPr>
      <w:r w:rsidRPr="004C1B4D">
        <w:rPr>
          <w:b/>
          <w:bCs/>
          <w:sz w:val="20"/>
          <w:szCs w:val="20"/>
        </w:rPr>
        <w:t>Delete:</w:t>
      </w:r>
      <w:r w:rsidRPr="004C1B4D">
        <w:rPr>
          <w:sz w:val="20"/>
          <w:szCs w:val="20"/>
        </w:rPr>
        <w:t xml:space="preserve"> Removes a line from the model.</w:t>
      </w:r>
    </w:p>
    <w:p w14:paraId="34053432" w14:textId="77777777" w:rsidR="004C1B4D" w:rsidRPr="004C1B4D" w:rsidRDefault="004C1B4D" w:rsidP="004C1B4D">
      <w:pPr>
        <w:numPr>
          <w:ilvl w:val="0"/>
          <w:numId w:val="115"/>
        </w:numPr>
        <w:tabs>
          <w:tab w:val="num" w:pos="720"/>
        </w:tabs>
        <w:rPr>
          <w:sz w:val="20"/>
          <w:szCs w:val="20"/>
        </w:rPr>
      </w:pPr>
      <w:r w:rsidRPr="004C1B4D">
        <w:rPr>
          <w:b/>
          <w:bCs/>
          <w:sz w:val="20"/>
          <w:szCs w:val="20"/>
        </w:rPr>
        <w:t>Purpose:</w:t>
      </w:r>
    </w:p>
    <w:p w14:paraId="46B038C8" w14:textId="77777777" w:rsidR="004C1B4D" w:rsidRPr="004C1B4D" w:rsidRDefault="004C1B4D" w:rsidP="004C1B4D">
      <w:pPr>
        <w:numPr>
          <w:ilvl w:val="1"/>
          <w:numId w:val="115"/>
        </w:numPr>
        <w:tabs>
          <w:tab w:val="num" w:pos="1440"/>
        </w:tabs>
        <w:rPr>
          <w:sz w:val="20"/>
          <w:szCs w:val="20"/>
        </w:rPr>
      </w:pPr>
      <w:r w:rsidRPr="004C1B4D">
        <w:rPr>
          <w:sz w:val="20"/>
          <w:szCs w:val="20"/>
        </w:rPr>
        <w:t>Represent beams, edges of slabs, or vertical columns.</w:t>
      </w:r>
    </w:p>
    <w:p w14:paraId="717F2998" w14:textId="77777777" w:rsidR="004C1B4D" w:rsidRPr="004C1B4D" w:rsidRDefault="004C1B4D" w:rsidP="004C1B4D">
      <w:pPr>
        <w:numPr>
          <w:ilvl w:val="1"/>
          <w:numId w:val="115"/>
        </w:numPr>
        <w:tabs>
          <w:tab w:val="num" w:pos="1440"/>
        </w:tabs>
        <w:rPr>
          <w:sz w:val="20"/>
          <w:szCs w:val="20"/>
        </w:rPr>
      </w:pPr>
      <w:r w:rsidRPr="004C1B4D">
        <w:rPr>
          <w:sz w:val="20"/>
          <w:szCs w:val="20"/>
        </w:rPr>
        <w:t>Define boundaries that will later support surface creation.</w:t>
      </w:r>
    </w:p>
    <w:p w14:paraId="5EB42BDC" w14:textId="18ACB792" w:rsidR="00FA0345" w:rsidRDefault="00FA0345" w:rsidP="00FA0345">
      <w:pPr>
        <w:rPr>
          <w:sz w:val="20"/>
          <w:szCs w:val="20"/>
        </w:rPr>
      </w:pPr>
    </w:p>
    <w:p w14:paraId="57332430" w14:textId="53E52CBC" w:rsidR="008A7204" w:rsidRDefault="008A7204" w:rsidP="008A7204">
      <w:pPr>
        <w:rPr>
          <w:b/>
          <w:bCs/>
          <w:sz w:val="20"/>
          <w:szCs w:val="20"/>
        </w:rPr>
      </w:pPr>
      <w:r w:rsidRPr="008A7204">
        <w:rPr>
          <w:b/>
          <w:bCs/>
          <w:sz w:val="20"/>
          <w:szCs w:val="20"/>
        </w:rPr>
        <w:t>GEOMETRY SURFACES</w:t>
      </w:r>
      <w:r>
        <w:rPr>
          <w:b/>
          <w:bCs/>
          <w:sz w:val="20"/>
          <w:szCs w:val="20"/>
        </w:rPr>
        <w:t>:</w:t>
      </w:r>
    </w:p>
    <w:p w14:paraId="2742AE5B" w14:textId="77777777" w:rsidR="008A7204" w:rsidRPr="008A7204" w:rsidRDefault="008A7204" w:rsidP="008A7204">
      <w:pPr>
        <w:rPr>
          <w:b/>
          <w:bCs/>
          <w:sz w:val="20"/>
          <w:szCs w:val="20"/>
        </w:rPr>
      </w:pPr>
    </w:p>
    <w:p w14:paraId="600026EB" w14:textId="77777777" w:rsidR="008A7204" w:rsidRDefault="008A7204" w:rsidP="008A7204">
      <w:pPr>
        <w:rPr>
          <w:sz w:val="20"/>
          <w:szCs w:val="20"/>
        </w:rPr>
      </w:pPr>
      <w:r w:rsidRPr="008A7204">
        <w:rPr>
          <w:sz w:val="20"/>
          <w:szCs w:val="20"/>
        </w:rPr>
        <w:t xml:space="preserve">Surfaces are polygons defined by three or more points. They represent </w:t>
      </w:r>
      <w:r w:rsidRPr="008A7204">
        <w:rPr>
          <w:b/>
          <w:bCs/>
          <w:sz w:val="20"/>
          <w:szCs w:val="20"/>
        </w:rPr>
        <w:t>continuous structural elements</w:t>
      </w:r>
      <w:r w:rsidRPr="008A7204">
        <w:rPr>
          <w:sz w:val="20"/>
          <w:szCs w:val="20"/>
        </w:rPr>
        <w:t>.</w:t>
      </w:r>
    </w:p>
    <w:p w14:paraId="76BB6E31" w14:textId="77777777" w:rsidR="008A7204" w:rsidRPr="008A7204" w:rsidRDefault="008A7204" w:rsidP="008A7204">
      <w:pPr>
        <w:rPr>
          <w:sz w:val="20"/>
          <w:szCs w:val="20"/>
        </w:rPr>
      </w:pPr>
    </w:p>
    <w:p w14:paraId="00E1EB47" w14:textId="77777777" w:rsidR="008A7204" w:rsidRPr="008A7204" w:rsidRDefault="008A7204" w:rsidP="008A7204">
      <w:pPr>
        <w:numPr>
          <w:ilvl w:val="0"/>
          <w:numId w:val="116"/>
        </w:numPr>
        <w:tabs>
          <w:tab w:val="num" w:pos="720"/>
        </w:tabs>
        <w:rPr>
          <w:sz w:val="20"/>
          <w:szCs w:val="20"/>
        </w:rPr>
      </w:pPr>
      <w:r w:rsidRPr="008A7204">
        <w:rPr>
          <w:b/>
          <w:bCs/>
          <w:sz w:val="20"/>
          <w:szCs w:val="20"/>
        </w:rPr>
        <w:t>Add Surface:</w:t>
      </w:r>
      <w:r w:rsidRPr="008A7204">
        <w:rPr>
          <w:sz w:val="20"/>
          <w:szCs w:val="20"/>
        </w:rPr>
        <w:t xml:space="preserve"> Choose three or more points (First Point, Second Point, Third Point, …). The program automatically draws a polygon connecting them.</w:t>
      </w:r>
    </w:p>
    <w:p w14:paraId="760BB777" w14:textId="77777777" w:rsidR="008A7204" w:rsidRPr="008A7204" w:rsidRDefault="008A7204" w:rsidP="008A7204">
      <w:pPr>
        <w:numPr>
          <w:ilvl w:val="0"/>
          <w:numId w:val="116"/>
        </w:numPr>
        <w:tabs>
          <w:tab w:val="num" w:pos="720"/>
        </w:tabs>
        <w:rPr>
          <w:sz w:val="20"/>
          <w:szCs w:val="20"/>
        </w:rPr>
      </w:pPr>
      <w:r w:rsidRPr="008A7204">
        <w:rPr>
          <w:b/>
          <w:bCs/>
          <w:sz w:val="20"/>
          <w:szCs w:val="20"/>
        </w:rPr>
        <w:t>Delete:</w:t>
      </w:r>
      <w:r w:rsidRPr="008A7204">
        <w:rPr>
          <w:sz w:val="20"/>
          <w:szCs w:val="20"/>
        </w:rPr>
        <w:t xml:space="preserve"> Removes a selected surface.</w:t>
      </w:r>
    </w:p>
    <w:p w14:paraId="3A8A44AC" w14:textId="77777777" w:rsidR="008A7204" w:rsidRPr="008A7204" w:rsidRDefault="008A7204" w:rsidP="008A7204">
      <w:pPr>
        <w:numPr>
          <w:ilvl w:val="0"/>
          <w:numId w:val="116"/>
        </w:numPr>
        <w:tabs>
          <w:tab w:val="num" w:pos="720"/>
        </w:tabs>
        <w:rPr>
          <w:sz w:val="20"/>
          <w:szCs w:val="20"/>
        </w:rPr>
      </w:pPr>
      <w:r w:rsidRPr="008A7204">
        <w:rPr>
          <w:b/>
          <w:bCs/>
          <w:sz w:val="20"/>
          <w:szCs w:val="20"/>
        </w:rPr>
        <w:t>Purpose:</w:t>
      </w:r>
    </w:p>
    <w:p w14:paraId="657943D6" w14:textId="77777777" w:rsidR="008A7204" w:rsidRPr="008A7204" w:rsidRDefault="008A7204" w:rsidP="008A7204">
      <w:pPr>
        <w:numPr>
          <w:ilvl w:val="1"/>
          <w:numId w:val="116"/>
        </w:numPr>
        <w:tabs>
          <w:tab w:val="num" w:pos="1440"/>
        </w:tabs>
        <w:rPr>
          <w:sz w:val="20"/>
          <w:szCs w:val="20"/>
        </w:rPr>
      </w:pPr>
      <w:r w:rsidRPr="008A7204">
        <w:rPr>
          <w:sz w:val="20"/>
          <w:szCs w:val="20"/>
        </w:rPr>
        <w:t>Represent slabs, decks, walls, or faces of a dam or tunnel.</w:t>
      </w:r>
    </w:p>
    <w:p w14:paraId="782C6246" w14:textId="77777777" w:rsidR="008A7204" w:rsidRPr="008A7204" w:rsidRDefault="008A7204" w:rsidP="008A7204">
      <w:pPr>
        <w:numPr>
          <w:ilvl w:val="1"/>
          <w:numId w:val="116"/>
        </w:numPr>
        <w:tabs>
          <w:tab w:val="num" w:pos="1440"/>
        </w:tabs>
        <w:rPr>
          <w:sz w:val="20"/>
          <w:szCs w:val="20"/>
        </w:rPr>
      </w:pPr>
      <w:r w:rsidRPr="008A7204">
        <w:rPr>
          <w:sz w:val="20"/>
          <w:szCs w:val="20"/>
        </w:rPr>
        <w:t>Provide realistic visualization of deformation patterns during animated mode shapes.</w:t>
      </w:r>
    </w:p>
    <w:p w14:paraId="4BCE2F63" w14:textId="57D5C9B3" w:rsidR="00003B20" w:rsidRDefault="00003B20" w:rsidP="00003B20">
      <w:pPr>
        <w:rPr>
          <w:b/>
          <w:bCs/>
          <w:sz w:val="20"/>
          <w:szCs w:val="20"/>
        </w:rPr>
      </w:pPr>
      <w:r>
        <w:rPr>
          <w:b/>
          <w:bCs/>
          <w:sz w:val="20"/>
          <w:szCs w:val="20"/>
        </w:rPr>
        <w:lastRenderedPageBreak/>
        <w:t xml:space="preserve">TYPICAL </w:t>
      </w:r>
      <w:r w:rsidRPr="00003B20">
        <w:rPr>
          <w:b/>
          <w:bCs/>
          <w:sz w:val="20"/>
          <w:szCs w:val="20"/>
        </w:rPr>
        <w:t>WORKFLOW FOR GEOMETRY CREATION</w:t>
      </w:r>
      <w:r>
        <w:rPr>
          <w:b/>
          <w:bCs/>
          <w:sz w:val="20"/>
          <w:szCs w:val="20"/>
        </w:rPr>
        <w:t>:</w:t>
      </w:r>
    </w:p>
    <w:p w14:paraId="1D410F75" w14:textId="77777777" w:rsidR="00003B20" w:rsidRPr="00003B20" w:rsidRDefault="00003B20" w:rsidP="00003B20">
      <w:pPr>
        <w:rPr>
          <w:b/>
          <w:bCs/>
          <w:sz w:val="20"/>
          <w:szCs w:val="20"/>
        </w:rPr>
      </w:pPr>
    </w:p>
    <w:p w14:paraId="3FFCCF9E" w14:textId="77777777" w:rsidR="00003B20" w:rsidRPr="00003B20" w:rsidRDefault="00003B20" w:rsidP="00003B20">
      <w:pPr>
        <w:numPr>
          <w:ilvl w:val="0"/>
          <w:numId w:val="117"/>
        </w:numPr>
        <w:tabs>
          <w:tab w:val="num" w:pos="720"/>
        </w:tabs>
        <w:rPr>
          <w:sz w:val="20"/>
          <w:szCs w:val="20"/>
        </w:rPr>
      </w:pPr>
      <w:r w:rsidRPr="00003B20">
        <w:rPr>
          <w:b/>
          <w:bCs/>
          <w:sz w:val="20"/>
          <w:szCs w:val="20"/>
        </w:rPr>
        <w:t>Add Points:</w:t>
      </w:r>
      <w:r w:rsidRPr="00003B20">
        <w:rPr>
          <w:sz w:val="20"/>
          <w:szCs w:val="20"/>
        </w:rPr>
        <w:t xml:space="preserve"> Create real points for sensor locations and virtual points for missing geometry nodes.</w:t>
      </w:r>
    </w:p>
    <w:p w14:paraId="60B5B464" w14:textId="581A8721" w:rsidR="00003B20" w:rsidRPr="00003B20" w:rsidRDefault="00003B20" w:rsidP="00003B20">
      <w:pPr>
        <w:numPr>
          <w:ilvl w:val="0"/>
          <w:numId w:val="117"/>
        </w:numPr>
        <w:tabs>
          <w:tab w:val="num" w:pos="720"/>
        </w:tabs>
        <w:rPr>
          <w:sz w:val="20"/>
          <w:szCs w:val="20"/>
        </w:rPr>
      </w:pPr>
      <w:r w:rsidRPr="00003B20">
        <w:rPr>
          <w:b/>
          <w:bCs/>
          <w:sz w:val="20"/>
          <w:szCs w:val="20"/>
        </w:rPr>
        <w:t>Assign Sensors:</w:t>
      </w:r>
      <w:r w:rsidRPr="00003B20">
        <w:rPr>
          <w:sz w:val="20"/>
          <w:szCs w:val="20"/>
        </w:rPr>
        <w:t xml:space="preserve"> Link channels to X/Y/Z axes of real points and verify orientation arrows match installation.</w:t>
      </w:r>
    </w:p>
    <w:p w14:paraId="35D651EC" w14:textId="77777777" w:rsidR="00003B20" w:rsidRPr="00003B20" w:rsidRDefault="00003B20" w:rsidP="00003B20">
      <w:pPr>
        <w:numPr>
          <w:ilvl w:val="0"/>
          <w:numId w:val="117"/>
        </w:numPr>
        <w:tabs>
          <w:tab w:val="num" w:pos="720"/>
        </w:tabs>
        <w:rPr>
          <w:sz w:val="20"/>
          <w:szCs w:val="20"/>
        </w:rPr>
      </w:pPr>
      <w:r w:rsidRPr="00003B20">
        <w:rPr>
          <w:b/>
          <w:bCs/>
          <w:sz w:val="20"/>
          <w:szCs w:val="20"/>
        </w:rPr>
        <w:t>Create Lines:</w:t>
      </w:r>
      <w:r w:rsidRPr="00003B20">
        <w:rPr>
          <w:sz w:val="20"/>
          <w:szCs w:val="20"/>
        </w:rPr>
        <w:t xml:space="preserve"> Connect points to represent structural members.</w:t>
      </w:r>
    </w:p>
    <w:p w14:paraId="7A118C4B" w14:textId="77777777" w:rsidR="00003B20" w:rsidRPr="00003B20" w:rsidRDefault="00003B20" w:rsidP="00003B20">
      <w:pPr>
        <w:numPr>
          <w:ilvl w:val="0"/>
          <w:numId w:val="117"/>
        </w:numPr>
        <w:tabs>
          <w:tab w:val="num" w:pos="720"/>
        </w:tabs>
        <w:rPr>
          <w:sz w:val="20"/>
          <w:szCs w:val="20"/>
        </w:rPr>
      </w:pPr>
      <w:r w:rsidRPr="00003B20">
        <w:rPr>
          <w:b/>
          <w:bCs/>
          <w:sz w:val="20"/>
          <w:szCs w:val="20"/>
        </w:rPr>
        <w:t>Build Surfaces:</w:t>
      </w:r>
      <w:r w:rsidRPr="00003B20">
        <w:rPr>
          <w:sz w:val="20"/>
          <w:szCs w:val="20"/>
        </w:rPr>
        <w:t xml:space="preserve"> Define areas from connected points to complete the geometry.</w:t>
      </w:r>
    </w:p>
    <w:p w14:paraId="0E4016FB" w14:textId="77777777" w:rsidR="00003B20" w:rsidRPr="00003B20" w:rsidRDefault="00003B20" w:rsidP="00003B20">
      <w:pPr>
        <w:numPr>
          <w:ilvl w:val="0"/>
          <w:numId w:val="117"/>
        </w:numPr>
        <w:tabs>
          <w:tab w:val="num" w:pos="720"/>
        </w:tabs>
        <w:rPr>
          <w:sz w:val="20"/>
          <w:szCs w:val="20"/>
        </w:rPr>
      </w:pPr>
      <w:r w:rsidRPr="00003B20">
        <w:rPr>
          <w:b/>
          <w:bCs/>
          <w:sz w:val="20"/>
          <w:szCs w:val="20"/>
        </w:rPr>
        <w:t>Verify Model:</w:t>
      </w:r>
      <w:r w:rsidRPr="00003B20">
        <w:rPr>
          <w:sz w:val="20"/>
          <w:szCs w:val="20"/>
        </w:rPr>
        <w:t xml:space="preserve"> Inspect the 3D workspace and confirm that the geometry matches the physical structure.</w:t>
      </w:r>
    </w:p>
    <w:p w14:paraId="3557E6F1" w14:textId="77777777" w:rsidR="008A7204" w:rsidRDefault="008A7204" w:rsidP="00FA0345">
      <w:pPr>
        <w:rPr>
          <w:sz w:val="20"/>
          <w:szCs w:val="20"/>
        </w:rPr>
      </w:pPr>
    </w:p>
    <w:p w14:paraId="7565FFC3" w14:textId="587997A9" w:rsidR="00FA0345" w:rsidRDefault="00EB6EA0" w:rsidP="00FA0345">
      <w:pPr>
        <w:pStyle w:val="DXHeader5"/>
      </w:pPr>
      <w:bookmarkStart w:id="142" w:name="_Toc209424943"/>
      <w:r>
        <w:t>Geometry Properties</w:t>
      </w:r>
      <w:bookmarkEnd w:id="142"/>
    </w:p>
    <w:p w14:paraId="7F356BEC" w14:textId="77777777" w:rsidR="00B25104" w:rsidRDefault="00B25104" w:rsidP="00FA0345">
      <w:pPr>
        <w:rPr>
          <w:sz w:val="20"/>
          <w:szCs w:val="20"/>
        </w:rPr>
      </w:pPr>
    </w:p>
    <w:p w14:paraId="218B6603" w14:textId="1DC8721A" w:rsidR="00FA0345" w:rsidRDefault="00B25104" w:rsidP="00B25104">
      <w:pPr>
        <w:jc w:val="both"/>
        <w:rPr>
          <w:sz w:val="20"/>
          <w:szCs w:val="20"/>
        </w:rPr>
      </w:pPr>
      <w:r w:rsidRPr="00B25104">
        <w:rPr>
          <w:sz w:val="20"/>
          <w:szCs w:val="20"/>
        </w:rPr>
        <w:t xml:space="preserve">The </w:t>
      </w:r>
      <w:r w:rsidRPr="00B25104">
        <w:rPr>
          <w:b/>
          <w:bCs/>
          <w:sz w:val="20"/>
          <w:szCs w:val="20"/>
        </w:rPr>
        <w:t>Geometry Properties panel</w:t>
      </w:r>
      <w:r w:rsidRPr="00B25104">
        <w:rPr>
          <w:sz w:val="20"/>
          <w:szCs w:val="20"/>
        </w:rPr>
        <w:t xml:space="preserve"> (</w:t>
      </w:r>
      <w:r w:rsidRPr="00B25104">
        <w:rPr>
          <w:sz w:val="20"/>
          <w:szCs w:val="20"/>
        </w:rPr>
        <w:fldChar w:fldCharType="begin"/>
      </w:r>
      <w:r w:rsidRPr="00B25104">
        <w:rPr>
          <w:sz w:val="20"/>
          <w:szCs w:val="20"/>
        </w:rPr>
        <w:instrText xml:space="preserve"> REF _Ref208834467 \h </w:instrText>
      </w:r>
      <w:r>
        <w:rPr>
          <w:sz w:val="20"/>
          <w:szCs w:val="20"/>
        </w:rPr>
        <w:instrText xml:space="preserve"> \* MERGEFORMAT </w:instrText>
      </w:r>
      <w:r w:rsidRPr="00B25104">
        <w:rPr>
          <w:sz w:val="20"/>
          <w:szCs w:val="20"/>
        </w:rPr>
      </w:r>
      <w:r w:rsidRPr="00B25104">
        <w:rPr>
          <w:sz w:val="20"/>
          <w:szCs w:val="20"/>
        </w:rPr>
        <w:fldChar w:fldCharType="separate"/>
      </w:r>
      <w:r w:rsidR="0011388D" w:rsidRPr="0011388D">
        <w:rPr>
          <w:sz w:val="20"/>
          <w:szCs w:val="20"/>
        </w:rPr>
        <w:t xml:space="preserve">Figure </w:t>
      </w:r>
      <w:r w:rsidR="0011388D" w:rsidRPr="0011388D">
        <w:rPr>
          <w:noProof/>
          <w:sz w:val="20"/>
          <w:szCs w:val="20"/>
        </w:rPr>
        <w:t>19</w:t>
      </w:r>
      <w:r w:rsidRPr="00B25104">
        <w:rPr>
          <w:sz w:val="20"/>
          <w:szCs w:val="20"/>
        </w:rPr>
        <w:fldChar w:fldCharType="end"/>
      </w:r>
      <w:r w:rsidRPr="00B25104">
        <w:rPr>
          <w:sz w:val="20"/>
          <w:szCs w:val="20"/>
        </w:rPr>
        <w:t>)</w:t>
      </w:r>
      <w:r>
        <w:rPr>
          <w:sz w:val="20"/>
          <w:szCs w:val="20"/>
        </w:rPr>
        <w:t xml:space="preserve"> </w:t>
      </w:r>
      <w:r w:rsidRPr="00B25104">
        <w:rPr>
          <w:sz w:val="20"/>
          <w:szCs w:val="20"/>
        </w:rPr>
        <w:t>contains all configuration settings for Operational Modal Analysis (OMA). These settings control how geometry is handled, which OMA methods are applied, how signals are filtered, how numerical analysis is performed, and how the model is displayed.</w:t>
      </w:r>
    </w:p>
    <w:p w14:paraId="3DF808B8" w14:textId="37DA2624" w:rsidR="00FA0345" w:rsidRDefault="00FA0345" w:rsidP="00FA0345">
      <w:pPr>
        <w:rPr>
          <w:sz w:val="20"/>
          <w:szCs w:val="20"/>
        </w:rPr>
      </w:pPr>
    </w:p>
    <w:p w14:paraId="2D46148C" w14:textId="077C8031" w:rsidR="00B25104" w:rsidRDefault="007D49D4" w:rsidP="00FA0345">
      <w:pPr>
        <w:rPr>
          <w:sz w:val="20"/>
          <w:szCs w:val="20"/>
        </w:rPr>
      </w:pPr>
      <w:r w:rsidRPr="007D49D4">
        <w:rPr>
          <w:noProof/>
          <w:sz w:val="20"/>
          <w:szCs w:val="20"/>
        </w:rPr>
        <w:drawing>
          <wp:anchor distT="0" distB="0" distL="114300" distR="114300" simplePos="0" relativeHeight="251636224" behindDoc="0" locked="0" layoutInCell="1" allowOverlap="1" wp14:anchorId="43700059" wp14:editId="23E60D79">
            <wp:simplePos x="0" y="0"/>
            <wp:positionH relativeFrom="column">
              <wp:posOffset>987054</wp:posOffset>
            </wp:positionH>
            <wp:positionV relativeFrom="paragraph">
              <wp:posOffset>92710</wp:posOffset>
            </wp:positionV>
            <wp:extent cx="2332367" cy="3961829"/>
            <wp:effectExtent l="57150" t="57150" r="67945" b="76835"/>
            <wp:wrapNone/>
            <wp:docPr id="60341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41164" name=""/>
                    <pic:cNvPicPr/>
                  </pic:nvPicPr>
                  <pic:blipFill>
                    <a:blip r:embed="rId34">
                      <a:extLst>
                        <a:ext uri="{28A0092B-C50C-407E-A947-70E740481C1C}">
                          <a14:useLocalDpi xmlns:a14="http://schemas.microsoft.com/office/drawing/2010/main" val="0"/>
                        </a:ext>
                      </a:extLst>
                    </a:blip>
                    <a:stretch>
                      <a:fillRect/>
                    </a:stretch>
                  </pic:blipFill>
                  <pic:spPr>
                    <a:xfrm>
                      <a:off x="0" y="0"/>
                      <a:ext cx="2332367" cy="3961829"/>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300CA434" w14:textId="2AE0B2AE" w:rsidR="00B25104" w:rsidRDefault="00B25104" w:rsidP="00FA0345">
      <w:pPr>
        <w:rPr>
          <w:sz w:val="20"/>
          <w:szCs w:val="20"/>
        </w:rPr>
      </w:pPr>
    </w:p>
    <w:p w14:paraId="68836355" w14:textId="16C4FA03" w:rsidR="00B25104" w:rsidRDefault="00B25104" w:rsidP="00FA0345">
      <w:pPr>
        <w:rPr>
          <w:sz w:val="20"/>
          <w:szCs w:val="20"/>
        </w:rPr>
      </w:pPr>
    </w:p>
    <w:p w14:paraId="3484E644" w14:textId="388A5470" w:rsidR="00FA0345" w:rsidRDefault="001B4A86" w:rsidP="00FA0345">
      <w:pPr>
        <w:rPr>
          <w:sz w:val="20"/>
          <w:szCs w:val="20"/>
        </w:rPr>
      </w:pPr>
      <w:r w:rsidRPr="007D49D4">
        <w:rPr>
          <w:noProof/>
          <w:sz w:val="20"/>
          <w:szCs w:val="20"/>
        </w:rPr>
        <w:drawing>
          <wp:anchor distT="0" distB="0" distL="114300" distR="114300" simplePos="0" relativeHeight="251638272" behindDoc="0" locked="0" layoutInCell="1" allowOverlap="1" wp14:anchorId="7E0E9077" wp14:editId="4B9F99AC">
            <wp:simplePos x="0" y="0"/>
            <wp:positionH relativeFrom="column">
              <wp:posOffset>3505416</wp:posOffset>
            </wp:positionH>
            <wp:positionV relativeFrom="paragraph">
              <wp:posOffset>66531</wp:posOffset>
            </wp:positionV>
            <wp:extent cx="2147853" cy="3117370"/>
            <wp:effectExtent l="57150" t="57150" r="81280" b="83185"/>
            <wp:wrapNone/>
            <wp:docPr id="19144380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438056" name=""/>
                    <pic:cNvPicPr/>
                  </pic:nvPicPr>
                  <pic:blipFill>
                    <a:blip r:embed="rId35">
                      <a:extLst>
                        <a:ext uri="{28A0092B-C50C-407E-A947-70E740481C1C}">
                          <a14:useLocalDpi xmlns:a14="http://schemas.microsoft.com/office/drawing/2010/main" val="0"/>
                        </a:ext>
                      </a:extLst>
                    </a:blip>
                    <a:stretch>
                      <a:fillRect/>
                    </a:stretch>
                  </pic:blipFill>
                  <pic:spPr>
                    <a:xfrm>
                      <a:off x="0" y="0"/>
                      <a:ext cx="2147853" cy="3117370"/>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0997B08A" w14:textId="77777777" w:rsidR="001B4A86" w:rsidRDefault="001B4A86"/>
    <w:p w14:paraId="0AAAE511" w14:textId="77777777" w:rsidR="001B4A86" w:rsidRDefault="001B4A86"/>
    <w:p w14:paraId="16E16405" w14:textId="77777777" w:rsidR="001B4A86" w:rsidRDefault="001B4A86"/>
    <w:p w14:paraId="67B5DB78" w14:textId="77777777" w:rsidR="001B4A86" w:rsidRDefault="001B4A86"/>
    <w:p w14:paraId="1FFEF5A2" w14:textId="77777777" w:rsidR="001B4A86" w:rsidRDefault="001B4A86"/>
    <w:p w14:paraId="1DEC6690" w14:textId="77777777" w:rsidR="001B4A86" w:rsidRDefault="001B4A86"/>
    <w:p w14:paraId="3082907B" w14:textId="77777777" w:rsidR="001B4A86" w:rsidRDefault="001B4A86"/>
    <w:p w14:paraId="05AD9699" w14:textId="77777777" w:rsidR="001B4A86" w:rsidRDefault="001B4A86"/>
    <w:p w14:paraId="454EB262" w14:textId="77777777" w:rsidR="001B4A86" w:rsidRDefault="001B4A86"/>
    <w:p w14:paraId="5D603F72" w14:textId="77777777" w:rsidR="001B4A86" w:rsidRDefault="001B4A86"/>
    <w:p w14:paraId="47315187" w14:textId="77777777" w:rsidR="001B4A86" w:rsidRDefault="001B4A86"/>
    <w:p w14:paraId="1A0FEB0A" w14:textId="77777777" w:rsidR="001B4A86" w:rsidRDefault="001B4A86"/>
    <w:p w14:paraId="17820592" w14:textId="77777777" w:rsidR="001B4A86" w:rsidRDefault="001B4A86"/>
    <w:p w14:paraId="471BC2DE" w14:textId="77777777" w:rsidR="001B4A86" w:rsidRDefault="001B4A86"/>
    <w:p w14:paraId="61BEE315" w14:textId="77777777" w:rsidR="001B4A86" w:rsidRDefault="001B4A86"/>
    <w:p w14:paraId="23918C80" w14:textId="77777777" w:rsidR="001B4A86" w:rsidRDefault="001B4A86"/>
    <w:p w14:paraId="0C33B36B" w14:textId="77777777" w:rsidR="001B4A86" w:rsidRDefault="001B4A86"/>
    <w:p w14:paraId="217ED961" w14:textId="77777777" w:rsidR="001B4A86" w:rsidRDefault="001B4A86"/>
    <w:p w14:paraId="5DE1302E" w14:textId="77777777" w:rsidR="001B4A86" w:rsidRDefault="001B4A86"/>
    <w:p w14:paraId="25C668A3" w14:textId="77777777" w:rsidR="001B4A86" w:rsidRDefault="001B4A86"/>
    <w:p w14:paraId="3A65ECC3" w14:textId="2859607A" w:rsidR="001B4A86" w:rsidRDefault="00000000">
      <w:r>
        <w:rPr>
          <w:noProof/>
        </w:rPr>
        <w:pict w14:anchorId="38EA246B">
          <v:shape id="_x0000_s2260" type="#_x0000_t202" style="position:absolute;left:0;text-align:left;margin-left:148.05pt;margin-top:12.9pt;width:212.95pt;height:13.1pt;z-index:251678720;mso-position-horizontal-relative:text;mso-position-vertical-relative:text" stroked="f">
            <v:textbox style="mso-next-textbox:#_x0000_s2260" inset="0,0,0,0">
              <w:txbxContent>
                <w:p w14:paraId="2DD8C542" w14:textId="4430F0A2" w:rsidR="00B25104" w:rsidRPr="003B0CBF" w:rsidRDefault="00B25104" w:rsidP="00B25104">
                  <w:pPr>
                    <w:pStyle w:val="Caption"/>
                  </w:pPr>
                  <w:bookmarkStart w:id="143" w:name="_Ref208834467"/>
                  <w:bookmarkStart w:id="144" w:name="_Toc209425009"/>
                  <w:r>
                    <w:t xml:space="preserve">Figure </w:t>
                  </w:r>
                  <w:fldSimple w:instr=" SEQ Figure \* ARABIC ">
                    <w:r w:rsidR="0011388D">
                      <w:rPr>
                        <w:noProof/>
                      </w:rPr>
                      <w:t>19</w:t>
                    </w:r>
                  </w:fldSimple>
                  <w:bookmarkEnd w:id="143"/>
                  <w:r>
                    <w:t xml:space="preserve"> – Observer OMA Geometry Properties</w:t>
                  </w:r>
                  <w:bookmarkEnd w:id="144"/>
                </w:p>
              </w:txbxContent>
            </v:textbox>
            <w10:wrap type="square"/>
          </v:shape>
        </w:pict>
      </w:r>
    </w:p>
    <w:p w14:paraId="62331F5A" w14:textId="77777777" w:rsidR="001B4A86" w:rsidRDefault="001B4A86"/>
    <w:p w14:paraId="2D2F0169" w14:textId="77777777" w:rsidR="001B4A86" w:rsidRDefault="001B4A86"/>
    <w:p w14:paraId="4D6D5192" w14:textId="4076EB55" w:rsidR="001B4A86" w:rsidRPr="003B3251" w:rsidRDefault="001B4A86">
      <w:pPr>
        <w:rPr>
          <w:sz w:val="20"/>
          <w:szCs w:val="20"/>
        </w:rPr>
      </w:pPr>
      <w:r w:rsidRPr="003B3251">
        <w:rPr>
          <w:sz w:val="20"/>
          <w:szCs w:val="20"/>
        </w:rPr>
        <w:t>The panel is organized into five collapsible sections:</w:t>
      </w:r>
    </w:p>
    <w:p w14:paraId="07A3A2D1" w14:textId="77777777" w:rsidR="001B4A86" w:rsidRDefault="001B4A86"/>
    <w:p w14:paraId="2C73E08B" w14:textId="77777777" w:rsidR="001B4A86" w:rsidRDefault="001B4A86"/>
    <w:p w14:paraId="26D686DA" w14:textId="77777777" w:rsidR="00490E8F" w:rsidRDefault="00490E8F"/>
    <w:p w14:paraId="10D08073" w14:textId="77777777" w:rsidR="00490E8F" w:rsidRDefault="00490E8F"/>
    <w:p w14:paraId="65678AD9" w14:textId="7B69AC53" w:rsidR="00490E8F" w:rsidRPr="003B3251" w:rsidRDefault="00490E8F" w:rsidP="00490E8F">
      <w:pPr>
        <w:rPr>
          <w:b/>
          <w:bCs/>
          <w:sz w:val="20"/>
          <w:szCs w:val="20"/>
        </w:rPr>
      </w:pPr>
      <w:r w:rsidRPr="003B3251">
        <w:rPr>
          <w:b/>
          <w:bCs/>
          <w:sz w:val="20"/>
          <w:szCs w:val="20"/>
        </w:rPr>
        <w:lastRenderedPageBreak/>
        <w:t>OMA GENERAL:</w:t>
      </w:r>
    </w:p>
    <w:p w14:paraId="1D5580E9" w14:textId="37F9F453" w:rsidR="00490E8F" w:rsidRPr="003B3251" w:rsidRDefault="00490E8F" w:rsidP="00490E8F">
      <w:pPr>
        <w:rPr>
          <w:b/>
          <w:bCs/>
          <w:sz w:val="20"/>
          <w:szCs w:val="20"/>
        </w:rPr>
      </w:pPr>
    </w:p>
    <w:p w14:paraId="5046913B" w14:textId="77777777" w:rsidR="00490E8F" w:rsidRPr="003B3251" w:rsidRDefault="00490E8F" w:rsidP="00490E8F">
      <w:pPr>
        <w:numPr>
          <w:ilvl w:val="0"/>
          <w:numId w:val="118"/>
        </w:numPr>
        <w:tabs>
          <w:tab w:val="num" w:pos="720"/>
        </w:tabs>
        <w:rPr>
          <w:sz w:val="20"/>
          <w:szCs w:val="20"/>
        </w:rPr>
      </w:pPr>
      <w:r w:rsidRPr="003B3251">
        <w:rPr>
          <w:b/>
          <w:bCs/>
          <w:sz w:val="20"/>
          <w:szCs w:val="20"/>
        </w:rPr>
        <w:t>Work with Geometry</w:t>
      </w:r>
      <w:r w:rsidRPr="003B3251">
        <w:rPr>
          <w:sz w:val="20"/>
          <w:szCs w:val="20"/>
        </w:rPr>
        <w:br/>
        <w:t>Enables or disables geometry use in OMA.</w:t>
      </w:r>
    </w:p>
    <w:p w14:paraId="3E3E670A" w14:textId="77777777" w:rsidR="00490E8F" w:rsidRPr="003B3251" w:rsidRDefault="00490E8F" w:rsidP="00490E8F">
      <w:pPr>
        <w:numPr>
          <w:ilvl w:val="1"/>
          <w:numId w:val="118"/>
        </w:numPr>
        <w:tabs>
          <w:tab w:val="num" w:pos="1440"/>
        </w:tabs>
        <w:rPr>
          <w:sz w:val="20"/>
          <w:szCs w:val="20"/>
        </w:rPr>
      </w:pPr>
      <w:r w:rsidRPr="003B3251">
        <w:rPr>
          <w:b/>
          <w:bCs/>
          <w:sz w:val="20"/>
          <w:szCs w:val="20"/>
        </w:rPr>
        <w:t>Enabled:</w:t>
      </w:r>
      <w:r w:rsidRPr="003B3251">
        <w:rPr>
          <w:sz w:val="20"/>
          <w:szCs w:val="20"/>
        </w:rPr>
        <w:t xml:space="preserve"> Results are linked to the geometry for mode shape visualization.</w:t>
      </w:r>
    </w:p>
    <w:p w14:paraId="7B03C5F8" w14:textId="77777777" w:rsidR="00490E8F" w:rsidRPr="003B3251" w:rsidRDefault="00490E8F" w:rsidP="00490E8F">
      <w:pPr>
        <w:numPr>
          <w:ilvl w:val="1"/>
          <w:numId w:val="118"/>
        </w:numPr>
        <w:tabs>
          <w:tab w:val="num" w:pos="1440"/>
        </w:tabs>
        <w:rPr>
          <w:sz w:val="20"/>
          <w:szCs w:val="20"/>
        </w:rPr>
      </w:pPr>
      <w:r w:rsidRPr="003B3251">
        <w:rPr>
          <w:b/>
          <w:bCs/>
          <w:sz w:val="20"/>
          <w:szCs w:val="20"/>
        </w:rPr>
        <w:t>Disabled:</w:t>
      </w:r>
      <w:r w:rsidRPr="003B3251">
        <w:rPr>
          <w:sz w:val="20"/>
          <w:szCs w:val="20"/>
        </w:rPr>
        <w:t xml:space="preserve"> OMA can still be performed, but results are shown in numeric/diagram form only.</w:t>
      </w:r>
    </w:p>
    <w:p w14:paraId="5ACEA50B" w14:textId="0ED43D55" w:rsidR="00490E8F" w:rsidRPr="003B3251" w:rsidRDefault="00490E8F" w:rsidP="00490E8F">
      <w:pPr>
        <w:numPr>
          <w:ilvl w:val="0"/>
          <w:numId w:val="118"/>
        </w:numPr>
        <w:tabs>
          <w:tab w:val="num" w:pos="720"/>
        </w:tabs>
        <w:rPr>
          <w:sz w:val="20"/>
          <w:szCs w:val="20"/>
        </w:rPr>
      </w:pPr>
      <w:r w:rsidRPr="003B3251">
        <w:rPr>
          <w:b/>
          <w:bCs/>
          <w:sz w:val="20"/>
          <w:szCs w:val="20"/>
        </w:rPr>
        <w:t>Scale Factor</w:t>
      </w:r>
      <w:r w:rsidR="00EC3432" w:rsidRPr="003B3251">
        <w:rPr>
          <w:b/>
          <w:bCs/>
          <w:sz w:val="20"/>
          <w:szCs w:val="20"/>
        </w:rPr>
        <w:t xml:space="preserve"> - </w:t>
      </w:r>
      <w:r w:rsidRPr="003B3251">
        <w:rPr>
          <w:sz w:val="20"/>
          <w:szCs w:val="20"/>
        </w:rPr>
        <w:t>Defines the scaling of mode shape animations relative to the geometry. A higher factor exaggerates displacement for easier visualization.</w:t>
      </w:r>
    </w:p>
    <w:p w14:paraId="449E6AD7" w14:textId="777D7D1A" w:rsidR="00490E8F" w:rsidRPr="003B3251" w:rsidRDefault="00490E8F" w:rsidP="00490E8F">
      <w:pPr>
        <w:numPr>
          <w:ilvl w:val="0"/>
          <w:numId w:val="118"/>
        </w:numPr>
        <w:tabs>
          <w:tab w:val="num" w:pos="720"/>
        </w:tabs>
        <w:rPr>
          <w:sz w:val="20"/>
          <w:szCs w:val="20"/>
        </w:rPr>
      </w:pPr>
      <w:r w:rsidRPr="003B3251">
        <w:rPr>
          <w:b/>
          <w:bCs/>
          <w:sz w:val="20"/>
          <w:szCs w:val="20"/>
        </w:rPr>
        <w:t>Magnification</w:t>
      </w:r>
      <w:r w:rsidR="00EC3432" w:rsidRPr="003B3251">
        <w:rPr>
          <w:b/>
          <w:bCs/>
          <w:sz w:val="20"/>
          <w:szCs w:val="20"/>
        </w:rPr>
        <w:t xml:space="preserve"> - </w:t>
      </w:r>
      <w:r w:rsidRPr="003B3251">
        <w:rPr>
          <w:sz w:val="20"/>
          <w:szCs w:val="20"/>
        </w:rPr>
        <w:t>Adjusts the visualization intensity for animations. Works together with Scale Factor to control perceived motion amplitude.</w:t>
      </w:r>
    </w:p>
    <w:p w14:paraId="0C759DC3" w14:textId="7132FA45" w:rsidR="00490E8F" w:rsidRPr="003B3251" w:rsidRDefault="00490E8F" w:rsidP="00490E8F">
      <w:pPr>
        <w:numPr>
          <w:ilvl w:val="0"/>
          <w:numId w:val="118"/>
        </w:numPr>
        <w:tabs>
          <w:tab w:val="num" w:pos="720"/>
        </w:tabs>
        <w:rPr>
          <w:sz w:val="20"/>
          <w:szCs w:val="20"/>
        </w:rPr>
      </w:pPr>
      <w:r w:rsidRPr="003B3251">
        <w:rPr>
          <w:b/>
          <w:bCs/>
          <w:sz w:val="20"/>
          <w:szCs w:val="20"/>
        </w:rPr>
        <w:t>Auto Play</w:t>
      </w:r>
      <w:r w:rsidR="00EC3432" w:rsidRPr="003B3251">
        <w:rPr>
          <w:b/>
          <w:bCs/>
          <w:sz w:val="20"/>
          <w:szCs w:val="20"/>
        </w:rPr>
        <w:t xml:space="preserve"> - </w:t>
      </w:r>
      <w:r w:rsidRPr="003B3251">
        <w:rPr>
          <w:sz w:val="20"/>
          <w:szCs w:val="20"/>
        </w:rPr>
        <w:t>Automatically starts mode shape animations after analysis is performed. If disabled, animations must be triggered manually.</w:t>
      </w:r>
    </w:p>
    <w:p w14:paraId="0AF507A6" w14:textId="77777777" w:rsidR="00490E8F" w:rsidRPr="003B3251" w:rsidRDefault="00490E8F">
      <w:pPr>
        <w:rPr>
          <w:sz w:val="20"/>
          <w:szCs w:val="20"/>
        </w:rPr>
      </w:pPr>
    </w:p>
    <w:p w14:paraId="602D5A65" w14:textId="03459CBB" w:rsidR="008D612E" w:rsidRPr="003B3251" w:rsidRDefault="008D612E" w:rsidP="008D612E">
      <w:pPr>
        <w:rPr>
          <w:b/>
          <w:bCs/>
          <w:sz w:val="20"/>
          <w:szCs w:val="20"/>
        </w:rPr>
      </w:pPr>
      <w:r w:rsidRPr="003B3251">
        <w:rPr>
          <w:b/>
          <w:bCs/>
          <w:sz w:val="20"/>
          <w:szCs w:val="20"/>
        </w:rPr>
        <w:t>OMA METHODS SETTINGS:</w:t>
      </w:r>
    </w:p>
    <w:p w14:paraId="35B475A9" w14:textId="77777777" w:rsidR="008D612E" w:rsidRPr="003B3251" w:rsidRDefault="008D612E" w:rsidP="008D612E">
      <w:pPr>
        <w:rPr>
          <w:b/>
          <w:bCs/>
          <w:sz w:val="20"/>
          <w:szCs w:val="20"/>
        </w:rPr>
      </w:pPr>
    </w:p>
    <w:p w14:paraId="46F1C36F" w14:textId="77777777" w:rsidR="008D612E" w:rsidRPr="003B3251" w:rsidRDefault="008D612E" w:rsidP="008D612E">
      <w:pPr>
        <w:rPr>
          <w:sz w:val="20"/>
          <w:szCs w:val="20"/>
        </w:rPr>
      </w:pPr>
      <w:r w:rsidRPr="003B3251">
        <w:rPr>
          <w:sz w:val="20"/>
          <w:szCs w:val="20"/>
        </w:rPr>
        <w:t>Determines which OMA algorithms are enabled for analysis.</w:t>
      </w:r>
    </w:p>
    <w:p w14:paraId="1F0CE29B" w14:textId="77777777" w:rsidR="008D612E" w:rsidRPr="003B3251" w:rsidRDefault="008D612E" w:rsidP="008D612E">
      <w:pPr>
        <w:rPr>
          <w:sz w:val="20"/>
          <w:szCs w:val="20"/>
        </w:rPr>
      </w:pPr>
    </w:p>
    <w:p w14:paraId="43E364FF" w14:textId="1C9D9F04" w:rsidR="008D612E" w:rsidRPr="003B3251" w:rsidRDefault="008D612E" w:rsidP="008D612E">
      <w:pPr>
        <w:numPr>
          <w:ilvl w:val="0"/>
          <w:numId w:val="119"/>
        </w:numPr>
        <w:tabs>
          <w:tab w:val="num" w:pos="720"/>
        </w:tabs>
        <w:rPr>
          <w:sz w:val="20"/>
          <w:szCs w:val="20"/>
        </w:rPr>
      </w:pPr>
      <w:r w:rsidRPr="003B3251">
        <w:rPr>
          <w:b/>
          <w:bCs/>
          <w:sz w:val="20"/>
          <w:szCs w:val="20"/>
        </w:rPr>
        <w:t>FDD Enabled</w:t>
      </w:r>
      <w:r w:rsidR="00EC3432" w:rsidRPr="003B3251">
        <w:rPr>
          <w:b/>
          <w:bCs/>
          <w:sz w:val="20"/>
          <w:szCs w:val="20"/>
        </w:rPr>
        <w:t xml:space="preserve"> - </w:t>
      </w:r>
      <w:r w:rsidRPr="003B3251">
        <w:rPr>
          <w:sz w:val="20"/>
          <w:szCs w:val="20"/>
        </w:rPr>
        <w:t>Activates Frequency Domain Decomposition</w:t>
      </w:r>
      <w:r w:rsidR="00EC3432" w:rsidRPr="003B3251">
        <w:rPr>
          <w:sz w:val="20"/>
          <w:szCs w:val="20"/>
        </w:rPr>
        <w:t xml:space="preserve"> group of methods</w:t>
      </w:r>
      <w:r w:rsidRPr="003B3251">
        <w:rPr>
          <w:sz w:val="20"/>
          <w:szCs w:val="20"/>
        </w:rPr>
        <w:t xml:space="preserve"> (basic frequency extraction).</w:t>
      </w:r>
    </w:p>
    <w:p w14:paraId="05A66527" w14:textId="436FE298" w:rsidR="008D612E" w:rsidRPr="003B3251" w:rsidRDefault="008D612E" w:rsidP="008D612E">
      <w:pPr>
        <w:numPr>
          <w:ilvl w:val="0"/>
          <w:numId w:val="119"/>
        </w:numPr>
        <w:tabs>
          <w:tab w:val="num" w:pos="720"/>
        </w:tabs>
        <w:rPr>
          <w:sz w:val="20"/>
          <w:szCs w:val="20"/>
        </w:rPr>
      </w:pPr>
      <w:r w:rsidRPr="003B3251">
        <w:rPr>
          <w:b/>
          <w:bCs/>
          <w:sz w:val="20"/>
          <w:szCs w:val="20"/>
        </w:rPr>
        <w:t>SSI Enabled</w:t>
      </w:r>
      <w:r w:rsidR="00EC3432" w:rsidRPr="003B3251">
        <w:rPr>
          <w:b/>
          <w:bCs/>
          <w:sz w:val="20"/>
          <w:szCs w:val="20"/>
        </w:rPr>
        <w:t xml:space="preserve"> - </w:t>
      </w:r>
      <w:r w:rsidRPr="003B3251">
        <w:rPr>
          <w:sz w:val="20"/>
          <w:szCs w:val="20"/>
        </w:rPr>
        <w:t>Enables Stochastic Subspace Identification</w:t>
      </w:r>
      <w:r w:rsidR="00D20DAD" w:rsidRPr="003B3251">
        <w:rPr>
          <w:sz w:val="20"/>
          <w:szCs w:val="20"/>
        </w:rPr>
        <w:t xml:space="preserve"> group of methods</w:t>
      </w:r>
      <w:r w:rsidRPr="003B3251">
        <w:rPr>
          <w:sz w:val="20"/>
          <w:szCs w:val="20"/>
        </w:rPr>
        <w:t xml:space="preserve"> (time-domain, high accuracy).</w:t>
      </w:r>
    </w:p>
    <w:p w14:paraId="5B834CD4" w14:textId="3282B6D4" w:rsidR="008D612E" w:rsidRPr="003B3251" w:rsidRDefault="008D612E" w:rsidP="008D612E">
      <w:pPr>
        <w:numPr>
          <w:ilvl w:val="0"/>
          <w:numId w:val="119"/>
        </w:numPr>
        <w:tabs>
          <w:tab w:val="num" w:pos="720"/>
        </w:tabs>
        <w:rPr>
          <w:sz w:val="20"/>
          <w:szCs w:val="20"/>
        </w:rPr>
      </w:pPr>
      <w:r w:rsidRPr="003B3251">
        <w:rPr>
          <w:b/>
          <w:bCs/>
          <w:sz w:val="20"/>
          <w:szCs w:val="20"/>
        </w:rPr>
        <w:t>pLSCF Enabled</w:t>
      </w:r>
      <w:r w:rsidR="00EC3432" w:rsidRPr="003B3251">
        <w:rPr>
          <w:b/>
          <w:bCs/>
          <w:sz w:val="20"/>
          <w:szCs w:val="20"/>
        </w:rPr>
        <w:t xml:space="preserve"> - </w:t>
      </w:r>
      <w:r w:rsidRPr="003B3251">
        <w:rPr>
          <w:sz w:val="20"/>
          <w:szCs w:val="20"/>
        </w:rPr>
        <w:t xml:space="preserve">Activates Polyreference Least Squares Complex Frequency </w:t>
      </w:r>
      <w:r w:rsidR="00D20DAD" w:rsidRPr="003B3251">
        <w:rPr>
          <w:sz w:val="20"/>
          <w:szCs w:val="20"/>
        </w:rPr>
        <w:t xml:space="preserve">method </w:t>
      </w:r>
      <w:r w:rsidRPr="003B3251">
        <w:rPr>
          <w:sz w:val="20"/>
          <w:szCs w:val="20"/>
        </w:rPr>
        <w:t>(advanced frequency &amp; damping estimation).</w:t>
      </w:r>
    </w:p>
    <w:p w14:paraId="57273BAE" w14:textId="1812FEF6" w:rsidR="008D612E" w:rsidRPr="003B3251" w:rsidRDefault="008D612E" w:rsidP="008D612E">
      <w:pPr>
        <w:numPr>
          <w:ilvl w:val="0"/>
          <w:numId w:val="119"/>
        </w:numPr>
        <w:tabs>
          <w:tab w:val="num" w:pos="720"/>
        </w:tabs>
        <w:rPr>
          <w:sz w:val="20"/>
          <w:szCs w:val="20"/>
        </w:rPr>
      </w:pPr>
      <w:proofErr w:type="spellStart"/>
      <w:r w:rsidRPr="003B3251">
        <w:rPr>
          <w:b/>
          <w:bCs/>
          <w:sz w:val="20"/>
          <w:szCs w:val="20"/>
        </w:rPr>
        <w:t>HeatMap</w:t>
      </w:r>
      <w:proofErr w:type="spellEnd"/>
      <w:r w:rsidRPr="003B3251">
        <w:rPr>
          <w:b/>
          <w:bCs/>
          <w:sz w:val="20"/>
          <w:szCs w:val="20"/>
        </w:rPr>
        <w:t xml:space="preserve"> Enabled</w:t>
      </w:r>
      <w:r w:rsidR="00EC3432" w:rsidRPr="003B3251">
        <w:rPr>
          <w:b/>
          <w:bCs/>
          <w:sz w:val="20"/>
          <w:szCs w:val="20"/>
        </w:rPr>
        <w:t xml:space="preserve"> - </w:t>
      </w:r>
      <w:r w:rsidRPr="003B3251">
        <w:rPr>
          <w:sz w:val="20"/>
          <w:szCs w:val="20"/>
        </w:rPr>
        <w:t>Adds visualization of spectral density in heatmap format for advanced diagnostics.</w:t>
      </w:r>
    </w:p>
    <w:p w14:paraId="172953D0" w14:textId="1EA33620" w:rsidR="008D612E" w:rsidRPr="003B3251" w:rsidRDefault="008D612E" w:rsidP="008D612E">
      <w:pPr>
        <w:numPr>
          <w:ilvl w:val="0"/>
          <w:numId w:val="119"/>
        </w:numPr>
        <w:tabs>
          <w:tab w:val="num" w:pos="720"/>
        </w:tabs>
        <w:rPr>
          <w:sz w:val="20"/>
          <w:szCs w:val="20"/>
        </w:rPr>
      </w:pPr>
      <w:r w:rsidRPr="003B3251">
        <w:rPr>
          <w:b/>
          <w:bCs/>
          <w:sz w:val="20"/>
          <w:szCs w:val="20"/>
        </w:rPr>
        <w:t>Additional Analysis</w:t>
      </w:r>
      <w:r w:rsidR="00EC3432" w:rsidRPr="003B3251">
        <w:rPr>
          <w:b/>
          <w:bCs/>
          <w:sz w:val="20"/>
          <w:szCs w:val="20"/>
        </w:rPr>
        <w:t xml:space="preserve"> - </w:t>
      </w:r>
      <w:r w:rsidRPr="003B3251">
        <w:rPr>
          <w:sz w:val="20"/>
          <w:szCs w:val="20"/>
        </w:rPr>
        <w:t>Enables supplementary processing functions (e.g., secondary stabilization checks, clustering tools</w:t>
      </w:r>
      <w:r w:rsidR="0008675B" w:rsidRPr="003B3251">
        <w:rPr>
          <w:sz w:val="20"/>
          <w:szCs w:val="20"/>
        </w:rPr>
        <w:t>, Hankel matrices etc.</w:t>
      </w:r>
      <w:r w:rsidRPr="003B3251">
        <w:rPr>
          <w:sz w:val="20"/>
          <w:szCs w:val="20"/>
        </w:rPr>
        <w:t>).</w:t>
      </w:r>
    </w:p>
    <w:p w14:paraId="5EABE6AA" w14:textId="77777777" w:rsidR="008D612E" w:rsidRPr="003B3251" w:rsidRDefault="008D612E">
      <w:pPr>
        <w:rPr>
          <w:sz w:val="20"/>
          <w:szCs w:val="20"/>
        </w:rPr>
      </w:pPr>
    </w:p>
    <w:p w14:paraId="6AC24870" w14:textId="360FAD98" w:rsidR="00393B23" w:rsidRPr="003B3251" w:rsidRDefault="00393B23" w:rsidP="00393B23">
      <w:pPr>
        <w:rPr>
          <w:b/>
          <w:bCs/>
          <w:sz w:val="20"/>
          <w:szCs w:val="20"/>
        </w:rPr>
      </w:pPr>
      <w:r w:rsidRPr="003B3251">
        <w:rPr>
          <w:b/>
          <w:bCs/>
          <w:sz w:val="20"/>
          <w:szCs w:val="20"/>
        </w:rPr>
        <w:t>OMA FILTER SETTINGS:</w:t>
      </w:r>
    </w:p>
    <w:p w14:paraId="7D3F8745" w14:textId="77777777" w:rsidR="00393B23" w:rsidRPr="003B3251" w:rsidRDefault="00393B23" w:rsidP="00393B23">
      <w:pPr>
        <w:rPr>
          <w:b/>
          <w:bCs/>
          <w:sz w:val="20"/>
          <w:szCs w:val="20"/>
        </w:rPr>
      </w:pPr>
    </w:p>
    <w:p w14:paraId="3A61EF9E" w14:textId="77777777" w:rsidR="00393B23" w:rsidRPr="003B3251" w:rsidRDefault="00393B23" w:rsidP="00393B23">
      <w:pPr>
        <w:rPr>
          <w:sz w:val="20"/>
          <w:szCs w:val="20"/>
        </w:rPr>
      </w:pPr>
      <w:r w:rsidRPr="003B3251">
        <w:rPr>
          <w:sz w:val="20"/>
          <w:szCs w:val="20"/>
        </w:rPr>
        <w:t>Controls preprocessing of input signals before analysis.</w:t>
      </w:r>
    </w:p>
    <w:p w14:paraId="5A324EB2" w14:textId="3D7622F0" w:rsidR="00393B23" w:rsidRPr="003B3251" w:rsidRDefault="00393B23" w:rsidP="00335340">
      <w:pPr>
        <w:numPr>
          <w:ilvl w:val="0"/>
          <w:numId w:val="120"/>
        </w:numPr>
        <w:tabs>
          <w:tab w:val="num" w:pos="720"/>
        </w:tabs>
        <w:rPr>
          <w:sz w:val="20"/>
          <w:szCs w:val="20"/>
        </w:rPr>
      </w:pPr>
      <w:r w:rsidRPr="003B3251">
        <w:rPr>
          <w:b/>
          <w:bCs/>
          <w:sz w:val="20"/>
          <w:szCs w:val="20"/>
        </w:rPr>
        <w:t xml:space="preserve">Detrending </w:t>
      </w:r>
      <w:r w:rsidR="00335340" w:rsidRPr="003B3251">
        <w:rPr>
          <w:b/>
          <w:bCs/>
          <w:sz w:val="20"/>
          <w:szCs w:val="20"/>
        </w:rPr>
        <w:t>–</w:t>
      </w:r>
      <w:r w:rsidRPr="003B3251">
        <w:rPr>
          <w:b/>
          <w:bCs/>
          <w:sz w:val="20"/>
          <w:szCs w:val="20"/>
        </w:rPr>
        <w:t xml:space="preserve"> </w:t>
      </w:r>
      <w:r w:rsidR="00335340" w:rsidRPr="003B3251">
        <w:rPr>
          <w:sz w:val="20"/>
          <w:szCs w:val="20"/>
        </w:rPr>
        <w:t xml:space="preserve">Enables or Disables function: </w:t>
      </w:r>
      <w:r w:rsidRPr="003B3251">
        <w:rPr>
          <w:sz w:val="20"/>
          <w:szCs w:val="20"/>
        </w:rPr>
        <w:t>Removes slow trends or offsets from signals.</w:t>
      </w:r>
    </w:p>
    <w:p w14:paraId="5701FBBF" w14:textId="7DA946AB" w:rsidR="00393B23" w:rsidRPr="003B3251" w:rsidRDefault="00393B23" w:rsidP="00335340">
      <w:pPr>
        <w:numPr>
          <w:ilvl w:val="0"/>
          <w:numId w:val="120"/>
        </w:numPr>
        <w:tabs>
          <w:tab w:val="num" w:pos="720"/>
        </w:tabs>
        <w:rPr>
          <w:sz w:val="20"/>
          <w:szCs w:val="20"/>
        </w:rPr>
      </w:pPr>
      <w:r w:rsidRPr="003B3251">
        <w:rPr>
          <w:b/>
          <w:bCs/>
          <w:sz w:val="20"/>
          <w:szCs w:val="20"/>
        </w:rPr>
        <w:t xml:space="preserve">Decimation - </w:t>
      </w:r>
      <w:r w:rsidR="00335340" w:rsidRPr="003B3251">
        <w:rPr>
          <w:sz w:val="20"/>
          <w:szCs w:val="20"/>
        </w:rPr>
        <w:t xml:space="preserve">Enables or Disables function: </w:t>
      </w:r>
      <w:r w:rsidRPr="003B3251">
        <w:rPr>
          <w:sz w:val="20"/>
          <w:szCs w:val="20"/>
        </w:rPr>
        <w:t>Reduces the effective sampling rate (</w:t>
      </w:r>
      <w:r w:rsidR="00335340" w:rsidRPr="003B3251">
        <w:rPr>
          <w:sz w:val="20"/>
          <w:szCs w:val="20"/>
        </w:rPr>
        <w:t>One to Ten or Off</w:t>
      </w:r>
      <w:r w:rsidRPr="003B3251">
        <w:rPr>
          <w:sz w:val="20"/>
          <w:szCs w:val="20"/>
        </w:rPr>
        <w:t>). Used to speed up analysis and reduce data size.</w:t>
      </w:r>
    </w:p>
    <w:p w14:paraId="0223BC9C" w14:textId="5CEAF4D7" w:rsidR="00393B23" w:rsidRPr="003B3251" w:rsidRDefault="00393B23" w:rsidP="00335340">
      <w:pPr>
        <w:numPr>
          <w:ilvl w:val="0"/>
          <w:numId w:val="120"/>
        </w:numPr>
        <w:tabs>
          <w:tab w:val="num" w:pos="720"/>
        </w:tabs>
        <w:rPr>
          <w:sz w:val="20"/>
          <w:szCs w:val="20"/>
        </w:rPr>
      </w:pPr>
      <w:r w:rsidRPr="003B3251">
        <w:rPr>
          <w:b/>
          <w:bCs/>
          <w:sz w:val="20"/>
          <w:szCs w:val="20"/>
        </w:rPr>
        <w:t xml:space="preserve">Filter Type - </w:t>
      </w:r>
      <w:r w:rsidRPr="003B3251">
        <w:rPr>
          <w:sz w:val="20"/>
          <w:szCs w:val="20"/>
        </w:rPr>
        <w:t>Defines passband type:</w:t>
      </w:r>
    </w:p>
    <w:p w14:paraId="30076791" w14:textId="77777777" w:rsidR="00393B23" w:rsidRPr="003B3251" w:rsidRDefault="00393B23" w:rsidP="00335340">
      <w:pPr>
        <w:numPr>
          <w:ilvl w:val="1"/>
          <w:numId w:val="120"/>
        </w:numPr>
        <w:tabs>
          <w:tab w:val="num" w:pos="1440"/>
        </w:tabs>
        <w:rPr>
          <w:sz w:val="20"/>
          <w:szCs w:val="20"/>
        </w:rPr>
      </w:pPr>
      <w:r w:rsidRPr="003B3251">
        <w:rPr>
          <w:sz w:val="20"/>
          <w:szCs w:val="20"/>
        </w:rPr>
        <w:t>LowPass</w:t>
      </w:r>
    </w:p>
    <w:p w14:paraId="271CF6AD" w14:textId="77777777" w:rsidR="00393B23" w:rsidRPr="003B3251" w:rsidRDefault="00393B23" w:rsidP="00335340">
      <w:pPr>
        <w:numPr>
          <w:ilvl w:val="1"/>
          <w:numId w:val="120"/>
        </w:numPr>
        <w:tabs>
          <w:tab w:val="num" w:pos="1440"/>
        </w:tabs>
        <w:rPr>
          <w:sz w:val="20"/>
          <w:szCs w:val="20"/>
        </w:rPr>
      </w:pPr>
      <w:r w:rsidRPr="003B3251">
        <w:rPr>
          <w:sz w:val="20"/>
          <w:szCs w:val="20"/>
        </w:rPr>
        <w:t>HighPass</w:t>
      </w:r>
    </w:p>
    <w:p w14:paraId="1D3022E4" w14:textId="77777777" w:rsidR="00393B23" w:rsidRPr="003B3251" w:rsidRDefault="00393B23" w:rsidP="00335340">
      <w:pPr>
        <w:numPr>
          <w:ilvl w:val="1"/>
          <w:numId w:val="120"/>
        </w:numPr>
        <w:tabs>
          <w:tab w:val="num" w:pos="1440"/>
        </w:tabs>
        <w:rPr>
          <w:sz w:val="20"/>
          <w:szCs w:val="20"/>
        </w:rPr>
      </w:pPr>
      <w:r w:rsidRPr="003B3251">
        <w:rPr>
          <w:sz w:val="20"/>
          <w:szCs w:val="20"/>
        </w:rPr>
        <w:t>BandPass</w:t>
      </w:r>
    </w:p>
    <w:p w14:paraId="5AB748B6" w14:textId="4B981C5B" w:rsidR="00393B23" w:rsidRPr="003B3251" w:rsidRDefault="00393B23" w:rsidP="00335340">
      <w:pPr>
        <w:numPr>
          <w:ilvl w:val="0"/>
          <w:numId w:val="120"/>
        </w:numPr>
        <w:tabs>
          <w:tab w:val="num" w:pos="720"/>
        </w:tabs>
        <w:rPr>
          <w:sz w:val="20"/>
          <w:szCs w:val="20"/>
        </w:rPr>
      </w:pPr>
      <w:r w:rsidRPr="003B3251">
        <w:rPr>
          <w:b/>
          <w:bCs/>
          <w:sz w:val="20"/>
          <w:szCs w:val="20"/>
        </w:rPr>
        <w:t xml:space="preserve">Filter Method - </w:t>
      </w:r>
      <w:r w:rsidRPr="003B3251">
        <w:rPr>
          <w:sz w:val="20"/>
          <w:szCs w:val="20"/>
        </w:rPr>
        <w:t>Chooses digital filter design: Butterworth is used by default.</w:t>
      </w:r>
    </w:p>
    <w:p w14:paraId="446D5DAF" w14:textId="033EC2EB" w:rsidR="00393B23" w:rsidRPr="003B3251" w:rsidRDefault="00393B23" w:rsidP="00335340">
      <w:pPr>
        <w:numPr>
          <w:ilvl w:val="0"/>
          <w:numId w:val="120"/>
        </w:numPr>
        <w:tabs>
          <w:tab w:val="num" w:pos="720"/>
        </w:tabs>
        <w:rPr>
          <w:sz w:val="20"/>
          <w:szCs w:val="20"/>
        </w:rPr>
      </w:pPr>
      <w:r w:rsidRPr="003B3251">
        <w:rPr>
          <w:b/>
          <w:bCs/>
          <w:sz w:val="20"/>
          <w:szCs w:val="20"/>
        </w:rPr>
        <w:t xml:space="preserve">Filter Order - </w:t>
      </w:r>
      <w:r w:rsidRPr="003B3251">
        <w:rPr>
          <w:sz w:val="20"/>
          <w:szCs w:val="20"/>
        </w:rPr>
        <w:t>Defines filter sharpness (higher order = steeper cutoff).</w:t>
      </w:r>
      <w:r w:rsidR="00335340" w:rsidRPr="003B3251">
        <w:rPr>
          <w:sz w:val="20"/>
          <w:szCs w:val="20"/>
        </w:rPr>
        <w:t xml:space="preserve"> Values: (One to Eight)</w:t>
      </w:r>
    </w:p>
    <w:p w14:paraId="32AFEE2C" w14:textId="676CB1A2" w:rsidR="00393B23" w:rsidRPr="003B3251" w:rsidRDefault="00393B23" w:rsidP="00335340">
      <w:pPr>
        <w:numPr>
          <w:ilvl w:val="0"/>
          <w:numId w:val="120"/>
        </w:numPr>
        <w:tabs>
          <w:tab w:val="num" w:pos="720"/>
        </w:tabs>
        <w:rPr>
          <w:sz w:val="20"/>
          <w:szCs w:val="20"/>
        </w:rPr>
      </w:pPr>
      <w:r w:rsidRPr="003B3251">
        <w:rPr>
          <w:b/>
          <w:bCs/>
          <w:sz w:val="20"/>
          <w:szCs w:val="20"/>
        </w:rPr>
        <w:t xml:space="preserve">Low Cut-Off / High Cut-Off - </w:t>
      </w:r>
      <w:r w:rsidRPr="003B3251">
        <w:rPr>
          <w:sz w:val="20"/>
          <w:szCs w:val="20"/>
        </w:rPr>
        <w:t>Defines lower and upper bounds of frequency band preserved. Typically set according to expected modal range (e.g., 0.1–20 Hz for civil structures).</w:t>
      </w:r>
    </w:p>
    <w:p w14:paraId="49B3342C" w14:textId="77777777" w:rsidR="00393B23" w:rsidRDefault="00393B23"/>
    <w:p w14:paraId="07572402" w14:textId="77777777" w:rsidR="001B4A86" w:rsidRDefault="001B4A86"/>
    <w:p w14:paraId="5E7B2F00" w14:textId="77777777" w:rsidR="001B4A86" w:rsidRDefault="001B4A86"/>
    <w:p w14:paraId="08114A70" w14:textId="3C6FCEB2" w:rsidR="001B4A86" w:rsidRDefault="001B4A86"/>
    <w:p w14:paraId="15F8EBDE" w14:textId="77777777" w:rsidR="003B3251" w:rsidRDefault="003B3251" w:rsidP="00A46724">
      <w:pPr>
        <w:rPr>
          <w:b/>
          <w:bCs/>
          <w:sz w:val="20"/>
          <w:szCs w:val="20"/>
        </w:rPr>
      </w:pPr>
    </w:p>
    <w:p w14:paraId="27F75EA3" w14:textId="77777777" w:rsidR="003B3251" w:rsidRDefault="003B3251" w:rsidP="00A46724">
      <w:pPr>
        <w:rPr>
          <w:b/>
          <w:bCs/>
          <w:sz w:val="20"/>
          <w:szCs w:val="20"/>
        </w:rPr>
      </w:pPr>
    </w:p>
    <w:p w14:paraId="1F75954B" w14:textId="77777777" w:rsidR="003B3251" w:rsidRDefault="003B3251" w:rsidP="00A46724">
      <w:pPr>
        <w:rPr>
          <w:b/>
          <w:bCs/>
          <w:sz w:val="20"/>
          <w:szCs w:val="20"/>
        </w:rPr>
      </w:pPr>
    </w:p>
    <w:p w14:paraId="2E8E4F37" w14:textId="77777777" w:rsidR="003B3251" w:rsidRDefault="003B3251" w:rsidP="00A46724">
      <w:pPr>
        <w:rPr>
          <w:b/>
          <w:bCs/>
          <w:sz w:val="20"/>
          <w:szCs w:val="20"/>
        </w:rPr>
      </w:pPr>
    </w:p>
    <w:p w14:paraId="211DF9AC" w14:textId="77777777" w:rsidR="003B3251" w:rsidRDefault="003B3251" w:rsidP="00A46724">
      <w:pPr>
        <w:rPr>
          <w:b/>
          <w:bCs/>
          <w:sz w:val="20"/>
          <w:szCs w:val="20"/>
        </w:rPr>
      </w:pPr>
    </w:p>
    <w:p w14:paraId="18A70C36" w14:textId="77777777" w:rsidR="003B3251" w:rsidRDefault="003B3251" w:rsidP="00A46724">
      <w:pPr>
        <w:rPr>
          <w:b/>
          <w:bCs/>
          <w:sz w:val="20"/>
          <w:szCs w:val="20"/>
        </w:rPr>
      </w:pPr>
    </w:p>
    <w:p w14:paraId="4BF013CE" w14:textId="15FFFD59" w:rsidR="00A46724" w:rsidRPr="003B3251" w:rsidRDefault="00A46724" w:rsidP="00A46724">
      <w:pPr>
        <w:rPr>
          <w:b/>
          <w:bCs/>
          <w:sz w:val="20"/>
          <w:szCs w:val="20"/>
        </w:rPr>
      </w:pPr>
      <w:r w:rsidRPr="003B3251">
        <w:rPr>
          <w:b/>
          <w:bCs/>
          <w:sz w:val="20"/>
          <w:szCs w:val="20"/>
        </w:rPr>
        <w:lastRenderedPageBreak/>
        <w:t>OMA ANALYSIS SETTINGS:</w:t>
      </w:r>
    </w:p>
    <w:p w14:paraId="7FE6D34E" w14:textId="77777777" w:rsidR="00A46724" w:rsidRPr="003B3251" w:rsidRDefault="00A46724" w:rsidP="00A46724">
      <w:pPr>
        <w:rPr>
          <w:b/>
          <w:bCs/>
          <w:sz w:val="20"/>
          <w:szCs w:val="20"/>
        </w:rPr>
      </w:pPr>
    </w:p>
    <w:p w14:paraId="43EBD983" w14:textId="77777777" w:rsidR="00A46724" w:rsidRPr="003B3251" w:rsidRDefault="00A46724" w:rsidP="00A46724">
      <w:pPr>
        <w:rPr>
          <w:sz w:val="20"/>
          <w:szCs w:val="20"/>
        </w:rPr>
      </w:pPr>
      <w:r w:rsidRPr="003B3251">
        <w:rPr>
          <w:sz w:val="20"/>
          <w:szCs w:val="20"/>
        </w:rPr>
        <w:t>Specifies numerical parameters for spectral and time-domain calculations.</w:t>
      </w:r>
    </w:p>
    <w:p w14:paraId="490F20C5" w14:textId="77777777" w:rsidR="00A46724" w:rsidRPr="003B3251" w:rsidRDefault="00A46724" w:rsidP="00A46724">
      <w:pPr>
        <w:rPr>
          <w:sz w:val="20"/>
          <w:szCs w:val="20"/>
        </w:rPr>
      </w:pPr>
    </w:p>
    <w:p w14:paraId="4A044B42" w14:textId="287EC740" w:rsidR="00A46724" w:rsidRPr="003B3251" w:rsidRDefault="00A46724" w:rsidP="00A46724">
      <w:pPr>
        <w:numPr>
          <w:ilvl w:val="0"/>
          <w:numId w:val="121"/>
        </w:numPr>
        <w:tabs>
          <w:tab w:val="num" w:pos="720"/>
        </w:tabs>
        <w:rPr>
          <w:sz w:val="20"/>
          <w:szCs w:val="20"/>
        </w:rPr>
      </w:pPr>
      <w:r w:rsidRPr="003B3251">
        <w:rPr>
          <w:b/>
          <w:bCs/>
          <w:sz w:val="20"/>
          <w:szCs w:val="20"/>
        </w:rPr>
        <w:t xml:space="preserve">Number of Segments - </w:t>
      </w:r>
      <w:r w:rsidRPr="003B3251">
        <w:rPr>
          <w:sz w:val="20"/>
          <w:szCs w:val="20"/>
        </w:rPr>
        <w:t>Number of data segments used for averaging. More segments = better statistical reliability but lower frequency resolution.</w:t>
      </w:r>
    </w:p>
    <w:p w14:paraId="21C8068F" w14:textId="0CB0D7E9" w:rsidR="00A46724" w:rsidRPr="003B3251" w:rsidRDefault="00A46724" w:rsidP="00A46724">
      <w:pPr>
        <w:numPr>
          <w:ilvl w:val="0"/>
          <w:numId w:val="121"/>
        </w:numPr>
        <w:tabs>
          <w:tab w:val="num" w:pos="720"/>
        </w:tabs>
        <w:rPr>
          <w:sz w:val="20"/>
          <w:szCs w:val="20"/>
        </w:rPr>
      </w:pPr>
      <w:r w:rsidRPr="003B3251">
        <w:rPr>
          <w:b/>
          <w:bCs/>
          <w:sz w:val="20"/>
          <w:szCs w:val="20"/>
        </w:rPr>
        <w:t xml:space="preserve">Number of Frames - </w:t>
      </w:r>
      <w:r w:rsidRPr="003B3251">
        <w:rPr>
          <w:sz w:val="20"/>
          <w:szCs w:val="20"/>
        </w:rPr>
        <w:t xml:space="preserve">Number of frames </w:t>
      </w:r>
      <w:r w:rsidR="009A32E3" w:rsidRPr="003B3251">
        <w:rPr>
          <w:sz w:val="20"/>
          <w:szCs w:val="20"/>
        </w:rPr>
        <w:t>used for Animation generation. More frames more precise animation but longer time for generation</w:t>
      </w:r>
      <w:r w:rsidRPr="003B3251">
        <w:rPr>
          <w:sz w:val="20"/>
          <w:szCs w:val="20"/>
        </w:rPr>
        <w:t>.</w:t>
      </w:r>
    </w:p>
    <w:p w14:paraId="11B05ECA" w14:textId="0DF8BC3D" w:rsidR="00A46724" w:rsidRPr="003B3251" w:rsidRDefault="00A46724" w:rsidP="00A46724">
      <w:pPr>
        <w:numPr>
          <w:ilvl w:val="0"/>
          <w:numId w:val="121"/>
        </w:numPr>
        <w:tabs>
          <w:tab w:val="num" w:pos="720"/>
        </w:tabs>
        <w:rPr>
          <w:sz w:val="20"/>
          <w:szCs w:val="20"/>
        </w:rPr>
      </w:pPr>
      <w:r w:rsidRPr="003B3251">
        <w:rPr>
          <w:b/>
          <w:bCs/>
          <w:sz w:val="20"/>
          <w:szCs w:val="20"/>
        </w:rPr>
        <w:t xml:space="preserve">Frequency Limit - </w:t>
      </w:r>
      <w:r w:rsidRPr="003B3251">
        <w:rPr>
          <w:sz w:val="20"/>
          <w:szCs w:val="20"/>
        </w:rPr>
        <w:t>Maximum frequency (Hz) analyzed. Restricts OMA to relevant frequency range of the structure.</w:t>
      </w:r>
    </w:p>
    <w:p w14:paraId="36311FC2" w14:textId="166CF2E7" w:rsidR="00A46724" w:rsidRPr="003B3251" w:rsidRDefault="00A46724" w:rsidP="00A46724">
      <w:pPr>
        <w:numPr>
          <w:ilvl w:val="0"/>
          <w:numId w:val="121"/>
        </w:numPr>
        <w:tabs>
          <w:tab w:val="num" w:pos="720"/>
        </w:tabs>
        <w:rPr>
          <w:sz w:val="20"/>
          <w:szCs w:val="20"/>
        </w:rPr>
      </w:pPr>
      <w:r w:rsidRPr="003B3251">
        <w:rPr>
          <w:b/>
          <w:bCs/>
          <w:sz w:val="20"/>
          <w:szCs w:val="20"/>
        </w:rPr>
        <w:t xml:space="preserve">Overlap - </w:t>
      </w:r>
      <w:r w:rsidRPr="003B3251">
        <w:rPr>
          <w:sz w:val="20"/>
          <w:szCs w:val="20"/>
        </w:rPr>
        <w:t>Percentage of overlap between consecutive segments (0–1). Typical value: 0.5 (50%).</w:t>
      </w:r>
    </w:p>
    <w:p w14:paraId="159C2E0B" w14:textId="2DFA2AF0" w:rsidR="00A46724" w:rsidRPr="003B3251" w:rsidRDefault="00A46724" w:rsidP="00A46724">
      <w:pPr>
        <w:numPr>
          <w:ilvl w:val="0"/>
          <w:numId w:val="121"/>
        </w:numPr>
        <w:tabs>
          <w:tab w:val="num" w:pos="720"/>
        </w:tabs>
        <w:rPr>
          <w:sz w:val="20"/>
          <w:szCs w:val="20"/>
        </w:rPr>
      </w:pPr>
      <w:proofErr w:type="spellStart"/>
      <w:r w:rsidRPr="003B3251">
        <w:rPr>
          <w:b/>
          <w:bCs/>
          <w:sz w:val="20"/>
          <w:szCs w:val="20"/>
        </w:rPr>
        <w:t>NXSeg</w:t>
      </w:r>
      <w:proofErr w:type="spellEnd"/>
      <w:r w:rsidRPr="003B3251">
        <w:rPr>
          <w:b/>
          <w:bCs/>
          <w:sz w:val="20"/>
          <w:szCs w:val="20"/>
        </w:rPr>
        <w:t xml:space="preserve"> - </w:t>
      </w:r>
      <w:r w:rsidR="00FF7130" w:rsidRPr="003B3251">
        <w:rPr>
          <w:sz w:val="20"/>
          <w:szCs w:val="20"/>
        </w:rPr>
        <w:t>FFT segment length (number of samples per block) used when calculating the Singular Value Decomposition (SVD) spectra in frequency-domain OMA methods such as FDD, EFDD, and FSDD.</w:t>
      </w:r>
    </w:p>
    <w:p w14:paraId="423833FA" w14:textId="22B4492B" w:rsidR="00FF7130" w:rsidRPr="003B3251" w:rsidRDefault="00A46724" w:rsidP="00D61AFB">
      <w:pPr>
        <w:numPr>
          <w:ilvl w:val="0"/>
          <w:numId w:val="121"/>
        </w:numPr>
        <w:tabs>
          <w:tab w:val="num" w:pos="720"/>
        </w:tabs>
        <w:rPr>
          <w:sz w:val="20"/>
          <w:szCs w:val="20"/>
        </w:rPr>
      </w:pPr>
      <w:r w:rsidRPr="003B3251">
        <w:rPr>
          <w:b/>
          <w:bCs/>
          <w:sz w:val="20"/>
          <w:szCs w:val="20"/>
        </w:rPr>
        <w:t xml:space="preserve">Block Rows - </w:t>
      </w:r>
      <w:r w:rsidR="00FF7130" w:rsidRPr="003B3251">
        <w:rPr>
          <w:sz w:val="20"/>
          <w:szCs w:val="20"/>
        </w:rPr>
        <w:t>defines the model order (number of block rows in the Hankel matrix) used in Stochastic Subspace Identification (SSI) methods. It directly controls how many system states are included in the estimation process. By increasing the Block Rows, higher-order models are generated and algorithm produces richer stabilization diagrams but increases computation time.</w:t>
      </w:r>
    </w:p>
    <w:p w14:paraId="1546FF87" w14:textId="77777777" w:rsidR="00E70CF8" w:rsidRPr="003B3251" w:rsidRDefault="00A46724" w:rsidP="00A1496A">
      <w:pPr>
        <w:numPr>
          <w:ilvl w:val="0"/>
          <w:numId w:val="121"/>
        </w:numPr>
        <w:tabs>
          <w:tab w:val="num" w:pos="720"/>
        </w:tabs>
        <w:rPr>
          <w:rFonts w:eastAsiaTheme="majorEastAsia" w:cstheme="majorBidi"/>
          <w:bCs/>
          <w:color w:val="6E6E6E" w:themeColor="accent1" w:themeShade="80"/>
          <w:sz w:val="20"/>
          <w:szCs w:val="20"/>
        </w:rPr>
      </w:pPr>
      <w:r w:rsidRPr="003B3251">
        <w:rPr>
          <w:b/>
          <w:bCs/>
          <w:sz w:val="20"/>
          <w:szCs w:val="20"/>
        </w:rPr>
        <w:t xml:space="preserve">MAC Limit - </w:t>
      </w:r>
      <w:r w:rsidRPr="003B3251">
        <w:rPr>
          <w:sz w:val="20"/>
          <w:szCs w:val="20"/>
        </w:rPr>
        <w:t xml:space="preserve">Threshold for Modal Assurance Criterion. </w:t>
      </w:r>
      <w:r w:rsidR="000546B7" w:rsidRPr="003B3251">
        <w:rPr>
          <w:sz w:val="20"/>
          <w:szCs w:val="20"/>
        </w:rPr>
        <w:t xml:space="preserve">It is a statistical measure of the similarity between two mode shape vectors. In Observer, it is used not only for verifying results between different OMA methods, but also </w:t>
      </w:r>
      <w:r w:rsidR="000546B7" w:rsidRPr="003B3251">
        <w:rPr>
          <w:b/>
          <w:bCs/>
          <w:sz w:val="20"/>
          <w:szCs w:val="20"/>
        </w:rPr>
        <w:t>within a single method</w:t>
      </w:r>
      <w:r w:rsidR="000546B7" w:rsidRPr="003B3251">
        <w:rPr>
          <w:sz w:val="20"/>
          <w:szCs w:val="20"/>
        </w:rPr>
        <w:t xml:space="preserve"> to ensure consistency of mode identification. For frequency-domain methods MAC is used to check the consistency of mode shapes across adjacent frequency bins, ensuring that only frequency ranges with highly correlated shapes are grouped into a single mode. For time-domain MAC is used in stabilization diagrams to verify that estimated modes remain stable across increasing model orders, filtering out spurious poles and confirming true physical modes. </w:t>
      </w:r>
    </w:p>
    <w:p w14:paraId="3D352168" w14:textId="77777777" w:rsidR="00E70CF8" w:rsidRPr="003B3251" w:rsidRDefault="00E70CF8" w:rsidP="00E70CF8">
      <w:pPr>
        <w:rPr>
          <w:sz w:val="20"/>
          <w:szCs w:val="20"/>
        </w:rPr>
      </w:pPr>
    </w:p>
    <w:p w14:paraId="1732D652" w14:textId="70CD000A" w:rsidR="00E70CF8" w:rsidRPr="003B3251" w:rsidRDefault="00E70CF8" w:rsidP="00E70CF8">
      <w:pPr>
        <w:rPr>
          <w:b/>
          <w:bCs/>
          <w:sz w:val="20"/>
          <w:szCs w:val="20"/>
        </w:rPr>
      </w:pPr>
      <w:r w:rsidRPr="003B3251">
        <w:rPr>
          <w:b/>
          <w:bCs/>
          <w:sz w:val="20"/>
          <w:szCs w:val="20"/>
        </w:rPr>
        <w:t>OMA GEOMETRY SETTINGS:</w:t>
      </w:r>
    </w:p>
    <w:p w14:paraId="7E461D3F" w14:textId="77777777" w:rsidR="00E70CF8" w:rsidRPr="003B3251" w:rsidRDefault="00E70CF8" w:rsidP="00E70CF8">
      <w:pPr>
        <w:rPr>
          <w:b/>
          <w:bCs/>
          <w:sz w:val="20"/>
          <w:szCs w:val="20"/>
        </w:rPr>
      </w:pPr>
    </w:p>
    <w:p w14:paraId="1454C156" w14:textId="77777777" w:rsidR="00E70CF8" w:rsidRPr="003B3251" w:rsidRDefault="00E70CF8" w:rsidP="00E70CF8">
      <w:pPr>
        <w:rPr>
          <w:sz w:val="20"/>
          <w:szCs w:val="20"/>
        </w:rPr>
      </w:pPr>
      <w:r w:rsidRPr="003B3251">
        <w:rPr>
          <w:sz w:val="20"/>
          <w:szCs w:val="20"/>
        </w:rPr>
        <w:t>Controls the appearance of geometry and animations in the 3D workspace.</w:t>
      </w:r>
    </w:p>
    <w:p w14:paraId="1289C6E7" w14:textId="1EA098C1" w:rsidR="00E70CF8" w:rsidRPr="003B3251" w:rsidRDefault="00E70CF8" w:rsidP="00E70CF8">
      <w:pPr>
        <w:numPr>
          <w:ilvl w:val="0"/>
          <w:numId w:val="122"/>
        </w:numPr>
        <w:tabs>
          <w:tab w:val="num" w:pos="720"/>
        </w:tabs>
        <w:rPr>
          <w:sz w:val="20"/>
          <w:szCs w:val="20"/>
        </w:rPr>
      </w:pPr>
      <w:r w:rsidRPr="003B3251">
        <w:rPr>
          <w:b/>
          <w:bCs/>
          <w:sz w:val="20"/>
          <w:szCs w:val="20"/>
        </w:rPr>
        <w:t xml:space="preserve">Point Size - </w:t>
      </w:r>
      <w:r w:rsidRPr="003B3251">
        <w:rPr>
          <w:sz w:val="20"/>
          <w:szCs w:val="20"/>
        </w:rPr>
        <w:t>Defines the display size of geometry points. Useful for large models where points overlap.</w:t>
      </w:r>
    </w:p>
    <w:p w14:paraId="4AA04A68" w14:textId="41B5328C" w:rsidR="00E70CF8" w:rsidRPr="003B3251" w:rsidRDefault="00E70CF8" w:rsidP="00E70CF8">
      <w:pPr>
        <w:numPr>
          <w:ilvl w:val="0"/>
          <w:numId w:val="122"/>
        </w:numPr>
        <w:tabs>
          <w:tab w:val="num" w:pos="720"/>
        </w:tabs>
        <w:rPr>
          <w:sz w:val="20"/>
          <w:szCs w:val="20"/>
        </w:rPr>
      </w:pPr>
      <w:r w:rsidRPr="003B3251">
        <w:rPr>
          <w:b/>
          <w:bCs/>
          <w:sz w:val="20"/>
          <w:szCs w:val="20"/>
        </w:rPr>
        <w:t xml:space="preserve">Label Size - </w:t>
      </w:r>
      <w:r w:rsidRPr="003B3251">
        <w:rPr>
          <w:sz w:val="20"/>
          <w:szCs w:val="20"/>
        </w:rPr>
        <w:t>Sets the font size of point/channel labels.</w:t>
      </w:r>
    </w:p>
    <w:p w14:paraId="0253645B" w14:textId="1064A21D" w:rsidR="00E70CF8" w:rsidRPr="003B3251" w:rsidRDefault="00E70CF8" w:rsidP="00E70CF8">
      <w:pPr>
        <w:numPr>
          <w:ilvl w:val="0"/>
          <w:numId w:val="122"/>
        </w:numPr>
        <w:tabs>
          <w:tab w:val="num" w:pos="720"/>
        </w:tabs>
        <w:rPr>
          <w:sz w:val="20"/>
          <w:szCs w:val="20"/>
        </w:rPr>
      </w:pPr>
      <w:r w:rsidRPr="003B3251">
        <w:rPr>
          <w:b/>
          <w:bCs/>
          <w:sz w:val="20"/>
          <w:szCs w:val="20"/>
        </w:rPr>
        <w:t xml:space="preserve">Show Arrows - </w:t>
      </w:r>
      <w:r w:rsidRPr="003B3251">
        <w:rPr>
          <w:sz w:val="20"/>
          <w:szCs w:val="20"/>
        </w:rPr>
        <w:t>Toggles display of orientation arrows (X=Red, Y=Blue, Z=Yellow).</w:t>
      </w:r>
    </w:p>
    <w:p w14:paraId="543DB21A" w14:textId="7708DB22" w:rsidR="00E70CF8" w:rsidRPr="003B3251" w:rsidRDefault="00E70CF8" w:rsidP="00E70CF8">
      <w:pPr>
        <w:numPr>
          <w:ilvl w:val="0"/>
          <w:numId w:val="122"/>
        </w:numPr>
        <w:tabs>
          <w:tab w:val="num" w:pos="720"/>
        </w:tabs>
        <w:rPr>
          <w:sz w:val="20"/>
          <w:szCs w:val="20"/>
        </w:rPr>
      </w:pPr>
      <w:r w:rsidRPr="003B3251">
        <w:rPr>
          <w:b/>
          <w:bCs/>
          <w:sz w:val="20"/>
          <w:szCs w:val="20"/>
        </w:rPr>
        <w:t xml:space="preserve">Show Labels - </w:t>
      </w:r>
      <w:r w:rsidRPr="003B3251">
        <w:rPr>
          <w:sz w:val="20"/>
          <w:szCs w:val="20"/>
        </w:rPr>
        <w:t>Toggles channel/point labels in the 3D workspace.</w:t>
      </w:r>
    </w:p>
    <w:p w14:paraId="5DE66E61" w14:textId="546AAD94" w:rsidR="00E70CF8" w:rsidRPr="003B3251" w:rsidRDefault="00E70CF8" w:rsidP="00E70CF8">
      <w:pPr>
        <w:numPr>
          <w:ilvl w:val="0"/>
          <w:numId w:val="122"/>
        </w:numPr>
        <w:tabs>
          <w:tab w:val="num" w:pos="720"/>
        </w:tabs>
        <w:rPr>
          <w:sz w:val="20"/>
          <w:szCs w:val="20"/>
        </w:rPr>
      </w:pPr>
      <w:r w:rsidRPr="003B3251">
        <w:rPr>
          <w:b/>
          <w:bCs/>
          <w:sz w:val="20"/>
          <w:szCs w:val="20"/>
        </w:rPr>
        <w:t xml:space="preserve">Surface Color - </w:t>
      </w:r>
      <w:r w:rsidRPr="003B3251">
        <w:rPr>
          <w:sz w:val="20"/>
          <w:szCs w:val="20"/>
        </w:rPr>
        <w:t>Defines the color of geometry surfaces for mode shape visualization.</w:t>
      </w:r>
    </w:p>
    <w:p w14:paraId="6C257566" w14:textId="1381BB89" w:rsidR="00E70CF8" w:rsidRPr="003B3251" w:rsidRDefault="00E70CF8" w:rsidP="00E70CF8">
      <w:pPr>
        <w:numPr>
          <w:ilvl w:val="0"/>
          <w:numId w:val="122"/>
        </w:numPr>
        <w:tabs>
          <w:tab w:val="num" w:pos="720"/>
        </w:tabs>
        <w:rPr>
          <w:sz w:val="20"/>
          <w:szCs w:val="20"/>
        </w:rPr>
      </w:pPr>
      <w:r w:rsidRPr="003B3251">
        <w:rPr>
          <w:b/>
          <w:bCs/>
          <w:sz w:val="20"/>
          <w:szCs w:val="20"/>
        </w:rPr>
        <w:t xml:space="preserve">Surface Transparency - </w:t>
      </w:r>
      <w:r w:rsidRPr="003B3251">
        <w:rPr>
          <w:sz w:val="20"/>
          <w:szCs w:val="20"/>
        </w:rPr>
        <w:t>Sets transparency (0 = opaque, 255 = fully transparent). Helps reduce visual clutter in dense models.</w:t>
      </w:r>
    </w:p>
    <w:p w14:paraId="7415B50D" w14:textId="1EDC5F21" w:rsidR="00E70CF8" w:rsidRPr="003B3251" w:rsidRDefault="00E70CF8" w:rsidP="00E70CF8">
      <w:pPr>
        <w:numPr>
          <w:ilvl w:val="0"/>
          <w:numId w:val="122"/>
        </w:numPr>
        <w:tabs>
          <w:tab w:val="num" w:pos="720"/>
        </w:tabs>
        <w:rPr>
          <w:sz w:val="20"/>
          <w:szCs w:val="20"/>
        </w:rPr>
      </w:pPr>
      <w:r w:rsidRPr="003B3251">
        <w:rPr>
          <w:b/>
          <w:bCs/>
          <w:sz w:val="20"/>
          <w:szCs w:val="20"/>
        </w:rPr>
        <w:t xml:space="preserve">Show Static Object - </w:t>
      </w:r>
      <w:r w:rsidRPr="003B3251">
        <w:rPr>
          <w:sz w:val="20"/>
          <w:szCs w:val="20"/>
        </w:rPr>
        <w:t>Displays a reference geometry in its undeformed state alongside animated mode shapes.</w:t>
      </w:r>
    </w:p>
    <w:p w14:paraId="7FCF9C3E" w14:textId="5EBF81A8" w:rsidR="00E70CF8" w:rsidRPr="003B3251" w:rsidRDefault="00E70CF8" w:rsidP="00E70CF8">
      <w:pPr>
        <w:numPr>
          <w:ilvl w:val="0"/>
          <w:numId w:val="122"/>
        </w:numPr>
        <w:tabs>
          <w:tab w:val="num" w:pos="720"/>
        </w:tabs>
        <w:rPr>
          <w:sz w:val="20"/>
          <w:szCs w:val="20"/>
        </w:rPr>
      </w:pPr>
      <w:r w:rsidRPr="003B3251">
        <w:rPr>
          <w:b/>
          <w:bCs/>
          <w:sz w:val="20"/>
          <w:szCs w:val="20"/>
        </w:rPr>
        <w:t xml:space="preserve">Static Object Color - </w:t>
      </w:r>
      <w:r w:rsidRPr="003B3251">
        <w:rPr>
          <w:sz w:val="20"/>
          <w:szCs w:val="20"/>
        </w:rPr>
        <w:t>Defines the color of the static (undeformed) geometry.</w:t>
      </w:r>
    </w:p>
    <w:p w14:paraId="5AAA05B6" w14:textId="21B4B4C8" w:rsidR="00E70CF8" w:rsidRPr="003B3251" w:rsidRDefault="00E70CF8" w:rsidP="00E70CF8">
      <w:pPr>
        <w:numPr>
          <w:ilvl w:val="0"/>
          <w:numId w:val="122"/>
        </w:numPr>
        <w:tabs>
          <w:tab w:val="num" w:pos="720"/>
        </w:tabs>
        <w:rPr>
          <w:sz w:val="20"/>
          <w:szCs w:val="20"/>
        </w:rPr>
      </w:pPr>
      <w:r w:rsidRPr="003B3251">
        <w:rPr>
          <w:b/>
          <w:bCs/>
          <w:sz w:val="20"/>
          <w:szCs w:val="20"/>
        </w:rPr>
        <w:t xml:space="preserve">Static Object Transparency - </w:t>
      </w:r>
      <w:r w:rsidRPr="003B3251">
        <w:rPr>
          <w:sz w:val="20"/>
          <w:szCs w:val="20"/>
        </w:rPr>
        <w:t>Adjusts transparency of static geometry, allowing comparison between static and animated modes.</w:t>
      </w:r>
    </w:p>
    <w:p w14:paraId="5FA2B5A5" w14:textId="5FC5AAC5" w:rsidR="00B25104" w:rsidRPr="003B3251" w:rsidRDefault="00B25104" w:rsidP="00E70CF8">
      <w:pPr>
        <w:rPr>
          <w:rFonts w:eastAsiaTheme="majorEastAsia" w:cstheme="majorBidi"/>
          <w:bCs/>
          <w:color w:val="6E6E6E" w:themeColor="accent1" w:themeShade="80"/>
          <w:sz w:val="20"/>
          <w:szCs w:val="20"/>
        </w:rPr>
      </w:pPr>
      <w:r w:rsidRPr="003B3251">
        <w:rPr>
          <w:sz w:val="20"/>
          <w:szCs w:val="20"/>
        </w:rPr>
        <w:br w:type="page"/>
      </w:r>
    </w:p>
    <w:p w14:paraId="69829CBC" w14:textId="16CD5E2E" w:rsidR="00FA0345" w:rsidRDefault="000C0E3F" w:rsidP="00FA0345">
      <w:pPr>
        <w:pStyle w:val="DXHeader5"/>
      </w:pPr>
      <w:bookmarkStart w:id="145" w:name="_Toc209424944"/>
      <w:r>
        <w:lastRenderedPageBreak/>
        <w:t>Toolbar</w:t>
      </w:r>
      <w:bookmarkEnd w:id="145"/>
    </w:p>
    <w:p w14:paraId="23259836" w14:textId="02C63363" w:rsidR="0099639C" w:rsidRDefault="0099639C" w:rsidP="00FA0345">
      <w:pPr>
        <w:rPr>
          <w:sz w:val="20"/>
          <w:szCs w:val="20"/>
        </w:rPr>
      </w:pPr>
      <w:r w:rsidRPr="0099639C">
        <w:rPr>
          <w:sz w:val="20"/>
          <w:szCs w:val="20"/>
        </w:rPr>
        <w:t xml:space="preserve">The </w:t>
      </w:r>
      <w:r w:rsidRPr="0099639C">
        <w:rPr>
          <w:b/>
          <w:bCs/>
          <w:sz w:val="20"/>
          <w:szCs w:val="20"/>
        </w:rPr>
        <w:t xml:space="preserve">Geometry </w:t>
      </w:r>
      <w:r w:rsidRPr="003A5506">
        <w:rPr>
          <w:b/>
          <w:bCs/>
          <w:sz w:val="20"/>
          <w:szCs w:val="20"/>
        </w:rPr>
        <w:t>Toolbar</w:t>
      </w:r>
      <w:r w:rsidRPr="003A5506">
        <w:rPr>
          <w:sz w:val="20"/>
          <w:szCs w:val="20"/>
        </w:rPr>
        <w:t xml:space="preserve"> </w:t>
      </w:r>
      <w:r w:rsidR="003A5506" w:rsidRPr="003A5506">
        <w:rPr>
          <w:sz w:val="20"/>
          <w:szCs w:val="20"/>
        </w:rPr>
        <w:t>(</w:t>
      </w:r>
      <w:r w:rsidR="003A5506" w:rsidRPr="003A5506">
        <w:rPr>
          <w:sz w:val="20"/>
          <w:szCs w:val="20"/>
        </w:rPr>
        <w:fldChar w:fldCharType="begin"/>
      </w:r>
      <w:r w:rsidR="003A5506" w:rsidRPr="003A5506">
        <w:rPr>
          <w:sz w:val="20"/>
          <w:szCs w:val="20"/>
        </w:rPr>
        <w:instrText xml:space="preserve"> REF _Ref208836402 \h </w:instrText>
      </w:r>
      <w:r w:rsidR="003A5506">
        <w:rPr>
          <w:sz w:val="20"/>
          <w:szCs w:val="20"/>
        </w:rPr>
        <w:instrText xml:space="preserve"> \* MERGEFORMAT </w:instrText>
      </w:r>
      <w:r w:rsidR="003A5506" w:rsidRPr="003A5506">
        <w:rPr>
          <w:sz w:val="20"/>
          <w:szCs w:val="20"/>
        </w:rPr>
      </w:r>
      <w:r w:rsidR="003A5506" w:rsidRPr="003A5506">
        <w:rPr>
          <w:sz w:val="20"/>
          <w:szCs w:val="20"/>
        </w:rPr>
        <w:fldChar w:fldCharType="separate"/>
      </w:r>
      <w:r w:rsidR="0011388D" w:rsidRPr="0011388D">
        <w:rPr>
          <w:sz w:val="20"/>
          <w:szCs w:val="20"/>
        </w:rPr>
        <w:t xml:space="preserve">Figure </w:t>
      </w:r>
      <w:r w:rsidR="0011388D" w:rsidRPr="0011388D">
        <w:rPr>
          <w:noProof/>
          <w:sz w:val="20"/>
          <w:szCs w:val="20"/>
        </w:rPr>
        <w:t>20</w:t>
      </w:r>
      <w:r w:rsidR="003A5506" w:rsidRPr="003A5506">
        <w:rPr>
          <w:sz w:val="20"/>
          <w:szCs w:val="20"/>
        </w:rPr>
        <w:fldChar w:fldCharType="end"/>
      </w:r>
      <w:r w:rsidR="003A5506" w:rsidRPr="003A5506">
        <w:rPr>
          <w:sz w:val="20"/>
          <w:szCs w:val="20"/>
        </w:rPr>
        <w:t xml:space="preserve">) </w:t>
      </w:r>
      <w:r w:rsidRPr="003A5506">
        <w:rPr>
          <w:sz w:val="20"/>
          <w:szCs w:val="20"/>
        </w:rPr>
        <w:t>contains</w:t>
      </w:r>
      <w:r w:rsidRPr="0099639C">
        <w:rPr>
          <w:sz w:val="20"/>
          <w:szCs w:val="20"/>
        </w:rPr>
        <w:t xml:space="preserve"> essential commands for managing structural geometry during OMA initialization. These buttons allow the user to create a new geometry, reuse existing models, save progress, and apply or discard changes before proceeding to analysis. </w:t>
      </w:r>
    </w:p>
    <w:p w14:paraId="4BD2667E" w14:textId="2D671C18" w:rsidR="0099639C" w:rsidRDefault="0099639C" w:rsidP="00FA0345">
      <w:pPr>
        <w:rPr>
          <w:sz w:val="20"/>
          <w:szCs w:val="20"/>
        </w:rPr>
      </w:pPr>
    </w:p>
    <w:p w14:paraId="20E7F4FD" w14:textId="67AD9D22" w:rsidR="0099639C" w:rsidRDefault="007277BE" w:rsidP="00FA0345">
      <w:pPr>
        <w:rPr>
          <w:sz w:val="20"/>
          <w:szCs w:val="20"/>
        </w:rPr>
      </w:pPr>
      <w:r w:rsidRPr="003A5506">
        <w:rPr>
          <w:noProof/>
          <w:sz w:val="20"/>
          <w:szCs w:val="20"/>
        </w:rPr>
        <w:drawing>
          <wp:anchor distT="0" distB="0" distL="114300" distR="114300" simplePos="0" relativeHeight="251640320" behindDoc="0" locked="0" layoutInCell="1" allowOverlap="1" wp14:anchorId="2AAF9E55" wp14:editId="44D73699">
            <wp:simplePos x="0" y="0"/>
            <wp:positionH relativeFrom="column">
              <wp:posOffset>255905</wp:posOffset>
            </wp:positionH>
            <wp:positionV relativeFrom="paragraph">
              <wp:posOffset>62398</wp:posOffset>
            </wp:positionV>
            <wp:extent cx="5989967" cy="273099"/>
            <wp:effectExtent l="57150" t="57150" r="67945" b="69850"/>
            <wp:wrapNone/>
            <wp:docPr id="7226364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2636431" name=""/>
                    <pic:cNvPicPr/>
                  </pic:nvPicPr>
                  <pic:blipFill>
                    <a:blip r:embed="rId36">
                      <a:extLst>
                        <a:ext uri="{28A0092B-C50C-407E-A947-70E740481C1C}">
                          <a14:useLocalDpi xmlns:a14="http://schemas.microsoft.com/office/drawing/2010/main" val="0"/>
                        </a:ext>
                      </a:extLst>
                    </a:blip>
                    <a:stretch>
                      <a:fillRect/>
                    </a:stretch>
                  </pic:blipFill>
                  <pic:spPr>
                    <a:xfrm>
                      <a:off x="0" y="0"/>
                      <a:ext cx="5989967" cy="273099"/>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5760A1EE" w14:textId="77777777" w:rsidR="003A5506" w:rsidRDefault="003A5506" w:rsidP="00FA0345">
      <w:pPr>
        <w:rPr>
          <w:sz w:val="20"/>
          <w:szCs w:val="20"/>
        </w:rPr>
      </w:pPr>
    </w:p>
    <w:p w14:paraId="2D58DDDC" w14:textId="64560D45" w:rsidR="003A5506" w:rsidRDefault="00000000" w:rsidP="00FA0345">
      <w:pPr>
        <w:rPr>
          <w:sz w:val="20"/>
          <w:szCs w:val="20"/>
        </w:rPr>
      </w:pPr>
      <w:r>
        <w:rPr>
          <w:noProof/>
          <w:sz w:val="20"/>
          <w:szCs w:val="20"/>
        </w:rPr>
        <w:pict w14:anchorId="38EA246B">
          <v:shape id="_x0000_s2261" type="#_x0000_t202" style="position:absolute;left:0;text-align:left;margin-left:149.85pt;margin-top:9.5pt;width:212.95pt;height:10.1pt;z-index:251679744;mso-position-horizontal-relative:text;mso-position-vertical-relative:text" stroked="f">
            <v:textbox style="mso-next-textbox:#_x0000_s2261" inset="0,0,0,0">
              <w:txbxContent>
                <w:p w14:paraId="30E87773" w14:textId="7BE3F771" w:rsidR="003A5506" w:rsidRPr="003B0CBF" w:rsidRDefault="003A5506" w:rsidP="003A5506">
                  <w:pPr>
                    <w:pStyle w:val="Caption"/>
                  </w:pPr>
                  <w:bookmarkStart w:id="146" w:name="_Ref208836402"/>
                  <w:bookmarkStart w:id="147" w:name="_Toc209425010"/>
                  <w:r>
                    <w:t xml:space="preserve">Figure </w:t>
                  </w:r>
                  <w:fldSimple w:instr=" SEQ Figure \* ARABIC ">
                    <w:r w:rsidR="0011388D">
                      <w:rPr>
                        <w:noProof/>
                      </w:rPr>
                      <w:t>20</w:t>
                    </w:r>
                  </w:fldSimple>
                  <w:bookmarkEnd w:id="146"/>
                  <w:r>
                    <w:t xml:space="preserve"> – Observer OMA Initialization Toolbar</w:t>
                  </w:r>
                  <w:bookmarkEnd w:id="147"/>
                </w:p>
              </w:txbxContent>
            </v:textbox>
            <w10:wrap type="square"/>
          </v:shape>
        </w:pict>
      </w:r>
    </w:p>
    <w:p w14:paraId="5EBE13CA" w14:textId="1A7A613C" w:rsidR="003A5506" w:rsidRDefault="003A5506" w:rsidP="00FA0345">
      <w:pPr>
        <w:rPr>
          <w:sz w:val="20"/>
          <w:szCs w:val="20"/>
        </w:rPr>
      </w:pPr>
    </w:p>
    <w:p w14:paraId="22EC6F2C" w14:textId="77777777" w:rsidR="0099639C" w:rsidRDefault="0099639C" w:rsidP="00FA0345">
      <w:pPr>
        <w:rPr>
          <w:sz w:val="20"/>
          <w:szCs w:val="20"/>
        </w:rPr>
      </w:pPr>
    </w:p>
    <w:p w14:paraId="1443D778" w14:textId="028F4F6B" w:rsidR="0099639C" w:rsidRPr="0099639C" w:rsidRDefault="0099639C" w:rsidP="0099639C">
      <w:pPr>
        <w:rPr>
          <w:sz w:val="20"/>
          <w:szCs w:val="20"/>
        </w:rPr>
      </w:pPr>
      <w:r w:rsidRPr="0099639C">
        <w:rPr>
          <w:b/>
          <w:bCs/>
          <w:sz w:val="20"/>
          <w:szCs w:val="20"/>
        </w:rPr>
        <w:t>New Geometry</w:t>
      </w:r>
      <w:r>
        <w:rPr>
          <w:b/>
          <w:bCs/>
          <w:sz w:val="20"/>
          <w:szCs w:val="20"/>
        </w:rPr>
        <w:t>:</w:t>
      </w:r>
    </w:p>
    <w:p w14:paraId="4DDC4941" w14:textId="77777777" w:rsidR="0099639C" w:rsidRPr="0099639C" w:rsidRDefault="0099639C" w:rsidP="0099639C">
      <w:pPr>
        <w:numPr>
          <w:ilvl w:val="0"/>
          <w:numId w:val="123"/>
        </w:numPr>
        <w:tabs>
          <w:tab w:val="num" w:pos="720"/>
        </w:tabs>
        <w:rPr>
          <w:sz w:val="20"/>
          <w:szCs w:val="20"/>
        </w:rPr>
      </w:pPr>
      <w:r w:rsidRPr="0099639C">
        <w:rPr>
          <w:sz w:val="20"/>
          <w:szCs w:val="20"/>
        </w:rPr>
        <w:t>Creates a new, empty geometry model.</w:t>
      </w:r>
    </w:p>
    <w:p w14:paraId="16F32825" w14:textId="77777777" w:rsidR="0099639C" w:rsidRPr="0099639C" w:rsidRDefault="0099639C" w:rsidP="0099639C">
      <w:pPr>
        <w:numPr>
          <w:ilvl w:val="0"/>
          <w:numId w:val="123"/>
        </w:numPr>
        <w:tabs>
          <w:tab w:val="num" w:pos="720"/>
        </w:tabs>
        <w:rPr>
          <w:sz w:val="20"/>
          <w:szCs w:val="20"/>
        </w:rPr>
      </w:pPr>
      <w:r w:rsidRPr="0099639C">
        <w:rPr>
          <w:sz w:val="20"/>
          <w:szCs w:val="20"/>
        </w:rPr>
        <w:t>Clears any existing points, lines, and surfaces.</w:t>
      </w:r>
    </w:p>
    <w:p w14:paraId="0957CBA4" w14:textId="77777777" w:rsidR="0099639C" w:rsidRPr="0099639C" w:rsidRDefault="0099639C" w:rsidP="0099639C">
      <w:pPr>
        <w:numPr>
          <w:ilvl w:val="0"/>
          <w:numId w:val="123"/>
        </w:numPr>
        <w:tabs>
          <w:tab w:val="num" w:pos="720"/>
        </w:tabs>
        <w:rPr>
          <w:sz w:val="20"/>
          <w:szCs w:val="20"/>
        </w:rPr>
      </w:pPr>
      <w:r w:rsidRPr="0099639C">
        <w:rPr>
          <w:sz w:val="20"/>
          <w:szCs w:val="20"/>
        </w:rPr>
        <w:t>Used when starting a fresh OMA project from raw measurement data.</w:t>
      </w:r>
    </w:p>
    <w:p w14:paraId="2BC394D0" w14:textId="77777777" w:rsidR="0099639C" w:rsidRDefault="0099639C" w:rsidP="0099639C">
      <w:pPr>
        <w:rPr>
          <w:b/>
          <w:bCs/>
          <w:sz w:val="20"/>
          <w:szCs w:val="20"/>
        </w:rPr>
      </w:pPr>
    </w:p>
    <w:p w14:paraId="5CEEFF2B" w14:textId="696E69EF" w:rsidR="0099639C" w:rsidRPr="0099639C" w:rsidRDefault="0099639C" w:rsidP="0099639C">
      <w:pPr>
        <w:rPr>
          <w:sz w:val="20"/>
          <w:szCs w:val="20"/>
        </w:rPr>
      </w:pPr>
      <w:r w:rsidRPr="0099639C">
        <w:rPr>
          <w:b/>
          <w:bCs/>
          <w:sz w:val="20"/>
          <w:szCs w:val="20"/>
        </w:rPr>
        <w:t>Import Geometry</w:t>
      </w:r>
      <w:r>
        <w:rPr>
          <w:b/>
          <w:bCs/>
          <w:sz w:val="20"/>
          <w:szCs w:val="20"/>
        </w:rPr>
        <w:t>:</w:t>
      </w:r>
    </w:p>
    <w:p w14:paraId="1D444980" w14:textId="42384A53" w:rsidR="0099639C" w:rsidRPr="0099639C" w:rsidRDefault="0099639C" w:rsidP="0099639C">
      <w:pPr>
        <w:numPr>
          <w:ilvl w:val="0"/>
          <w:numId w:val="124"/>
        </w:numPr>
        <w:tabs>
          <w:tab w:val="num" w:pos="720"/>
        </w:tabs>
        <w:rPr>
          <w:sz w:val="20"/>
          <w:szCs w:val="20"/>
        </w:rPr>
      </w:pPr>
      <w:r w:rsidRPr="0099639C">
        <w:rPr>
          <w:sz w:val="20"/>
          <w:szCs w:val="20"/>
        </w:rPr>
        <w:t>Loads a previously created geometry from an external file (e.g., Excel, proprietary .</w:t>
      </w:r>
      <w:r w:rsidR="003A5506">
        <w:rPr>
          <w:sz w:val="20"/>
          <w:szCs w:val="20"/>
        </w:rPr>
        <w:t>xlsx</w:t>
      </w:r>
      <w:r w:rsidRPr="0099639C">
        <w:rPr>
          <w:sz w:val="20"/>
          <w:szCs w:val="20"/>
        </w:rPr>
        <w:t xml:space="preserve"> geometry file).</w:t>
      </w:r>
    </w:p>
    <w:p w14:paraId="5FC472F6" w14:textId="77777777" w:rsidR="0099639C" w:rsidRPr="0099639C" w:rsidRDefault="0099639C" w:rsidP="0099639C">
      <w:pPr>
        <w:numPr>
          <w:ilvl w:val="0"/>
          <w:numId w:val="124"/>
        </w:numPr>
        <w:tabs>
          <w:tab w:val="num" w:pos="720"/>
        </w:tabs>
        <w:rPr>
          <w:sz w:val="20"/>
          <w:szCs w:val="20"/>
        </w:rPr>
      </w:pPr>
      <w:r w:rsidRPr="0099639C">
        <w:rPr>
          <w:sz w:val="20"/>
          <w:szCs w:val="20"/>
        </w:rPr>
        <w:t>Allows reuse of geometries across projects, ensuring consistency when analyzing the same structure multiple times.</w:t>
      </w:r>
    </w:p>
    <w:p w14:paraId="1526BF49" w14:textId="77777777" w:rsidR="0099639C" w:rsidRDefault="0099639C" w:rsidP="0099639C">
      <w:pPr>
        <w:rPr>
          <w:b/>
          <w:bCs/>
          <w:sz w:val="20"/>
          <w:szCs w:val="20"/>
        </w:rPr>
      </w:pPr>
    </w:p>
    <w:p w14:paraId="206550C2" w14:textId="4BE2D79B" w:rsidR="0099639C" w:rsidRPr="0099639C" w:rsidRDefault="0099639C" w:rsidP="0099639C">
      <w:pPr>
        <w:rPr>
          <w:sz w:val="20"/>
          <w:szCs w:val="20"/>
        </w:rPr>
      </w:pPr>
      <w:r w:rsidRPr="0099639C">
        <w:rPr>
          <w:b/>
          <w:bCs/>
          <w:sz w:val="20"/>
          <w:szCs w:val="20"/>
        </w:rPr>
        <w:t>Export Geometry</w:t>
      </w:r>
      <w:r>
        <w:rPr>
          <w:b/>
          <w:bCs/>
          <w:sz w:val="20"/>
          <w:szCs w:val="20"/>
        </w:rPr>
        <w:t>:</w:t>
      </w:r>
    </w:p>
    <w:p w14:paraId="299827AC" w14:textId="77777777" w:rsidR="0099639C" w:rsidRPr="0099639C" w:rsidRDefault="0099639C" w:rsidP="0099639C">
      <w:pPr>
        <w:numPr>
          <w:ilvl w:val="0"/>
          <w:numId w:val="125"/>
        </w:numPr>
        <w:tabs>
          <w:tab w:val="num" w:pos="720"/>
        </w:tabs>
        <w:rPr>
          <w:sz w:val="20"/>
          <w:szCs w:val="20"/>
        </w:rPr>
      </w:pPr>
      <w:r w:rsidRPr="0099639C">
        <w:rPr>
          <w:sz w:val="20"/>
          <w:szCs w:val="20"/>
        </w:rPr>
        <w:t>Saves the current geometry to a file for external use or backup.</w:t>
      </w:r>
    </w:p>
    <w:p w14:paraId="4D36AEED" w14:textId="77777777" w:rsidR="0099639C" w:rsidRPr="0099639C" w:rsidRDefault="0099639C" w:rsidP="0099639C">
      <w:pPr>
        <w:numPr>
          <w:ilvl w:val="0"/>
          <w:numId w:val="125"/>
        </w:numPr>
        <w:tabs>
          <w:tab w:val="num" w:pos="720"/>
        </w:tabs>
        <w:rPr>
          <w:sz w:val="20"/>
          <w:szCs w:val="20"/>
        </w:rPr>
      </w:pPr>
      <w:r w:rsidRPr="0099639C">
        <w:rPr>
          <w:sz w:val="20"/>
          <w:szCs w:val="20"/>
        </w:rPr>
        <w:t>Export formats include proprietary or Excel-based structures, depending on project requirements.</w:t>
      </w:r>
    </w:p>
    <w:p w14:paraId="45E191D7" w14:textId="77777777" w:rsidR="0099639C" w:rsidRPr="0099639C" w:rsidRDefault="0099639C" w:rsidP="0099639C">
      <w:pPr>
        <w:numPr>
          <w:ilvl w:val="0"/>
          <w:numId w:val="125"/>
        </w:numPr>
        <w:tabs>
          <w:tab w:val="num" w:pos="720"/>
        </w:tabs>
        <w:rPr>
          <w:sz w:val="20"/>
          <w:szCs w:val="20"/>
        </w:rPr>
      </w:pPr>
      <w:r w:rsidRPr="0099639C">
        <w:rPr>
          <w:sz w:val="20"/>
          <w:szCs w:val="20"/>
        </w:rPr>
        <w:t>Useful for documentation, collaboration, or reusing geometries in future analyses.</w:t>
      </w:r>
    </w:p>
    <w:p w14:paraId="3214F7AD" w14:textId="77777777" w:rsidR="0099639C" w:rsidRDefault="0099639C" w:rsidP="0099639C">
      <w:pPr>
        <w:rPr>
          <w:b/>
          <w:bCs/>
          <w:sz w:val="20"/>
          <w:szCs w:val="20"/>
        </w:rPr>
      </w:pPr>
    </w:p>
    <w:p w14:paraId="2653C5E1" w14:textId="587630B8" w:rsidR="0099639C" w:rsidRPr="0099639C" w:rsidRDefault="0099639C" w:rsidP="0099639C">
      <w:pPr>
        <w:rPr>
          <w:sz w:val="20"/>
          <w:szCs w:val="20"/>
        </w:rPr>
      </w:pPr>
      <w:r w:rsidRPr="0099639C">
        <w:rPr>
          <w:b/>
          <w:bCs/>
          <w:sz w:val="20"/>
          <w:szCs w:val="20"/>
        </w:rPr>
        <w:t>Apply Changes</w:t>
      </w:r>
      <w:r>
        <w:rPr>
          <w:b/>
          <w:bCs/>
          <w:sz w:val="20"/>
          <w:szCs w:val="20"/>
        </w:rPr>
        <w:t>:</w:t>
      </w:r>
    </w:p>
    <w:p w14:paraId="3E864F60" w14:textId="77777777" w:rsidR="0099639C" w:rsidRPr="0099639C" w:rsidRDefault="0099639C" w:rsidP="0099639C">
      <w:pPr>
        <w:numPr>
          <w:ilvl w:val="0"/>
          <w:numId w:val="126"/>
        </w:numPr>
        <w:tabs>
          <w:tab w:val="num" w:pos="720"/>
        </w:tabs>
        <w:rPr>
          <w:sz w:val="20"/>
          <w:szCs w:val="20"/>
        </w:rPr>
      </w:pPr>
      <w:r w:rsidRPr="0099639C">
        <w:rPr>
          <w:sz w:val="20"/>
          <w:szCs w:val="20"/>
        </w:rPr>
        <w:t>Confirms and applies all edits made to the geometry (points, lines, surfaces, and properties).</w:t>
      </w:r>
    </w:p>
    <w:p w14:paraId="419FD9AF" w14:textId="77777777" w:rsidR="0099639C" w:rsidRPr="0099639C" w:rsidRDefault="0099639C" w:rsidP="0099639C">
      <w:pPr>
        <w:numPr>
          <w:ilvl w:val="0"/>
          <w:numId w:val="126"/>
        </w:numPr>
        <w:tabs>
          <w:tab w:val="num" w:pos="720"/>
        </w:tabs>
        <w:rPr>
          <w:sz w:val="20"/>
          <w:szCs w:val="20"/>
        </w:rPr>
      </w:pPr>
      <w:r w:rsidRPr="0099639C">
        <w:rPr>
          <w:sz w:val="20"/>
          <w:szCs w:val="20"/>
        </w:rPr>
        <w:t>Once applied, OMA processing (SVD calculation, stabilization diagrams) can be performed using the finalized geometry.</w:t>
      </w:r>
    </w:p>
    <w:p w14:paraId="2C6EF72D" w14:textId="77777777" w:rsidR="0099639C" w:rsidRPr="0099639C" w:rsidRDefault="0099639C" w:rsidP="0099639C">
      <w:pPr>
        <w:numPr>
          <w:ilvl w:val="0"/>
          <w:numId w:val="126"/>
        </w:numPr>
        <w:tabs>
          <w:tab w:val="num" w:pos="720"/>
        </w:tabs>
        <w:rPr>
          <w:sz w:val="20"/>
          <w:szCs w:val="20"/>
        </w:rPr>
      </w:pPr>
      <w:r w:rsidRPr="0099639C">
        <w:rPr>
          <w:sz w:val="20"/>
          <w:szCs w:val="20"/>
        </w:rPr>
        <w:t>Mandatory step before starting modal analysis.</w:t>
      </w:r>
    </w:p>
    <w:p w14:paraId="02574D49" w14:textId="77777777" w:rsidR="0099639C" w:rsidRDefault="0099639C" w:rsidP="0099639C">
      <w:pPr>
        <w:rPr>
          <w:b/>
          <w:bCs/>
          <w:sz w:val="20"/>
          <w:szCs w:val="20"/>
        </w:rPr>
      </w:pPr>
    </w:p>
    <w:p w14:paraId="27838C47" w14:textId="4937F3C3" w:rsidR="0099639C" w:rsidRPr="0099639C" w:rsidRDefault="0099639C" w:rsidP="0099639C">
      <w:pPr>
        <w:rPr>
          <w:sz w:val="20"/>
          <w:szCs w:val="20"/>
        </w:rPr>
      </w:pPr>
      <w:r w:rsidRPr="0099639C">
        <w:rPr>
          <w:b/>
          <w:bCs/>
          <w:sz w:val="20"/>
          <w:szCs w:val="20"/>
        </w:rPr>
        <w:t>Cancel Changes</w:t>
      </w:r>
      <w:r>
        <w:rPr>
          <w:b/>
          <w:bCs/>
          <w:sz w:val="20"/>
          <w:szCs w:val="20"/>
        </w:rPr>
        <w:t>:</w:t>
      </w:r>
    </w:p>
    <w:p w14:paraId="6FC4C68F" w14:textId="77777777" w:rsidR="0099639C" w:rsidRPr="0099639C" w:rsidRDefault="0099639C" w:rsidP="0099639C">
      <w:pPr>
        <w:numPr>
          <w:ilvl w:val="0"/>
          <w:numId w:val="127"/>
        </w:numPr>
        <w:tabs>
          <w:tab w:val="num" w:pos="720"/>
        </w:tabs>
        <w:rPr>
          <w:sz w:val="20"/>
          <w:szCs w:val="20"/>
        </w:rPr>
      </w:pPr>
      <w:r w:rsidRPr="0099639C">
        <w:rPr>
          <w:sz w:val="20"/>
          <w:szCs w:val="20"/>
        </w:rPr>
        <w:t>Discards any unsaved modifications since the last applied state.</w:t>
      </w:r>
    </w:p>
    <w:p w14:paraId="6B024D9D" w14:textId="77777777" w:rsidR="0099639C" w:rsidRPr="0099639C" w:rsidRDefault="0099639C" w:rsidP="0099639C">
      <w:pPr>
        <w:numPr>
          <w:ilvl w:val="0"/>
          <w:numId w:val="127"/>
        </w:numPr>
        <w:tabs>
          <w:tab w:val="num" w:pos="720"/>
        </w:tabs>
        <w:rPr>
          <w:sz w:val="20"/>
          <w:szCs w:val="20"/>
        </w:rPr>
      </w:pPr>
      <w:r w:rsidRPr="0099639C">
        <w:rPr>
          <w:sz w:val="20"/>
          <w:szCs w:val="20"/>
        </w:rPr>
        <w:t>Returns the geometry to the last saved or applied configuration.</w:t>
      </w:r>
    </w:p>
    <w:p w14:paraId="52686F01" w14:textId="77777777" w:rsidR="0099639C" w:rsidRPr="0099639C" w:rsidRDefault="0099639C" w:rsidP="0099639C">
      <w:pPr>
        <w:numPr>
          <w:ilvl w:val="0"/>
          <w:numId w:val="127"/>
        </w:numPr>
        <w:tabs>
          <w:tab w:val="num" w:pos="720"/>
        </w:tabs>
        <w:rPr>
          <w:sz w:val="20"/>
          <w:szCs w:val="20"/>
        </w:rPr>
      </w:pPr>
      <w:r w:rsidRPr="0099639C">
        <w:rPr>
          <w:sz w:val="20"/>
          <w:szCs w:val="20"/>
        </w:rPr>
        <w:t>Useful for undoing incorrect point placements, channel associations, or property adjustments.</w:t>
      </w:r>
    </w:p>
    <w:p w14:paraId="2D213A3C" w14:textId="5C131D40" w:rsidR="00F65EBE" w:rsidRPr="00FA0345" w:rsidRDefault="00F65EBE" w:rsidP="00FA0345">
      <w:pPr>
        <w:rPr>
          <w:rFonts w:eastAsiaTheme="majorEastAsia" w:cstheme="majorBidi"/>
          <w:bCs/>
          <w:color w:val="6E6E6E" w:themeColor="accent1" w:themeShade="80"/>
          <w:sz w:val="20"/>
          <w:szCs w:val="20"/>
        </w:rPr>
      </w:pPr>
      <w:r w:rsidRPr="00FA0345">
        <w:rPr>
          <w:sz w:val="20"/>
          <w:szCs w:val="20"/>
        </w:rPr>
        <w:br w:type="page"/>
      </w:r>
    </w:p>
    <w:p w14:paraId="7D206B9A" w14:textId="6FBF1CF4" w:rsidR="00D4517E" w:rsidRDefault="00DC30C9" w:rsidP="00BB21F0">
      <w:pPr>
        <w:pStyle w:val="DXHeader5"/>
      </w:pPr>
      <w:bookmarkStart w:id="148" w:name="_Toc209424945"/>
      <w:r>
        <w:lastRenderedPageBreak/>
        <w:t>Apply Changes and start OMA Calculation</w:t>
      </w:r>
      <w:bookmarkEnd w:id="148"/>
    </w:p>
    <w:p w14:paraId="5FCCEFD9" w14:textId="77777777" w:rsidR="00D4517E" w:rsidRDefault="00D4517E" w:rsidP="00D4517E"/>
    <w:p w14:paraId="307B6478" w14:textId="77777777" w:rsidR="00DC30C9" w:rsidRPr="00AC6A42" w:rsidRDefault="00DC30C9" w:rsidP="00DC30C9">
      <w:pPr>
        <w:ind w:firstLine="0"/>
        <w:rPr>
          <w:sz w:val="20"/>
          <w:szCs w:val="20"/>
        </w:rPr>
      </w:pPr>
      <w:r w:rsidRPr="00AC6A42">
        <w:rPr>
          <w:sz w:val="20"/>
          <w:szCs w:val="20"/>
        </w:rPr>
        <w:t xml:space="preserve">When the </w:t>
      </w:r>
      <w:r w:rsidRPr="00AC6A42">
        <w:rPr>
          <w:b/>
          <w:bCs/>
          <w:sz w:val="20"/>
          <w:szCs w:val="20"/>
        </w:rPr>
        <w:t xml:space="preserve">Apply </w:t>
      </w:r>
      <w:proofErr w:type="gramStart"/>
      <w:r w:rsidRPr="00AC6A42">
        <w:rPr>
          <w:b/>
          <w:bCs/>
          <w:sz w:val="20"/>
          <w:szCs w:val="20"/>
        </w:rPr>
        <w:t>Changes</w:t>
      </w:r>
      <w:proofErr w:type="gramEnd"/>
      <w:r w:rsidRPr="00AC6A42">
        <w:rPr>
          <w:sz w:val="20"/>
          <w:szCs w:val="20"/>
        </w:rPr>
        <w:t xml:space="preserve"> button is pressed in the Geometry Toolbar, Observer validates the geometry setup and begins calculating the parameters required for </w:t>
      </w:r>
      <w:r w:rsidRPr="00AC6A42">
        <w:rPr>
          <w:b/>
          <w:bCs/>
          <w:sz w:val="20"/>
          <w:szCs w:val="20"/>
        </w:rPr>
        <w:t>Operational Modal Analysis (OMA)</w:t>
      </w:r>
      <w:r w:rsidRPr="00AC6A42">
        <w:rPr>
          <w:sz w:val="20"/>
          <w:szCs w:val="20"/>
        </w:rPr>
        <w:t>.</w:t>
      </w:r>
    </w:p>
    <w:p w14:paraId="20D06231" w14:textId="77777777" w:rsidR="00DC30C9" w:rsidRPr="00AC6A42" w:rsidRDefault="00DC30C9" w:rsidP="00DC30C9">
      <w:pPr>
        <w:ind w:firstLine="0"/>
        <w:rPr>
          <w:sz w:val="20"/>
          <w:szCs w:val="20"/>
        </w:rPr>
      </w:pPr>
    </w:p>
    <w:p w14:paraId="08CA2EFB" w14:textId="77777777" w:rsidR="00DC30C9" w:rsidRPr="00AC6A42" w:rsidRDefault="00DC30C9" w:rsidP="00DC30C9">
      <w:pPr>
        <w:ind w:firstLine="0"/>
        <w:rPr>
          <w:b/>
          <w:bCs/>
          <w:sz w:val="20"/>
          <w:szCs w:val="20"/>
        </w:rPr>
      </w:pPr>
      <w:r w:rsidRPr="00AC6A42">
        <w:rPr>
          <w:b/>
          <w:bCs/>
          <w:sz w:val="20"/>
          <w:szCs w:val="20"/>
        </w:rPr>
        <w:t>Calculation Process</w:t>
      </w:r>
    </w:p>
    <w:p w14:paraId="4F790F6D" w14:textId="77777777" w:rsidR="00DC30C9" w:rsidRPr="00AC6A42" w:rsidRDefault="00DC30C9" w:rsidP="00DC30C9">
      <w:pPr>
        <w:numPr>
          <w:ilvl w:val="0"/>
          <w:numId w:val="128"/>
        </w:numPr>
        <w:rPr>
          <w:sz w:val="20"/>
          <w:szCs w:val="20"/>
        </w:rPr>
      </w:pPr>
      <w:r w:rsidRPr="00AC6A42">
        <w:rPr>
          <w:sz w:val="20"/>
          <w:szCs w:val="20"/>
        </w:rPr>
        <w:t>A progress indicator appears with the message:</w:t>
      </w:r>
      <w:r w:rsidRPr="00AC6A42">
        <w:rPr>
          <w:sz w:val="20"/>
          <w:szCs w:val="20"/>
        </w:rPr>
        <w:br/>
      </w:r>
      <w:r w:rsidRPr="00AC6A42">
        <w:rPr>
          <w:i/>
          <w:iCs/>
          <w:sz w:val="20"/>
          <w:szCs w:val="20"/>
        </w:rPr>
        <w:t>“Calculating OMA parameters …”</w:t>
      </w:r>
    </w:p>
    <w:p w14:paraId="7251A3EF" w14:textId="77777777" w:rsidR="00DC30C9" w:rsidRPr="00AC6A42" w:rsidRDefault="00DC30C9" w:rsidP="00DC30C9">
      <w:pPr>
        <w:numPr>
          <w:ilvl w:val="0"/>
          <w:numId w:val="128"/>
        </w:numPr>
        <w:rPr>
          <w:sz w:val="20"/>
          <w:szCs w:val="20"/>
        </w:rPr>
      </w:pPr>
      <w:r w:rsidRPr="00AC6A42">
        <w:rPr>
          <w:sz w:val="20"/>
          <w:szCs w:val="20"/>
        </w:rPr>
        <w:t>During this stage, Observer:</w:t>
      </w:r>
    </w:p>
    <w:p w14:paraId="410AF1C6" w14:textId="77777777" w:rsidR="00DC30C9" w:rsidRPr="00AC6A42" w:rsidRDefault="00DC30C9" w:rsidP="00DC30C9">
      <w:pPr>
        <w:numPr>
          <w:ilvl w:val="1"/>
          <w:numId w:val="128"/>
        </w:numPr>
        <w:rPr>
          <w:sz w:val="20"/>
          <w:szCs w:val="20"/>
        </w:rPr>
      </w:pPr>
      <w:r w:rsidRPr="00AC6A42">
        <w:rPr>
          <w:sz w:val="20"/>
          <w:szCs w:val="20"/>
        </w:rPr>
        <w:t xml:space="preserve">Applies the </w:t>
      </w:r>
      <w:r w:rsidRPr="00AC6A42">
        <w:rPr>
          <w:b/>
          <w:bCs/>
          <w:sz w:val="20"/>
          <w:szCs w:val="20"/>
        </w:rPr>
        <w:t>filtering, detrending, and decimation settings</w:t>
      </w:r>
      <w:r w:rsidRPr="00AC6A42">
        <w:rPr>
          <w:sz w:val="20"/>
          <w:szCs w:val="20"/>
        </w:rPr>
        <w:t xml:space="preserve"> defined in Geometry Properties.</w:t>
      </w:r>
    </w:p>
    <w:p w14:paraId="5BEA0CC6" w14:textId="77777777" w:rsidR="00DC30C9" w:rsidRPr="00AC6A42" w:rsidRDefault="00DC30C9" w:rsidP="00DC30C9">
      <w:pPr>
        <w:numPr>
          <w:ilvl w:val="1"/>
          <w:numId w:val="128"/>
        </w:numPr>
        <w:rPr>
          <w:sz w:val="20"/>
          <w:szCs w:val="20"/>
        </w:rPr>
      </w:pPr>
      <w:r w:rsidRPr="00AC6A42">
        <w:rPr>
          <w:sz w:val="20"/>
          <w:szCs w:val="20"/>
        </w:rPr>
        <w:t>Segments the data and performs FFT or correlation preprocessing for OMA.</w:t>
      </w:r>
    </w:p>
    <w:p w14:paraId="3CF8EB96" w14:textId="77777777" w:rsidR="00DC30C9" w:rsidRPr="00AC6A42" w:rsidRDefault="00DC30C9" w:rsidP="00DC30C9">
      <w:pPr>
        <w:numPr>
          <w:ilvl w:val="1"/>
          <w:numId w:val="128"/>
        </w:numPr>
        <w:rPr>
          <w:sz w:val="20"/>
          <w:szCs w:val="20"/>
        </w:rPr>
      </w:pPr>
      <w:r w:rsidRPr="00AC6A42">
        <w:rPr>
          <w:sz w:val="20"/>
          <w:szCs w:val="20"/>
        </w:rPr>
        <w:t xml:space="preserve">Generates the </w:t>
      </w:r>
      <w:r w:rsidRPr="00AC6A42">
        <w:rPr>
          <w:b/>
          <w:bCs/>
          <w:sz w:val="20"/>
          <w:szCs w:val="20"/>
        </w:rPr>
        <w:t>cross-spectral density matrices</w:t>
      </w:r>
      <w:r w:rsidRPr="00AC6A42">
        <w:rPr>
          <w:sz w:val="20"/>
          <w:szCs w:val="20"/>
        </w:rPr>
        <w:t xml:space="preserve"> (for frequency-domain methods) or </w:t>
      </w:r>
      <w:r w:rsidRPr="00AC6A42">
        <w:rPr>
          <w:b/>
          <w:bCs/>
          <w:sz w:val="20"/>
          <w:szCs w:val="20"/>
        </w:rPr>
        <w:t>covariance matrices</w:t>
      </w:r>
      <w:r w:rsidRPr="00AC6A42">
        <w:rPr>
          <w:sz w:val="20"/>
          <w:szCs w:val="20"/>
        </w:rPr>
        <w:t xml:space="preserve"> (for time-domain methods).</w:t>
      </w:r>
    </w:p>
    <w:p w14:paraId="3472A34C" w14:textId="77777777" w:rsidR="00DC30C9" w:rsidRPr="00AC6A42" w:rsidRDefault="00DC30C9" w:rsidP="00DC30C9">
      <w:pPr>
        <w:numPr>
          <w:ilvl w:val="1"/>
          <w:numId w:val="128"/>
        </w:numPr>
        <w:rPr>
          <w:sz w:val="20"/>
          <w:szCs w:val="20"/>
        </w:rPr>
      </w:pPr>
      <w:r w:rsidRPr="00AC6A42">
        <w:rPr>
          <w:sz w:val="20"/>
          <w:szCs w:val="20"/>
        </w:rPr>
        <w:t xml:space="preserve">Prepares the </w:t>
      </w:r>
      <w:r w:rsidRPr="00AC6A42">
        <w:rPr>
          <w:b/>
          <w:bCs/>
          <w:sz w:val="20"/>
          <w:szCs w:val="20"/>
        </w:rPr>
        <w:t>SVD (Singular Value Decomposition) spectra</w:t>
      </w:r>
      <w:r w:rsidRPr="00AC6A42">
        <w:rPr>
          <w:sz w:val="20"/>
          <w:szCs w:val="20"/>
        </w:rPr>
        <w:t xml:space="preserve"> and stabilization diagram structures.</w:t>
      </w:r>
    </w:p>
    <w:p w14:paraId="2CEF713A" w14:textId="77777777" w:rsidR="00DC30C9" w:rsidRPr="00AC6A42" w:rsidRDefault="00DC30C9" w:rsidP="00DC30C9">
      <w:pPr>
        <w:ind w:firstLine="0"/>
        <w:rPr>
          <w:b/>
          <w:bCs/>
          <w:sz w:val="20"/>
          <w:szCs w:val="20"/>
        </w:rPr>
      </w:pPr>
      <w:r w:rsidRPr="00AC6A42">
        <w:rPr>
          <w:b/>
          <w:bCs/>
          <w:sz w:val="20"/>
          <w:szCs w:val="20"/>
        </w:rPr>
        <w:t>Cancel Option</w:t>
      </w:r>
    </w:p>
    <w:p w14:paraId="78D79702" w14:textId="77777777" w:rsidR="00DC30C9" w:rsidRPr="00AC6A42" w:rsidRDefault="00DC30C9" w:rsidP="00DC30C9">
      <w:pPr>
        <w:numPr>
          <w:ilvl w:val="0"/>
          <w:numId w:val="129"/>
        </w:numPr>
        <w:rPr>
          <w:sz w:val="20"/>
          <w:szCs w:val="20"/>
        </w:rPr>
      </w:pPr>
      <w:r w:rsidRPr="00AC6A42">
        <w:rPr>
          <w:sz w:val="20"/>
          <w:szCs w:val="20"/>
        </w:rPr>
        <w:t xml:space="preserve">The calculation window includes a </w:t>
      </w:r>
      <w:r w:rsidRPr="00AC6A42">
        <w:rPr>
          <w:b/>
          <w:bCs/>
          <w:sz w:val="20"/>
          <w:szCs w:val="20"/>
        </w:rPr>
        <w:t>Cancel</w:t>
      </w:r>
      <w:r w:rsidRPr="00AC6A42">
        <w:rPr>
          <w:sz w:val="20"/>
          <w:szCs w:val="20"/>
        </w:rPr>
        <w:t xml:space="preserve"> button, allowing the user to interrupt processing if settings were configured incorrectly or if a faster reconfiguration is needed.</w:t>
      </w:r>
    </w:p>
    <w:p w14:paraId="7EA6F18A" w14:textId="77777777" w:rsidR="00327EBB" w:rsidRPr="00AC6A42" w:rsidRDefault="00327EBB" w:rsidP="00DC30C9">
      <w:pPr>
        <w:numPr>
          <w:ilvl w:val="0"/>
          <w:numId w:val="129"/>
        </w:numPr>
        <w:rPr>
          <w:sz w:val="20"/>
          <w:szCs w:val="20"/>
        </w:rPr>
      </w:pPr>
    </w:p>
    <w:p w14:paraId="01C918DF" w14:textId="77777777" w:rsidR="00DC30C9" w:rsidRPr="00AC6A42" w:rsidRDefault="00DC30C9" w:rsidP="00DC30C9">
      <w:pPr>
        <w:ind w:firstLine="0"/>
        <w:rPr>
          <w:b/>
          <w:bCs/>
          <w:sz w:val="20"/>
          <w:szCs w:val="20"/>
        </w:rPr>
      </w:pPr>
      <w:r w:rsidRPr="00AC6A42">
        <w:rPr>
          <w:b/>
          <w:bCs/>
          <w:sz w:val="20"/>
          <w:szCs w:val="20"/>
        </w:rPr>
        <w:t>Transition to Analysis Tab</w:t>
      </w:r>
    </w:p>
    <w:p w14:paraId="1ACBE148" w14:textId="658D479F" w:rsidR="00DC30C9" w:rsidRPr="00AC6A42" w:rsidRDefault="00DC30C9" w:rsidP="00DC30C9">
      <w:pPr>
        <w:numPr>
          <w:ilvl w:val="0"/>
          <w:numId w:val="130"/>
        </w:numPr>
        <w:rPr>
          <w:sz w:val="20"/>
          <w:szCs w:val="20"/>
        </w:rPr>
      </w:pPr>
      <w:r w:rsidRPr="00AC6A42">
        <w:rPr>
          <w:sz w:val="20"/>
          <w:szCs w:val="20"/>
        </w:rPr>
        <w:t xml:space="preserve">Once calculation is complete, Observer enables access to the </w:t>
      </w:r>
      <w:r w:rsidRPr="00AC6A42">
        <w:rPr>
          <w:b/>
          <w:bCs/>
          <w:sz w:val="20"/>
          <w:szCs w:val="20"/>
        </w:rPr>
        <w:t>Analysis Tab</w:t>
      </w:r>
      <w:r w:rsidRPr="00AC6A42">
        <w:rPr>
          <w:sz w:val="20"/>
          <w:szCs w:val="20"/>
        </w:rPr>
        <w:t>.</w:t>
      </w:r>
    </w:p>
    <w:p w14:paraId="1A8E3877" w14:textId="77777777" w:rsidR="00DC30C9" w:rsidRPr="00AC6A42" w:rsidRDefault="00DC30C9" w:rsidP="00DC30C9">
      <w:pPr>
        <w:numPr>
          <w:ilvl w:val="0"/>
          <w:numId w:val="130"/>
        </w:numPr>
        <w:rPr>
          <w:sz w:val="20"/>
          <w:szCs w:val="20"/>
        </w:rPr>
      </w:pPr>
      <w:r w:rsidRPr="00AC6A42">
        <w:rPr>
          <w:sz w:val="20"/>
          <w:szCs w:val="20"/>
        </w:rPr>
        <w:t>In the Analysis Tab, users can:</w:t>
      </w:r>
    </w:p>
    <w:p w14:paraId="5D18E546" w14:textId="77777777" w:rsidR="00DC30C9" w:rsidRPr="00AC6A42" w:rsidRDefault="00DC30C9" w:rsidP="00DC30C9">
      <w:pPr>
        <w:numPr>
          <w:ilvl w:val="1"/>
          <w:numId w:val="130"/>
        </w:numPr>
        <w:rPr>
          <w:sz w:val="20"/>
          <w:szCs w:val="20"/>
        </w:rPr>
      </w:pPr>
      <w:r w:rsidRPr="00AC6A42">
        <w:rPr>
          <w:sz w:val="20"/>
          <w:szCs w:val="20"/>
        </w:rPr>
        <w:t>Select the OMA method (FDD, EFDD, SSI, PLSCF, etc.).</w:t>
      </w:r>
    </w:p>
    <w:p w14:paraId="1F20A98A" w14:textId="77777777" w:rsidR="00DC30C9" w:rsidRPr="00AC6A42" w:rsidRDefault="00DC30C9" w:rsidP="00DC30C9">
      <w:pPr>
        <w:numPr>
          <w:ilvl w:val="1"/>
          <w:numId w:val="130"/>
        </w:numPr>
        <w:rPr>
          <w:sz w:val="20"/>
          <w:szCs w:val="20"/>
        </w:rPr>
      </w:pPr>
      <w:r w:rsidRPr="00AC6A42">
        <w:rPr>
          <w:sz w:val="20"/>
          <w:szCs w:val="20"/>
        </w:rPr>
        <w:t>Perform peak picking on SVD plots or stabilization diagrams.</w:t>
      </w:r>
    </w:p>
    <w:p w14:paraId="4314D751" w14:textId="77777777" w:rsidR="00DC30C9" w:rsidRPr="00DC30C9" w:rsidRDefault="00DC30C9" w:rsidP="00DC30C9">
      <w:pPr>
        <w:numPr>
          <w:ilvl w:val="1"/>
          <w:numId w:val="130"/>
        </w:numPr>
      </w:pPr>
      <w:r w:rsidRPr="00AC6A42">
        <w:rPr>
          <w:sz w:val="20"/>
          <w:szCs w:val="20"/>
        </w:rPr>
        <w:t>Run modal analysis to extract frequencies, damping ratios, and mode shapes.</w:t>
      </w:r>
    </w:p>
    <w:p w14:paraId="541A503E" w14:textId="279F6081" w:rsidR="00D4517E" w:rsidRDefault="00D4517E" w:rsidP="00320C6D">
      <w:pPr>
        <w:ind w:firstLine="0"/>
      </w:pPr>
    </w:p>
    <w:p w14:paraId="10853065" w14:textId="77777777" w:rsidR="00D4517E" w:rsidRDefault="00D4517E" w:rsidP="00D4517E">
      <w:pPr>
        <w:tabs>
          <w:tab w:val="left" w:pos="3130"/>
        </w:tabs>
        <w:ind w:firstLine="0"/>
      </w:pPr>
    </w:p>
    <w:p w14:paraId="5A92AF9B" w14:textId="77777777" w:rsidR="00E05B93" w:rsidRDefault="00E05B93">
      <w:pPr>
        <w:rPr>
          <w:rFonts w:eastAsiaTheme="majorEastAsia" w:cstheme="majorBidi"/>
          <w:bCs/>
          <w:color w:val="6E6E6E" w:themeColor="accent1" w:themeShade="80"/>
          <w:szCs w:val="24"/>
        </w:rPr>
      </w:pPr>
      <w:r>
        <w:br w:type="page"/>
      </w:r>
    </w:p>
    <w:p w14:paraId="609E4C4F" w14:textId="1ABD607B" w:rsidR="00D4517E" w:rsidRDefault="00F04708" w:rsidP="00D4517E">
      <w:pPr>
        <w:pStyle w:val="DxxHeader4"/>
      </w:pPr>
      <w:bookmarkStart w:id="149" w:name="_Toc209424946"/>
      <w:r>
        <w:lastRenderedPageBreak/>
        <w:t>Analysis</w:t>
      </w:r>
      <w:r w:rsidR="005332F4">
        <w:t xml:space="preserve"> (OMA)</w:t>
      </w:r>
      <w:bookmarkEnd w:id="149"/>
    </w:p>
    <w:p w14:paraId="33E266B0" w14:textId="77777777" w:rsidR="00D4517E" w:rsidRDefault="00D4517E" w:rsidP="00D4517E"/>
    <w:p w14:paraId="386101E4" w14:textId="77C0331E" w:rsidR="00EF78D6" w:rsidRPr="00147705" w:rsidRDefault="00EF78D6" w:rsidP="00EF78D6">
      <w:pPr>
        <w:ind w:firstLine="630"/>
        <w:rPr>
          <w:sz w:val="20"/>
          <w:szCs w:val="20"/>
        </w:rPr>
      </w:pPr>
      <w:r w:rsidRPr="00147705">
        <w:rPr>
          <w:sz w:val="20"/>
          <w:szCs w:val="20"/>
        </w:rPr>
        <w:t xml:space="preserve">Once initialization is complete and OMA parameters have been applied, Observer enters the </w:t>
      </w:r>
      <w:r w:rsidRPr="00147705">
        <w:rPr>
          <w:b/>
          <w:bCs/>
          <w:sz w:val="20"/>
          <w:szCs w:val="20"/>
        </w:rPr>
        <w:t xml:space="preserve">Analysis Stage </w:t>
      </w:r>
      <w:r w:rsidRPr="00147705">
        <w:rPr>
          <w:sz w:val="20"/>
          <w:szCs w:val="20"/>
        </w:rPr>
        <w:t>by clicking the ‘Analysis’ TAB</w:t>
      </w:r>
      <w:r w:rsidR="00892049" w:rsidRPr="00147705">
        <w:rPr>
          <w:sz w:val="20"/>
          <w:szCs w:val="20"/>
        </w:rPr>
        <w:t xml:space="preserve"> </w:t>
      </w:r>
      <w:r w:rsidR="00682BA7" w:rsidRPr="00147705">
        <w:rPr>
          <w:sz w:val="20"/>
          <w:szCs w:val="20"/>
        </w:rPr>
        <w:t>(</w:t>
      </w:r>
      <w:r w:rsidR="00682BA7" w:rsidRPr="00147705">
        <w:rPr>
          <w:sz w:val="20"/>
          <w:szCs w:val="20"/>
        </w:rPr>
        <w:fldChar w:fldCharType="begin"/>
      </w:r>
      <w:r w:rsidR="00682BA7" w:rsidRPr="00147705">
        <w:rPr>
          <w:sz w:val="20"/>
          <w:szCs w:val="20"/>
        </w:rPr>
        <w:instrText xml:space="preserve"> REF _Ref208901697 \h  \* MERGEFORMAT </w:instrText>
      </w:r>
      <w:r w:rsidR="00682BA7" w:rsidRPr="00147705">
        <w:rPr>
          <w:sz w:val="20"/>
          <w:szCs w:val="20"/>
        </w:rPr>
      </w:r>
      <w:r w:rsidR="00682BA7" w:rsidRPr="00147705">
        <w:rPr>
          <w:sz w:val="20"/>
          <w:szCs w:val="20"/>
        </w:rPr>
        <w:fldChar w:fldCharType="separate"/>
      </w:r>
      <w:r w:rsidR="0011388D" w:rsidRPr="0011388D">
        <w:rPr>
          <w:sz w:val="20"/>
          <w:szCs w:val="20"/>
        </w:rPr>
        <w:t xml:space="preserve">Figure </w:t>
      </w:r>
      <w:r w:rsidR="0011388D" w:rsidRPr="0011388D">
        <w:rPr>
          <w:noProof/>
          <w:sz w:val="20"/>
          <w:szCs w:val="20"/>
        </w:rPr>
        <w:t>21</w:t>
      </w:r>
      <w:r w:rsidR="00682BA7" w:rsidRPr="00147705">
        <w:rPr>
          <w:sz w:val="20"/>
          <w:szCs w:val="20"/>
        </w:rPr>
        <w:fldChar w:fldCharType="end"/>
      </w:r>
      <w:r w:rsidR="00682BA7" w:rsidRPr="00147705">
        <w:rPr>
          <w:sz w:val="20"/>
          <w:szCs w:val="20"/>
        </w:rPr>
        <w:t>)</w:t>
      </w:r>
      <w:r w:rsidRPr="00147705">
        <w:rPr>
          <w:sz w:val="20"/>
          <w:szCs w:val="20"/>
        </w:rPr>
        <w:t xml:space="preserve">. This stage allows the user to perform </w:t>
      </w:r>
      <w:r w:rsidRPr="00147705">
        <w:rPr>
          <w:b/>
          <w:bCs/>
          <w:sz w:val="20"/>
          <w:szCs w:val="20"/>
        </w:rPr>
        <w:t>Operational Modal Analysis (OMA)</w:t>
      </w:r>
      <w:r w:rsidRPr="00147705">
        <w:rPr>
          <w:sz w:val="20"/>
          <w:szCs w:val="20"/>
        </w:rPr>
        <w:t xml:space="preserve"> using the selected method, identify modal parameters (frequency, damping, and mode shapes), and validate them through visualization and comparison.</w:t>
      </w:r>
    </w:p>
    <w:p w14:paraId="370AC2C0" w14:textId="77777777" w:rsidR="00892049" w:rsidRPr="00147705" w:rsidRDefault="00892049" w:rsidP="00EF78D6">
      <w:pPr>
        <w:ind w:firstLine="0"/>
        <w:rPr>
          <w:sz w:val="20"/>
          <w:szCs w:val="20"/>
        </w:rPr>
      </w:pPr>
    </w:p>
    <w:p w14:paraId="47F8E311" w14:textId="660A70FB" w:rsidR="00D4517E" w:rsidRPr="00147705" w:rsidRDefault="00EF78D6" w:rsidP="00E05B93">
      <w:pPr>
        <w:ind w:firstLine="0"/>
        <w:rPr>
          <w:sz w:val="20"/>
          <w:szCs w:val="20"/>
        </w:rPr>
      </w:pPr>
      <w:r w:rsidRPr="00147705">
        <w:rPr>
          <w:sz w:val="20"/>
          <w:szCs w:val="20"/>
        </w:rPr>
        <w:t>The Analysis workspace is divided into three key areas:</w:t>
      </w:r>
    </w:p>
    <w:p w14:paraId="4B9BD576" w14:textId="77777777" w:rsidR="00E05B93" w:rsidRPr="00147705" w:rsidRDefault="00E05B93" w:rsidP="00E05B93">
      <w:pPr>
        <w:ind w:firstLine="0"/>
        <w:rPr>
          <w:sz w:val="20"/>
          <w:szCs w:val="20"/>
        </w:rPr>
      </w:pPr>
    </w:p>
    <w:p w14:paraId="03C92EBA" w14:textId="3879AE58" w:rsidR="00E05B93" w:rsidRPr="00147705" w:rsidRDefault="00E05B93" w:rsidP="00E05B93">
      <w:pPr>
        <w:ind w:firstLine="0"/>
        <w:rPr>
          <w:b/>
          <w:bCs/>
          <w:sz w:val="20"/>
          <w:szCs w:val="20"/>
        </w:rPr>
      </w:pPr>
      <w:r w:rsidRPr="00147705">
        <w:rPr>
          <w:b/>
          <w:bCs/>
          <w:sz w:val="20"/>
          <w:szCs w:val="20"/>
        </w:rPr>
        <w:t>STABILIZATION CHART &amp; SVD CURVES:</w:t>
      </w:r>
    </w:p>
    <w:p w14:paraId="234FA4DF" w14:textId="77777777" w:rsidR="00E05B93" w:rsidRPr="00147705" w:rsidRDefault="00E05B93" w:rsidP="00E05B93">
      <w:pPr>
        <w:ind w:firstLine="0"/>
        <w:rPr>
          <w:b/>
          <w:bCs/>
          <w:sz w:val="20"/>
          <w:szCs w:val="20"/>
        </w:rPr>
      </w:pPr>
    </w:p>
    <w:p w14:paraId="581259FB" w14:textId="77777777" w:rsidR="00E05B93" w:rsidRPr="00147705" w:rsidRDefault="00E05B93" w:rsidP="00E05B93">
      <w:pPr>
        <w:ind w:firstLine="0"/>
        <w:rPr>
          <w:sz w:val="20"/>
          <w:szCs w:val="20"/>
        </w:rPr>
      </w:pPr>
      <w:r w:rsidRPr="00147705">
        <w:rPr>
          <w:sz w:val="20"/>
          <w:szCs w:val="20"/>
        </w:rPr>
        <w:t xml:space="preserve">At the center of the workspace is the </w:t>
      </w:r>
      <w:r w:rsidRPr="00147705">
        <w:rPr>
          <w:b/>
          <w:bCs/>
          <w:sz w:val="20"/>
          <w:szCs w:val="20"/>
        </w:rPr>
        <w:t>Stabilization Chart</w:t>
      </w:r>
      <w:r w:rsidRPr="00147705">
        <w:rPr>
          <w:sz w:val="20"/>
          <w:szCs w:val="20"/>
        </w:rPr>
        <w:t>, which displays the results of the selected OMA method.</w:t>
      </w:r>
    </w:p>
    <w:p w14:paraId="5312C5CD" w14:textId="1F234DE0" w:rsidR="00E05B93" w:rsidRPr="00147705" w:rsidRDefault="00E05B93" w:rsidP="00E05B93">
      <w:pPr>
        <w:numPr>
          <w:ilvl w:val="0"/>
          <w:numId w:val="131"/>
        </w:numPr>
        <w:rPr>
          <w:sz w:val="20"/>
          <w:szCs w:val="20"/>
        </w:rPr>
      </w:pPr>
      <w:r w:rsidRPr="00147705">
        <w:rPr>
          <w:b/>
          <w:bCs/>
          <w:sz w:val="20"/>
          <w:szCs w:val="20"/>
        </w:rPr>
        <w:t>Singular Value Decomposition Diagrams (for frequency domain methods):</w:t>
      </w:r>
    </w:p>
    <w:p w14:paraId="123B3E97" w14:textId="77777777" w:rsidR="00E05B93" w:rsidRPr="00147705" w:rsidRDefault="00E05B93" w:rsidP="00E05B93">
      <w:pPr>
        <w:numPr>
          <w:ilvl w:val="1"/>
          <w:numId w:val="131"/>
        </w:numPr>
        <w:rPr>
          <w:sz w:val="20"/>
          <w:szCs w:val="20"/>
        </w:rPr>
      </w:pPr>
      <w:r w:rsidRPr="00147705">
        <w:rPr>
          <w:sz w:val="20"/>
          <w:szCs w:val="20"/>
        </w:rPr>
        <w:t>Displayed as multiple curves (one per singular value).</w:t>
      </w:r>
    </w:p>
    <w:p w14:paraId="05DCD6AA" w14:textId="77777777" w:rsidR="00E05B93" w:rsidRPr="00147705" w:rsidRDefault="00E05B93" w:rsidP="00E05B93">
      <w:pPr>
        <w:numPr>
          <w:ilvl w:val="1"/>
          <w:numId w:val="131"/>
        </w:numPr>
        <w:rPr>
          <w:sz w:val="20"/>
          <w:szCs w:val="20"/>
        </w:rPr>
      </w:pPr>
      <w:r w:rsidRPr="00147705">
        <w:rPr>
          <w:sz w:val="20"/>
          <w:szCs w:val="20"/>
        </w:rPr>
        <w:t>Peaks in these curves indicate potential natural frequencies of the structure.</w:t>
      </w:r>
    </w:p>
    <w:p w14:paraId="0423E6E4" w14:textId="77777777" w:rsidR="00E05B93" w:rsidRPr="00147705" w:rsidRDefault="00E05B93" w:rsidP="00E05B93">
      <w:pPr>
        <w:numPr>
          <w:ilvl w:val="1"/>
          <w:numId w:val="131"/>
        </w:numPr>
        <w:rPr>
          <w:sz w:val="20"/>
          <w:szCs w:val="20"/>
        </w:rPr>
      </w:pPr>
      <w:r w:rsidRPr="00147705">
        <w:rPr>
          <w:sz w:val="20"/>
          <w:szCs w:val="20"/>
        </w:rPr>
        <w:t>The first curve (Curve-1, orange) typically carries the strongest modal information.</w:t>
      </w:r>
    </w:p>
    <w:p w14:paraId="705D75F8" w14:textId="2C78B8D4" w:rsidR="00E05B93" w:rsidRPr="00147705" w:rsidRDefault="00E05B93" w:rsidP="00E05B93">
      <w:pPr>
        <w:numPr>
          <w:ilvl w:val="0"/>
          <w:numId w:val="131"/>
        </w:numPr>
        <w:rPr>
          <w:sz w:val="20"/>
          <w:szCs w:val="20"/>
        </w:rPr>
      </w:pPr>
      <w:r w:rsidRPr="00147705">
        <w:rPr>
          <w:b/>
          <w:bCs/>
          <w:sz w:val="20"/>
          <w:szCs w:val="20"/>
        </w:rPr>
        <w:t>Stabilization Diagrams (for time domain methods):</w:t>
      </w:r>
    </w:p>
    <w:p w14:paraId="4C838D53" w14:textId="77777777" w:rsidR="00E05B93" w:rsidRPr="00147705" w:rsidRDefault="00E05B93" w:rsidP="00E05B93">
      <w:pPr>
        <w:numPr>
          <w:ilvl w:val="1"/>
          <w:numId w:val="131"/>
        </w:numPr>
        <w:rPr>
          <w:sz w:val="20"/>
          <w:szCs w:val="20"/>
        </w:rPr>
      </w:pPr>
      <w:r w:rsidRPr="00147705">
        <w:rPr>
          <w:sz w:val="20"/>
          <w:szCs w:val="20"/>
        </w:rPr>
        <w:t>Vertical markers (green/red symbols) represent poles estimated at different model orders.</w:t>
      </w:r>
    </w:p>
    <w:p w14:paraId="6DD18816" w14:textId="77777777" w:rsidR="00E05B93" w:rsidRPr="00147705" w:rsidRDefault="00E05B93" w:rsidP="00E05B93">
      <w:pPr>
        <w:numPr>
          <w:ilvl w:val="1"/>
          <w:numId w:val="131"/>
        </w:numPr>
        <w:rPr>
          <w:sz w:val="20"/>
          <w:szCs w:val="20"/>
        </w:rPr>
      </w:pPr>
      <w:r w:rsidRPr="00147705">
        <w:rPr>
          <w:b/>
          <w:bCs/>
          <w:sz w:val="20"/>
          <w:szCs w:val="20"/>
        </w:rPr>
        <w:t>Green circles/triangles:</w:t>
      </w:r>
      <w:r w:rsidRPr="00147705">
        <w:rPr>
          <w:sz w:val="20"/>
          <w:szCs w:val="20"/>
        </w:rPr>
        <w:t xml:space="preserve"> Stable poles (frequency, damping, and mode shapes are consistent across orders).</w:t>
      </w:r>
    </w:p>
    <w:p w14:paraId="1A5E9327" w14:textId="77777777" w:rsidR="00E05B93" w:rsidRPr="00147705" w:rsidRDefault="00E05B93" w:rsidP="00E05B93">
      <w:pPr>
        <w:numPr>
          <w:ilvl w:val="1"/>
          <w:numId w:val="131"/>
        </w:numPr>
        <w:rPr>
          <w:sz w:val="20"/>
          <w:szCs w:val="20"/>
        </w:rPr>
      </w:pPr>
      <w:r w:rsidRPr="00147705">
        <w:rPr>
          <w:b/>
          <w:bCs/>
          <w:sz w:val="20"/>
          <w:szCs w:val="20"/>
        </w:rPr>
        <w:t>Red circles/triangles:</w:t>
      </w:r>
      <w:r w:rsidRPr="00147705">
        <w:rPr>
          <w:sz w:val="20"/>
          <w:szCs w:val="20"/>
        </w:rPr>
        <w:t xml:space="preserve"> Unstable poles (spurious, noise-driven).</w:t>
      </w:r>
    </w:p>
    <w:p w14:paraId="39400D05" w14:textId="77777777" w:rsidR="00E05B93" w:rsidRPr="00147705" w:rsidRDefault="00E05B93" w:rsidP="00E05B93">
      <w:pPr>
        <w:numPr>
          <w:ilvl w:val="1"/>
          <w:numId w:val="131"/>
        </w:numPr>
        <w:rPr>
          <w:sz w:val="20"/>
          <w:szCs w:val="20"/>
        </w:rPr>
      </w:pPr>
      <w:r w:rsidRPr="00147705">
        <w:rPr>
          <w:sz w:val="20"/>
          <w:szCs w:val="20"/>
        </w:rPr>
        <w:t xml:space="preserve">Stable poles aligning with SVD peaks represent </w:t>
      </w:r>
      <w:r w:rsidRPr="00147705">
        <w:rPr>
          <w:b/>
          <w:bCs/>
          <w:sz w:val="20"/>
          <w:szCs w:val="20"/>
        </w:rPr>
        <w:t>true physical modes</w:t>
      </w:r>
      <w:r w:rsidRPr="00147705">
        <w:rPr>
          <w:sz w:val="20"/>
          <w:szCs w:val="20"/>
        </w:rPr>
        <w:t>.</w:t>
      </w:r>
    </w:p>
    <w:p w14:paraId="69404817" w14:textId="77777777" w:rsidR="00E05B93" w:rsidRPr="00147705" w:rsidRDefault="00E05B93" w:rsidP="00E05B93">
      <w:pPr>
        <w:numPr>
          <w:ilvl w:val="0"/>
          <w:numId w:val="131"/>
        </w:numPr>
        <w:rPr>
          <w:sz w:val="20"/>
          <w:szCs w:val="20"/>
        </w:rPr>
      </w:pPr>
      <w:r w:rsidRPr="00147705">
        <w:rPr>
          <w:b/>
          <w:bCs/>
          <w:sz w:val="20"/>
          <w:szCs w:val="20"/>
        </w:rPr>
        <w:t>Frequency Axis (X-axis):</w:t>
      </w:r>
      <w:r w:rsidRPr="00147705">
        <w:rPr>
          <w:sz w:val="20"/>
          <w:szCs w:val="20"/>
        </w:rPr>
        <w:t xml:space="preserve"> Frequency in Hz.</w:t>
      </w:r>
    </w:p>
    <w:p w14:paraId="621A7AF0" w14:textId="77777777" w:rsidR="00E05B93" w:rsidRPr="00147705" w:rsidRDefault="00E05B93" w:rsidP="00E05B93">
      <w:pPr>
        <w:numPr>
          <w:ilvl w:val="0"/>
          <w:numId w:val="131"/>
        </w:numPr>
        <w:rPr>
          <w:sz w:val="20"/>
          <w:szCs w:val="20"/>
        </w:rPr>
      </w:pPr>
      <w:r w:rsidRPr="00147705">
        <w:rPr>
          <w:b/>
          <w:bCs/>
          <w:sz w:val="20"/>
          <w:szCs w:val="20"/>
        </w:rPr>
        <w:t>Magnitude Axis (Y-axis):</w:t>
      </w:r>
      <w:r w:rsidRPr="00147705">
        <w:rPr>
          <w:sz w:val="20"/>
          <w:szCs w:val="20"/>
        </w:rPr>
        <w:t xml:space="preserve"> Level of singular values or stabilization markers, typically in </w:t>
      </w:r>
      <w:proofErr w:type="spellStart"/>
      <w:r w:rsidRPr="00147705">
        <w:rPr>
          <w:sz w:val="20"/>
          <w:szCs w:val="20"/>
        </w:rPr>
        <w:t>dB.</w:t>
      </w:r>
      <w:proofErr w:type="spellEnd"/>
    </w:p>
    <w:p w14:paraId="053D3B52" w14:textId="77777777" w:rsidR="00E05B93" w:rsidRPr="00147705" w:rsidRDefault="00E05B93" w:rsidP="00E05B93">
      <w:pPr>
        <w:ind w:firstLine="0"/>
        <w:rPr>
          <w:sz w:val="20"/>
          <w:szCs w:val="20"/>
        </w:rPr>
      </w:pPr>
    </w:p>
    <w:p w14:paraId="77446E6A" w14:textId="0F8A08E9" w:rsidR="00E05B93" w:rsidRPr="00147705" w:rsidRDefault="00E05B93" w:rsidP="00E05B93">
      <w:pPr>
        <w:ind w:firstLine="0"/>
        <w:rPr>
          <w:b/>
          <w:bCs/>
          <w:sz w:val="20"/>
          <w:szCs w:val="20"/>
        </w:rPr>
      </w:pPr>
      <w:r w:rsidRPr="00147705">
        <w:rPr>
          <w:b/>
          <w:bCs/>
          <w:sz w:val="20"/>
          <w:szCs w:val="20"/>
        </w:rPr>
        <w:t>MODE SHAPE 3D VIEWER:</w:t>
      </w:r>
    </w:p>
    <w:p w14:paraId="207BE08A" w14:textId="77777777" w:rsidR="00E05B93" w:rsidRPr="00147705" w:rsidRDefault="00E05B93" w:rsidP="00E05B93">
      <w:pPr>
        <w:ind w:firstLine="0"/>
        <w:rPr>
          <w:b/>
          <w:bCs/>
          <w:sz w:val="20"/>
          <w:szCs w:val="20"/>
        </w:rPr>
      </w:pPr>
    </w:p>
    <w:p w14:paraId="174CC981" w14:textId="77777777" w:rsidR="00E05B93" w:rsidRPr="00147705" w:rsidRDefault="00E05B93" w:rsidP="00E05B93">
      <w:pPr>
        <w:ind w:firstLine="0"/>
        <w:rPr>
          <w:sz w:val="20"/>
          <w:szCs w:val="20"/>
        </w:rPr>
      </w:pPr>
      <w:r w:rsidRPr="00147705">
        <w:rPr>
          <w:sz w:val="20"/>
          <w:szCs w:val="20"/>
        </w:rPr>
        <w:t xml:space="preserve">On the right-hand side, the </w:t>
      </w:r>
      <w:r w:rsidRPr="00147705">
        <w:rPr>
          <w:b/>
          <w:bCs/>
          <w:sz w:val="20"/>
          <w:szCs w:val="20"/>
        </w:rPr>
        <w:t>Mode Shape 3D Viewer</w:t>
      </w:r>
      <w:r w:rsidRPr="00147705">
        <w:rPr>
          <w:sz w:val="20"/>
          <w:szCs w:val="20"/>
        </w:rPr>
        <w:t xml:space="preserve"> displays the geometry model with animated deformation shapes corresponding to the identified modes.</w:t>
      </w:r>
    </w:p>
    <w:p w14:paraId="77DB0A0A" w14:textId="77777777" w:rsidR="00E05B93" w:rsidRPr="00147705" w:rsidRDefault="00E05B93" w:rsidP="00E05B93">
      <w:pPr>
        <w:numPr>
          <w:ilvl w:val="0"/>
          <w:numId w:val="132"/>
        </w:numPr>
        <w:rPr>
          <w:sz w:val="20"/>
          <w:szCs w:val="20"/>
        </w:rPr>
      </w:pPr>
      <w:r w:rsidRPr="00147705">
        <w:rPr>
          <w:b/>
          <w:bCs/>
          <w:sz w:val="20"/>
          <w:szCs w:val="20"/>
        </w:rPr>
        <w:t>Color Scale:</w:t>
      </w:r>
      <w:r w:rsidRPr="00147705">
        <w:rPr>
          <w:sz w:val="20"/>
          <w:szCs w:val="20"/>
        </w:rPr>
        <w:t xml:space="preserve"> Indicates relative displacement intensity (blue = minimum, red = maximum).</w:t>
      </w:r>
    </w:p>
    <w:p w14:paraId="291D19F8" w14:textId="77777777" w:rsidR="00E05B93" w:rsidRPr="00147705" w:rsidRDefault="00E05B93" w:rsidP="00E05B93">
      <w:pPr>
        <w:numPr>
          <w:ilvl w:val="0"/>
          <w:numId w:val="132"/>
        </w:numPr>
        <w:rPr>
          <w:sz w:val="20"/>
          <w:szCs w:val="20"/>
        </w:rPr>
      </w:pPr>
      <w:r w:rsidRPr="00147705">
        <w:rPr>
          <w:b/>
          <w:bCs/>
          <w:sz w:val="20"/>
          <w:szCs w:val="20"/>
        </w:rPr>
        <w:t>Interactive Tools:</w:t>
      </w:r>
    </w:p>
    <w:p w14:paraId="5C7A0E24" w14:textId="77777777" w:rsidR="00E05B93" w:rsidRPr="00147705" w:rsidRDefault="00E05B93" w:rsidP="00E05B93">
      <w:pPr>
        <w:numPr>
          <w:ilvl w:val="1"/>
          <w:numId w:val="132"/>
        </w:numPr>
        <w:rPr>
          <w:sz w:val="20"/>
          <w:szCs w:val="20"/>
        </w:rPr>
      </w:pPr>
      <w:r w:rsidRPr="00147705">
        <w:rPr>
          <w:sz w:val="20"/>
          <w:szCs w:val="20"/>
        </w:rPr>
        <w:t>Rotate, pan, zoom to inspect geometry.</w:t>
      </w:r>
    </w:p>
    <w:p w14:paraId="517D6D1E" w14:textId="77777777" w:rsidR="00E05B93" w:rsidRPr="00147705" w:rsidRDefault="00E05B93" w:rsidP="00E05B93">
      <w:pPr>
        <w:numPr>
          <w:ilvl w:val="1"/>
          <w:numId w:val="132"/>
        </w:numPr>
        <w:rPr>
          <w:sz w:val="20"/>
          <w:szCs w:val="20"/>
        </w:rPr>
      </w:pPr>
      <w:r w:rsidRPr="00147705">
        <w:rPr>
          <w:sz w:val="20"/>
          <w:szCs w:val="20"/>
        </w:rPr>
        <w:t>Compare static vs. deformed geometry (if enabled in properties).</w:t>
      </w:r>
    </w:p>
    <w:p w14:paraId="53D00345" w14:textId="77777777" w:rsidR="00E05B93" w:rsidRPr="00147705" w:rsidRDefault="00E05B93" w:rsidP="00E05B93">
      <w:pPr>
        <w:numPr>
          <w:ilvl w:val="0"/>
          <w:numId w:val="132"/>
        </w:numPr>
        <w:rPr>
          <w:sz w:val="20"/>
          <w:szCs w:val="20"/>
        </w:rPr>
      </w:pPr>
      <w:r w:rsidRPr="00147705">
        <w:rPr>
          <w:b/>
          <w:bCs/>
          <w:sz w:val="20"/>
          <w:szCs w:val="20"/>
        </w:rPr>
        <w:t>Animation Control:</w:t>
      </w:r>
      <w:r w:rsidRPr="00147705">
        <w:rPr>
          <w:sz w:val="20"/>
          <w:szCs w:val="20"/>
        </w:rPr>
        <w:t xml:space="preserve"> Modes can be played, paused, and looped for detailed inspection.</w:t>
      </w:r>
    </w:p>
    <w:p w14:paraId="7DF10EAB" w14:textId="77777777" w:rsidR="00E05B93" w:rsidRPr="00147705" w:rsidRDefault="00E05B93" w:rsidP="00E05B93">
      <w:pPr>
        <w:ind w:firstLine="0"/>
        <w:rPr>
          <w:sz w:val="20"/>
          <w:szCs w:val="20"/>
        </w:rPr>
      </w:pPr>
    </w:p>
    <w:p w14:paraId="021245C5" w14:textId="77777777" w:rsidR="00E05B93" w:rsidRPr="00147705" w:rsidRDefault="00E05B93" w:rsidP="00E05B93">
      <w:pPr>
        <w:ind w:firstLine="0"/>
        <w:rPr>
          <w:sz w:val="20"/>
          <w:szCs w:val="20"/>
        </w:rPr>
      </w:pPr>
    </w:p>
    <w:p w14:paraId="1B66B5BD" w14:textId="3DE07FAC" w:rsidR="00E05B93" w:rsidRPr="00147705" w:rsidRDefault="00E05B93" w:rsidP="00E05B93">
      <w:pPr>
        <w:ind w:firstLine="0"/>
        <w:rPr>
          <w:b/>
          <w:bCs/>
          <w:sz w:val="20"/>
          <w:szCs w:val="20"/>
        </w:rPr>
      </w:pPr>
      <w:r w:rsidRPr="00147705">
        <w:rPr>
          <w:b/>
          <w:bCs/>
          <w:sz w:val="20"/>
          <w:szCs w:val="20"/>
        </w:rPr>
        <w:t>MODE SHAPE LIST:</w:t>
      </w:r>
    </w:p>
    <w:p w14:paraId="493589D2" w14:textId="77777777" w:rsidR="00E05B93" w:rsidRPr="00147705" w:rsidRDefault="00E05B93" w:rsidP="00E05B93">
      <w:pPr>
        <w:ind w:firstLine="0"/>
        <w:rPr>
          <w:b/>
          <w:bCs/>
          <w:sz w:val="20"/>
          <w:szCs w:val="20"/>
        </w:rPr>
      </w:pPr>
    </w:p>
    <w:p w14:paraId="4E56CE07" w14:textId="77777777" w:rsidR="00E05B93" w:rsidRPr="00147705" w:rsidRDefault="00E05B93" w:rsidP="00E05B93">
      <w:pPr>
        <w:ind w:firstLine="0"/>
        <w:rPr>
          <w:sz w:val="20"/>
          <w:szCs w:val="20"/>
        </w:rPr>
      </w:pPr>
      <w:r w:rsidRPr="00147705">
        <w:rPr>
          <w:sz w:val="20"/>
          <w:szCs w:val="20"/>
        </w:rPr>
        <w:t xml:space="preserve">At the bottom-right, the </w:t>
      </w:r>
      <w:r w:rsidRPr="00147705">
        <w:rPr>
          <w:b/>
          <w:bCs/>
          <w:sz w:val="20"/>
          <w:szCs w:val="20"/>
        </w:rPr>
        <w:t>Mode Shape List</w:t>
      </w:r>
      <w:r w:rsidRPr="00147705">
        <w:rPr>
          <w:sz w:val="20"/>
          <w:szCs w:val="20"/>
        </w:rPr>
        <w:t xml:space="preserve"> stores extracted modal parameters.</w:t>
      </w:r>
    </w:p>
    <w:p w14:paraId="732ACF7C" w14:textId="77777777" w:rsidR="00E05B93" w:rsidRPr="00147705" w:rsidRDefault="00E05B93" w:rsidP="00E05B93">
      <w:pPr>
        <w:numPr>
          <w:ilvl w:val="0"/>
          <w:numId w:val="133"/>
        </w:numPr>
        <w:rPr>
          <w:sz w:val="20"/>
          <w:szCs w:val="20"/>
        </w:rPr>
      </w:pPr>
      <w:r w:rsidRPr="00147705">
        <w:rPr>
          <w:b/>
          <w:bCs/>
          <w:sz w:val="20"/>
          <w:szCs w:val="20"/>
        </w:rPr>
        <w:t>Columns include:</w:t>
      </w:r>
    </w:p>
    <w:p w14:paraId="4C66CC4B" w14:textId="77777777" w:rsidR="00E05B93" w:rsidRPr="00147705" w:rsidRDefault="00E05B93" w:rsidP="00E05B93">
      <w:pPr>
        <w:numPr>
          <w:ilvl w:val="1"/>
          <w:numId w:val="133"/>
        </w:numPr>
        <w:rPr>
          <w:sz w:val="20"/>
          <w:szCs w:val="20"/>
        </w:rPr>
      </w:pPr>
      <w:r w:rsidRPr="00147705">
        <w:rPr>
          <w:b/>
          <w:bCs/>
          <w:sz w:val="20"/>
          <w:szCs w:val="20"/>
        </w:rPr>
        <w:t>Mode ID</w:t>
      </w:r>
      <w:r w:rsidRPr="00147705">
        <w:rPr>
          <w:sz w:val="20"/>
          <w:szCs w:val="20"/>
        </w:rPr>
        <w:t xml:space="preserve"> – Sequential number of the mode.</w:t>
      </w:r>
    </w:p>
    <w:p w14:paraId="1EB84A04" w14:textId="77777777" w:rsidR="00E05B93" w:rsidRPr="00147705" w:rsidRDefault="00E05B93" w:rsidP="00E05B93">
      <w:pPr>
        <w:numPr>
          <w:ilvl w:val="1"/>
          <w:numId w:val="133"/>
        </w:numPr>
        <w:rPr>
          <w:sz w:val="20"/>
          <w:szCs w:val="20"/>
        </w:rPr>
      </w:pPr>
      <w:r w:rsidRPr="00147705">
        <w:rPr>
          <w:b/>
          <w:bCs/>
          <w:sz w:val="20"/>
          <w:szCs w:val="20"/>
        </w:rPr>
        <w:t>Picked Frequency</w:t>
      </w:r>
      <w:r w:rsidRPr="00147705">
        <w:rPr>
          <w:sz w:val="20"/>
          <w:szCs w:val="20"/>
        </w:rPr>
        <w:t xml:space="preserve"> – Frequency selected from the SVD or stabilization diagram.</w:t>
      </w:r>
    </w:p>
    <w:p w14:paraId="1EFC3D18" w14:textId="77777777" w:rsidR="00E05B93" w:rsidRPr="00147705" w:rsidRDefault="00E05B93" w:rsidP="00E05B93">
      <w:pPr>
        <w:numPr>
          <w:ilvl w:val="1"/>
          <w:numId w:val="133"/>
        </w:numPr>
        <w:rPr>
          <w:sz w:val="20"/>
          <w:szCs w:val="20"/>
        </w:rPr>
      </w:pPr>
      <w:r w:rsidRPr="00147705">
        <w:rPr>
          <w:b/>
          <w:bCs/>
          <w:sz w:val="20"/>
          <w:szCs w:val="20"/>
        </w:rPr>
        <w:t>Calculated Frequency</w:t>
      </w:r>
      <w:r w:rsidRPr="00147705">
        <w:rPr>
          <w:sz w:val="20"/>
          <w:szCs w:val="20"/>
        </w:rPr>
        <w:t xml:space="preserve"> – Refined frequency obtained after analysis.</w:t>
      </w:r>
    </w:p>
    <w:p w14:paraId="4DC079B1" w14:textId="77777777" w:rsidR="00E05B93" w:rsidRDefault="00E05B93" w:rsidP="00E05B93">
      <w:pPr>
        <w:numPr>
          <w:ilvl w:val="1"/>
          <w:numId w:val="133"/>
        </w:numPr>
      </w:pPr>
      <w:r w:rsidRPr="00147705">
        <w:rPr>
          <w:b/>
          <w:bCs/>
          <w:sz w:val="20"/>
          <w:szCs w:val="20"/>
        </w:rPr>
        <w:t>Damping (%)</w:t>
      </w:r>
      <w:r w:rsidRPr="00147705">
        <w:rPr>
          <w:sz w:val="20"/>
          <w:szCs w:val="20"/>
        </w:rPr>
        <w:t xml:space="preserve"> – Estimated damping ratio.</w:t>
      </w:r>
    </w:p>
    <w:p w14:paraId="32CE2A3D" w14:textId="77777777" w:rsidR="003C1945" w:rsidRPr="00E05B93" w:rsidRDefault="003C1945" w:rsidP="003C1945">
      <w:pPr>
        <w:ind w:left="1440" w:firstLine="0"/>
      </w:pPr>
    </w:p>
    <w:p w14:paraId="6C094913" w14:textId="77777777" w:rsidR="00E05B93" w:rsidRPr="00147705" w:rsidRDefault="00E05B93" w:rsidP="00E05B93">
      <w:pPr>
        <w:numPr>
          <w:ilvl w:val="0"/>
          <w:numId w:val="133"/>
        </w:numPr>
        <w:rPr>
          <w:sz w:val="20"/>
          <w:szCs w:val="20"/>
        </w:rPr>
      </w:pPr>
      <w:r w:rsidRPr="00147705">
        <w:rPr>
          <w:b/>
          <w:bCs/>
          <w:sz w:val="20"/>
          <w:szCs w:val="20"/>
        </w:rPr>
        <w:t>Controls:</w:t>
      </w:r>
    </w:p>
    <w:p w14:paraId="3B454C92" w14:textId="77777777" w:rsidR="00E05B93" w:rsidRPr="00147705" w:rsidRDefault="00E05B93" w:rsidP="00E05B93">
      <w:pPr>
        <w:numPr>
          <w:ilvl w:val="1"/>
          <w:numId w:val="133"/>
        </w:numPr>
        <w:rPr>
          <w:sz w:val="20"/>
          <w:szCs w:val="20"/>
        </w:rPr>
      </w:pPr>
      <w:r w:rsidRPr="00147705">
        <w:rPr>
          <w:b/>
          <w:bCs/>
          <w:sz w:val="20"/>
          <w:szCs w:val="20"/>
        </w:rPr>
        <w:t>Up/Down:</w:t>
      </w:r>
      <w:r w:rsidRPr="00147705">
        <w:rPr>
          <w:sz w:val="20"/>
          <w:szCs w:val="20"/>
        </w:rPr>
        <w:t xml:space="preserve"> Change the order of selected modes.</w:t>
      </w:r>
    </w:p>
    <w:p w14:paraId="6C9761D1" w14:textId="77777777" w:rsidR="00E05B93" w:rsidRPr="00147705" w:rsidRDefault="00E05B93" w:rsidP="00E05B93">
      <w:pPr>
        <w:numPr>
          <w:ilvl w:val="1"/>
          <w:numId w:val="133"/>
        </w:numPr>
        <w:rPr>
          <w:sz w:val="20"/>
          <w:szCs w:val="20"/>
        </w:rPr>
      </w:pPr>
      <w:r w:rsidRPr="00147705">
        <w:rPr>
          <w:b/>
          <w:bCs/>
          <w:sz w:val="20"/>
          <w:szCs w:val="20"/>
        </w:rPr>
        <w:t>Additional Analysis:</w:t>
      </w:r>
      <w:r w:rsidRPr="00147705">
        <w:rPr>
          <w:sz w:val="20"/>
          <w:szCs w:val="20"/>
        </w:rPr>
        <w:t xml:space="preserve"> Perform extra post-processing (e.g., MAC comparison, clustering).</w:t>
      </w:r>
    </w:p>
    <w:p w14:paraId="06907488" w14:textId="77777777" w:rsidR="00E05B93" w:rsidRPr="00147705" w:rsidRDefault="00E05B93" w:rsidP="00E05B93">
      <w:pPr>
        <w:numPr>
          <w:ilvl w:val="1"/>
          <w:numId w:val="133"/>
        </w:numPr>
        <w:rPr>
          <w:sz w:val="20"/>
          <w:szCs w:val="20"/>
        </w:rPr>
      </w:pPr>
      <w:r w:rsidRPr="00147705">
        <w:rPr>
          <w:b/>
          <w:bCs/>
          <w:sz w:val="20"/>
          <w:szCs w:val="20"/>
        </w:rPr>
        <w:t>Export:</w:t>
      </w:r>
      <w:r w:rsidRPr="00147705">
        <w:rPr>
          <w:sz w:val="20"/>
          <w:szCs w:val="20"/>
        </w:rPr>
        <w:t xml:space="preserve"> Save mode results for reporting or external tools (Excel, PDF, GIF animations).</w:t>
      </w:r>
    </w:p>
    <w:p w14:paraId="1F6C5F05" w14:textId="77777777" w:rsidR="00E05B93" w:rsidRDefault="00E05B93" w:rsidP="00E05B93">
      <w:pPr>
        <w:ind w:firstLine="0"/>
      </w:pPr>
    </w:p>
    <w:p w14:paraId="02625214" w14:textId="77777777" w:rsidR="00E05B93" w:rsidRDefault="00E05B93" w:rsidP="00E05B93">
      <w:pPr>
        <w:ind w:firstLine="0"/>
      </w:pPr>
    </w:p>
    <w:p w14:paraId="35A7C9E7" w14:textId="3B3002FF" w:rsidR="00FB4D03" w:rsidRDefault="00000000">
      <w:pPr>
        <w:rPr>
          <w:rFonts w:eastAsiaTheme="majorEastAsia" w:cstheme="majorBidi"/>
          <w:bCs/>
          <w:color w:val="6E6E6E" w:themeColor="accent1" w:themeShade="80"/>
          <w:szCs w:val="24"/>
        </w:rPr>
      </w:pPr>
      <w:r>
        <w:rPr>
          <w:noProof/>
        </w:rPr>
        <w:pict w14:anchorId="38EA246B">
          <v:shape id="_x0000_s2264" type="#_x0000_t202" style="position:absolute;left:0;text-align:left;margin-left:155.55pt;margin-top:267.45pt;width:198pt;height:9.95pt;z-index:251682816;mso-position-horizontal-relative:text;mso-position-vertical-relative:text" stroked="f">
            <v:textbox style="mso-next-textbox:#_x0000_s2264" inset="0,0,0,0">
              <w:txbxContent>
                <w:p w14:paraId="501150AA" w14:textId="20B21B80" w:rsidR="00682BA7" w:rsidRPr="003B0CBF" w:rsidRDefault="00682BA7" w:rsidP="00682BA7">
                  <w:pPr>
                    <w:pStyle w:val="Caption"/>
                  </w:pPr>
                  <w:bookmarkStart w:id="150" w:name="_Ref208901697"/>
                  <w:bookmarkStart w:id="151" w:name="_Toc209425011"/>
                  <w:r>
                    <w:t xml:space="preserve">Figure </w:t>
                  </w:r>
                  <w:fldSimple w:instr=" SEQ Figure \* ARABIC ">
                    <w:r w:rsidR="0011388D">
                      <w:rPr>
                        <w:noProof/>
                      </w:rPr>
                      <w:t>21</w:t>
                    </w:r>
                  </w:fldSimple>
                  <w:bookmarkEnd w:id="150"/>
                  <w:r>
                    <w:t xml:space="preserve"> – Observer OMA Analysis TAB</w:t>
                  </w:r>
                  <w:bookmarkEnd w:id="151"/>
                </w:p>
              </w:txbxContent>
            </v:textbox>
            <w10:wrap type="square"/>
          </v:shape>
        </w:pict>
      </w:r>
      <w:r w:rsidR="00682BA7" w:rsidRPr="00682BA7">
        <w:rPr>
          <w:noProof/>
        </w:rPr>
        <w:drawing>
          <wp:inline distT="0" distB="0" distL="0" distR="0" wp14:anchorId="0FACC4EC" wp14:editId="6411EB18">
            <wp:extent cx="6457950" cy="318135"/>
            <wp:effectExtent l="0" t="0" r="0" b="0"/>
            <wp:docPr id="16935889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3588910" name=""/>
                    <pic:cNvPicPr/>
                  </pic:nvPicPr>
                  <pic:blipFill>
                    <a:blip r:embed="rId37"/>
                    <a:stretch>
                      <a:fillRect/>
                    </a:stretch>
                  </pic:blipFill>
                  <pic:spPr>
                    <a:xfrm>
                      <a:off x="0" y="0"/>
                      <a:ext cx="6457950" cy="318135"/>
                    </a:xfrm>
                    <a:prstGeom prst="rect">
                      <a:avLst/>
                    </a:prstGeom>
                  </pic:spPr>
                </pic:pic>
              </a:graphicData>
            </a:graphic>
          </wp:inline>
        </w:drawing>
      </w:r>
      <w:r w:rsidR="00FB4D03">
        <w:br w:type="page"/>
      </w:r>
      <w:r w:rsidR="00FB4D03" w:rsidRPr="00FB4D03">
        <w:rPr>
          <w:noProof/>
        </w:rPr>
        <w:drawing>
          <wp:anchor distT="0" distB="0" distL="114300" distR="114300" simplePos="0" relativeHeight="251615744" behindDoc="0" locked="0" layoutInCell="1" allowOverlap="1" wp14:anchorId="26121466" wp14:editId="3D334648">
            <wp:simplePos x="0" y="0"/>
            <wp:positionH relativeFrom="column">
              <wp:posOffset>225365</wp:posOffset>
            </wp:positionH>
            <wp:positionV relativeFrom="paragraph">
              <wp:posOffset>1462</wp:posOffset>
            </wp:positionV>
            <wp:extent cx="6457950" cy="3274060"/>
            <wp:effectExtent l="57150" t="57150" r="76200" b="78740"/>
            <wp:wrapNone/>
            <wp:docPr id="18565820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582018"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6457950" cy="3274060"/>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anchor>
        </w:drawing>
      </w:r>
    </w:p>
    <w:p w14:paraId="53B2D29B" w14:textId="6D399CF0" w:rsidR="00682BA7" w:rsidRDefault="00682BA7" w:rsidP="00682BA7">
      <w:pPr>
        <w:pStyle w:val="DXHeader5"/>
      </w:pPr>
      <w:bookmarkStart w:id="152" w:name="_Toc209424947"/>
      <w:r>
        <w:lastRenderedPageBreak/>
        <w:t>Analysis Main Menu</w:t>
      </w:r>
      <w:bookmarkEnd w:id="152"/>
    </w:p>
    <w:p w14:paraId="452FBEAD" w14:textId="6864AEAD" w:rsidR="00682BA7" w:rsidRDefault="00682BA7" w:rsidP="00682BA7">
      <w:pPr>
        <w:ind w:firstLine="0"/>
      </w:pPr>
    </w:p>
    <w:p w14:paraId="5C28A3CD" w14:textId="5646A69C" w:rsidR="00682BA7" w:rsidRDefault="00682BA7" w:rsidP="008E5F4E">
      <w:pPr>
        <w:ind w:firstLine="720"/>
        <w:rPr>
          <w:rFonts w:cstheme="minorHAnsi"/>
          <w:sz w:val="20"/>
          <w:szCs w:val="20"/>
        </w:rPr>
      </w:pPr>
      <w:r w:rsidRPr="00682BA7">
        <w:rPr>
          <w:rFonts w:cstheme="minorHAnsi"/>
          <w:sz w:val="20"/>
          <w:szCs w:val="20"/>
        </w:rPr>
        <w:t>The Analysis main menu provides all controls for selecting an OMA method, managing settings, and running the modal analysis. These functions are essential for switching between methods, updating configurations, and recalculating results.</w:t>
      </w:r>
    </w:p>
    <w:p w14:paraId="14DB1B36" w14:textId="77777777" w:rsidR="008E5F4E" w:rsidRDefault="008E5F4E" w:rsidP="008E5F4E">
      <w:pPr>
        <w:ind w:firstLine="720"/>
        <w:rPr>
          <w:rFonts w:cstheme="minorHAnsi"/>
          <w:sz w:val="20"/>
          <w:szCs w:val="20"/>
        </w:rPr>
      </w:pPr>
    </w:p>
    <w:p w14:paraId="5AB0B2DD" w14:textId="08074842" w:rsidR="008E5F4E" w:rsidRDefault="008E5F4E" w:rsidP="008E5F4E">
      <w:pPr>
        <w:ind w:firstLine="0"/>
        <w:rPr>
          <w:rFonts w:cstheme="minorHAnsi"/>
          <w:b/>
          <w:bCs/>
          <w:sz w:val="20"/>
          <w:szCs w:val="20"/>
        </w:rPr>
      </w:pPr>
      <w:r w:rsidRPr="008E5F4E">
        <w:rPr>
          <w:rFonts w:cstheme="minorHAnsi"/>
          <w:b/>
          <w:bCs/>
          <w:sz w:val="20"/>
          <w:szCs w:val="20"/>
        </w:rPr>
        <w:t>MENU ITEMS</w:t>
      </w:r>
      <w:r>
        <w:rPr>
          <w:rFonts w:cstheme="minorHAnsi"/>
          <w:b/>
          <w:bCs/>
          <w:sz w:val="20"/>
          <w:szCs w:val="20"/>
        </w:rPr>
        <w:t>:</w:t>
      </w:r>
    </w:p>
    <w:p w14:paraId="31BC60E7" w14:textId="77777777" w:rsidR="008E5F4E" w:rsidRPr="008E5F4E" w:rsidRDefault="008E5F4E" w:rsidP="008E5F4E">
      <w:pPr>
        <w:ind w:firstLine="0"/>
        <w:rPr>
          <w:rFonts w:cstheme="minorHAnsi"/>
          <w:b/>
          <w:bCs/>
          <w:sz w:val="20"/>
          <w:szCs w:val="20"/>
        </w:rPr>
      </w:pPr>
    </w:p>
    <w:p w14:paraId="47CAABCA" w14:textId="77777777" w:rsidR="008E5F4E" w:rsidRPr="008E5F4E" w:rsidRDefault="008E5F4E" w:rsidP="008E5F4E">
      <w:pPr>
        <w:numPr>
          <w:ilvl w:val="0"/>
          <w:numId w:val="136"/>
        </w:numPr>
        <w:rPr>
          <w:rFonts w:cstheme="minorHAnsi"/>
          <w:sz w:val="20"/>
          <w:szCs w:val="20"/>
        </w:rPr>
      </w:pPr>
      <w:r w:rsidRPr="008E5F4E">
        <w:rPr>
          <w:rFonts w:cstheme="minorHAnsi"/>
          <w:b/>
          <w:bCs/>
          <w:sz w:val="20"/>
          <w:szCs w:val="20"/>
        </w:rPr>
        <w:t>OMA Method</w:t>
      </w:r>
    </w:p>
    <w:p w14:paraId="452D469D" w14:textId="77777777" w:rsidR="008E5F4E" w:rsidRPr="008E5F4E" w:rsidRDefault="008E5F4E" w:rsidP="008E5F4E">
      <w:pPr>
        <w:numPr>
          <w:ilvl w:val="1"/>
          <w:numId w:val="136"/>
        </w:numPr>
        <w:rPr>
          <w:rFonts w:cstheme="minorHAnsi"/>
          <w:sz w:val="20"/>
          <w:szCs w:val="20"/>
        </w:rPr>
      </w:pPr>
      <w:r w:rsidRPr="008E5F4E">
        <w:rPr>
          <w:rFonts w:cstheme="minorHAnsi"/>
          <w:sz w:val="20"/>
          <w:szCs w:val="20"/>
        </w:rPr>
        <w:t xml:space="preserve">Dropdown list for selecting the </w:t>
      </w:r>
      <w:r w:rsidRPr="008E5F4E">
        <w:rPr>
          <w:rFonts w:cstheme="minorHAnsi"/>
          <w:b/>
          <w:bCs/>
          <w:sz w:val="20"/>
          <w:szCs w:val="20"/>
        </w:rPr>
        <w:t>Operational Modal Analysis method</w:t>
      </w:r>
      <w:r w:rsidRPr="008E5F4E">
        <w:rPr>
          <w:rFonts w:cstheme="minorHAnsi"/>
          <w:sz w:val="20"/>
          <w:szCs w:val="20"/>
        </w:rPr>
        <w:t>.</w:t>
      </w:r>
    </w:p>
    <w:p w14:paraId="74FAD3E4" w14:textId="77777777" w:rsidR="008E5F4E" w:rsidRPr="008E5F4E" w:rsidRDefault="008E5F4E" w:rsidP="008E5F4E">
      <w:pPr>
        <w:numPr>
          <w:ilvl w:val="1"/>
          <w:numId w:val="136"/>
        </w:numPr>
        <w:rPr>
          <w:rFonts w:cstheme="minorHAnsi"/>
          <w:sz w:val="20"/>
          <w:szCs w:val="20"/>
        </w:rPr>
      </w:pPr>
      <w:r w:rsidRPr="008E5F4E">
        <w:rPr>
          <w:rFonts w:cstheme="minorHAnsi"/>
          <w:sz w:val="20"/>
          <w:szCs w:val="20"/>
        </w:rPr>
        <w:t>Available options:</w:t>
      </w:r>
    </w:p>
    <w:p w14:paraId="559FD062" w14:textId="77777777" w:rsidR="008E5F4E" w:rsidRPr="008E5F4E" w:rsidRDefault="008E5F4E" w:rsidP="008E5F4E">
      <w:pPr>
        <w:numPr>
          <w:ilvl w:val="2"/>
          <w:numId w:val="136"/>
        </w:numPr>
        <w:rPr>
          <w:rFonts w:cstheme="minorHAnsi"/>
          <w:sz w:val="20"/>
          <w:szCs w:val="20"/>
        </w:rPr>
      </w:pPr>
      <w:r w:rsidRPr="008E5F4E">
        <w:rPr>
          <w:rFonts w:cstheme="minorHAnsi"/>
          <w:sz w:val="20"/>
          <w:szCs w:val="20"/>
        </w:rPr>
        <w:t xml:space="preserve">Frequency-domain: </w:t>
      </w:r>
      <w:r w:rsidRPr="008E5F4E">
        <w:rPr>
          <w:rFonts w:cstheme="minorHAnsi"/>
          <w:b/>
          <w:bCs/>
          <w:sz w:val="20"/>
          <w:szCs w:val="20"/>
        </w:rPr>
        <w:t>FDD, EFDD, FSDD</w:t>
      </w:r>
    </w:p>
    <w:p w14:paraId="6F0A117F" w14:textId="77777777" w:rsidR="008E5F4E" w:rsidRPr="008E5F4E" w:rsidRDefault="008E5F4E" w:rsidP="008E5F4E">
      <w:pPr>
        <w:numPr>
          <w:ilvl w:val="2"/>
          <w:numId w:val="136"/>
        </w:numPr>
        <w:rPr>
          <w:rFonts w:cstheme="minorHAnsi"/>
          <w:sz w:val="20"/>
          <w:szCs w:val="20"/>
        </w:rPr>
      </w:pPr>
      <w:r w:rsidRPr="008E5F4E">
        <w:rPr>
          <w:rFonts w:cstheme="minorHAnsi"/>
          <w:sz w:val="20"/>
          <w:szCs w:val="20"/>
        </w:rPr>
        <w:t xml:space="preserve">Time-domain: </w:t>
      </w:r>
      <w:r w:rsidRPr="008E5F4E">
        <w:rPr>
          <w:rFonts w:cstheme="minorHAnsi"/>
          <w:b/>
          <w:bCs/>
          <w:sz w:val="20"/>
          <w:szCs w:val="20"/>
        </w:rPr>
        <w:t>SSI-Data, SSI-</w:t>
      </w:r>
      <w:proofErr w:type="spellStart"/>
      <w:r w:rsidRPr="008E5F4E">
        <w:rPr>
          <w:rFonts w:cstheme="minorHAnsi"/>
          <w:b/>
          <w:bCs/>
          <w:sz w:val="20"/>
          <w:szCs w:val="20"/>
        </w:rPr>
        <w:t>Cov</w:t>
      </w:r>
      <w:proofErr w:type="spellEnd"/>
      <w:r w:rsidRPr="008E5F4E">
        <w:rPr>
          <w:rFonts w:cstheme="minorHAnsi"/>
          <w:b/>
          <w:bCs/>
          <w:sz w:val="20"/>
          <w:szCs w:val="20"/>
        </w:rPr>
        <w:t>, PLSCF</w:t>
      </w:r>
    </w:p>
    <w:p w14:paraId="704E236E" w14:textId="77777777" w:rsidR="008E5F4E" w:rsidRPr="008E5F4E" w:rsidRDefault="008E5F4E" w:rsidP="008E5F4E">
      <w:pPr>
        <w:numPr>
          <w:ilvl w:val="1"/>
          <w:numId w:val="136"/>
        </w:numPr>
        <w:rPr>
          <w:rFonts w:cstheme="minorHAnsi"/>
          <w:sz w:val="20"/>
          <w:szCs w:val="20"/>
        </w:rPr>
      </w:pPr>
      <w:r w:rsidRPr="008E5F4E">
        <w:rPr>
          <w:rFonts w:cstheme="minorHAnsi"/>
          <w:sz w:val="20"/>
          <w:szCs w:val="20"/>
        </w:rPr>
        <w:t>The selected method determines which diagram is displayed (SVD or Stabilization).</w:t>
      </w:r>
    </w:p>
    <w:p w14:paraId="00B21B31" w14:textId="77777777" w:rsidR="008E5F4E" w:rsidRPr="008E5F4E" w:rsidRDefault="008E5F4E" w:rsidP="008E5F4E">
      <w:pPr>
        <w:numPr>
          <w:ilvl w:val="0"/>
          <w:numId w:val="136"/>
        </w:numPr>
        <w:rPr>
          <w:rFonts w:cstheme="minorHAnsi"/>
          <w:sz w:val="20"/>
          <w:szCs w:val="20"/>
        </w:rPr>
      </w:pPr>
      <w:r w:rsidRPr="008E5F4E">
        <w:rPr>
          <w:rFonts w:cstheme="minorHAnsi"/>
          <w:b/>
          <w:bCs/>
          <w:sz w:val="20"/>
          <w:szCs w:val="20"/>
        </w:rPr>
        <w:t>Reinitialize</w:t>
      </w:r>
    </w:p>
    <w:p w14:paraId="4BC9CD63" w14:textId="77777777" w:rsidR="008E5F4E" w:rsidRPr="008E5F4E" w:rsidRDefault="008E5F4E" w:rsidP="008E5F4E">
      <w:pPr>
        <w:numPr>
          <w:ilvl w:val="1"/>
          <w:numId w:val="136"/>
        </w:numPr>
        <w:rPr>
          <w:rFonts w:cstheme="minorHAnsi"/>
          <w:sz w:val="20"/>
          <w:szCs w:val="20"/>
        </w:rPr>
      </w:pPr>
      <w:r w:rsidRPr="008E5F4E">
        <w:rPr>
          <w:rFonts w:cstheme="minorHAnsi"/>
          <w:sz w:val="20"/>
          <w:szCs w:val="20"/>
        </w:rPr>
        <w:t>Resets the analysis workspace and reloads parameters from the Initialization stage.</w:t>
      </w:r>
    </w:p>
    <w:p w14:paraId="17D93DB6" w14:textId="77777777" w:rsidR="008E5F4E" w:rsidRPr="008E5F4E" w:rsidRDefault="008E5F4E" w:rsidP="008E5F4E">
      <w:pPr>
        <w:numPr>
          <w:ilvl w:val="1"/>
          <w:numId w:val="136"/>
        </w:numPr>
        <w:rPr>
          <w:rFonts w:cstheme="minorHAnsi"/>
          <w:sz w:val="20"/>
          <w:szCs w:val="20"/>
        </w:rPr>
      </w:pPr>
      <w:r w:rsidRPr="008E5F4E">
        <w:rPr>
          <w:rFonts w:cstheme="minorHAnsi"/>
          <w:sz w:val="20"/>
          <w:szCs w:val="20"/>
        </w:rPr>
        <w:t>Useful when significant geometry or filter settings were changed and a fresh start is required.</w:t>
      </w:r>
    </w:p>
    <w:p w14:paraId="04213FE5" w14:textId="77777777" w:rsidR="008E5F4E" w:rsidRPr="008E5F4E" w:rsidRDefault="008E5F4E" w:rsidP="008E5F4E">
      <w:pPr>
        <w:numPr>
          <w:ilvl w:val="0"/>
          <w:numId w:val="136"/>
        </w:numPr>
        <w:rPr>
          <w:rFonts w:cstheme="minorHAnsi"/>
          <w:sz w:val="20"/>
          <w:szCs w:val="20"/>
        </w:rPr>
      </w:pPr>
      <w:r w:rsidRPr="008E5F4E">
        <w:rPr>
          <w:rFonts w:cstheme="minorHAnsi"/>
          <w:b/>
          <w:bCs/>
          <w:sz w:val="20"/>
          <w:szCs w:val="20"/>
        </w:rPr>
        <w:t>Set from General</w:t>
      </w:r>
    </w:p>
    <w:p w14:paraId="3F56A978" w14:textId="4B6D33B5" w:rsidR="008E5F4E" w:rsidRPr="008E5F4E" w:rsidRDefault="008E5F4E" w:rsidP="00C2490D">
      <w:pPr>
        <w:numPr>
          <w:ilvl w:val="1"/>
          <w:numId w:val="136"/>
        </w:numPr>
        <w:rPr>
          <w:rFonts w:cstheme="minorHAnsi"/>
          <w:sz w:val="20"/>
          <w:szCs w:val="20"/>
        </w:rPr>
      </w:pPr>
      <w:r w:rsidRPr="008E5F4E">
        <w:rPr>
          <w:rFonts w:cstheme="minorHAnsi"/>
          <w:sz w:val="20"/>
          <w:szCs w:val="20"/>
        </w:rPr>
        <w:t>Used for preselecting and using once picked frequencies from one OMA methods to the others</w:t>
      </w:r>
    </w:p>
    <w:p w14:paraId="7AB027D9" w14:textId="77777777" w:rsidR="008E5F4E" w:rsidRPr="008E5F4E" w:rsidRDefault="008E5F4E" w:rsidP="008E5F4E">
      <w:pPr>
        <w:numPr>
          <w:ilvl w:val="0"/>
          <w:numId w:val="136"/>
        </w:numPr>
        <w:rPr>
          <w:rFonts w:cstheme="minorHAnsi"/>
          <w:sz w:val="20"/>
          <w:szCs w:val="20"/>
        </w:rPr>
      </w:pPr>
      <w:r w:rsidRPr="008E5F4E">
        <w:rPr>
          <w:rFonts w:cstheme="minorHAnsi"/>
          <w:b/>
          <w:bCs/>
          <w:sz w:val="20"/>
          <w:szCs w:val="20"/>
        </w:rPr>
        <w:t>Clear General</w:t>
      </w:r>
    </w:p>
    <w:p w14:paraId="52F5A611" w14:textId="723DDC0B" w:rsidR="008E5F4E" w:rsidRPr="008E5F4E" w:rsidRDefault="008E5F4E" w:rsidP="008E5F4E">
      <w:pPr>
        <w:numPr>
          <w:ilvl w:val="1"/>
          <w:numId w:val="136"/>
        </w:numPr>
        <w:rPr>
          <w:rFonts w:cstheme="minorHAnsi"/>
          <w:sz w:val="20"/>
          <w:szCs w:val="20"/>
        </w:rPr>
      </w:pPr>
      <w:r w:rsidRPr="008E5F4E">
        <w:rPr>
          <w:rFonts w:cstheme="minorHAnsi"/>
          <w:sz w:val="20"/>
          <w:szCs w:val="20"/>
        </w:rPr>
        <w:t xml:space="preserve">Clears all globally </w:t>
      </w:r>
      <w:r>
        <w:rPr>
          <w:rFonts w:cstheme="minorHAnsi"/>
          <w:sz w:val="20"/>
          <w:szCs w:val="20"/>
        </w:rPr>
        <w:t>picked frequencies</w:t>
      </w:r>
      <w:r w:rsidRPr="008E5F4E">
        <w:rPr>
          <w:rFonts w:cstheme="minorHAnsi"/>
          <w:sz w:val="20"/>
          <w:szCs w:val="20"/>
        </w:rPr>
        <w:t>.</w:t>
      </w:r>
    </w:p>
    <w:p w14:paraId="14DA253A" w14:textId="77777777" w:rsidR="008E5F4E" w:rsidRPr="008E5F4E" w:rsidRDefault="008E5F4E" w:rsidP="008E5F4E">
      <w:pPr>
        <w:numPr>
          <w:ilvl w:val="0"/>
          <w:numId w:val="136"/>
        </w:numPr>
        <w:rPr>
          <w:rFonts w:cstheme="minorHAnsi"/>
          <w:sz w:val="20"/>
          <w:szCs w:val="20"/>
        </w:rPr>
      </w:pPr>
      <w:r w:rsidRPr="008E5F4E">
        <w:rPr>
          <w:rFonts w:cstheme="minorHAnsi"/>
          <w:b/>
          <w:bCs/>
          <w:sz w:val="20"/>
          <w:szCs w:val="20"/>
        </w:rPr>
        <w:t>Clear Method</w:t>
      </w:r>
    </w:p>
    <w:p w14:paraId="0FD2DC98" w14:textId="27907DDC" w:rsidR="008E5F4E" w:rsidRPr="008E5F4E" w:rsidRDefault="008E5F4E" w:rsidP="008E5F4E">
      <w:pPr>
        <w:numPr>
          <w:ilvl w:val="1"/>
          <w:numId w:val="136"/>
        </w:numPr>
        <w:rPr>
          <w:rFonts w:cstheme="minorHAnsi"/>
          <w:sz w:val="20"/>
          <w:szCs w:val="20"/>
        </w:rPr>
      </w:pPr>
      <w:r w:rsidRPr="008E5F4E">
        <w:rPr>
          <w:rFonts w:cstheme="minorHAnsi"/>
          <w:sz w:val="20"/>
          <w:szCs w:val="20"/>
        </w:rPr>
        <w:t xml:space="preserve">Removes all </w:t>
      </w:r>
      <w:r>
        <w:rPr>
          <w:rFonts w:cstheme="minorHAnsi"/>
          <w:sz w:val="20"/>
          <w:szCs w:val="20"/>
        </w:rPr>
        <w:t>picked frequencies</w:t>
      </w:r>
      <w:r w:rsidRPr="008E5F4E">
        <w:rPr>
          <w:rFonts w:cstheme="minorHAnsi"/>
          <w:sz w:val="20"/>
          <w:szCs w:val="20"/>
        </w:rPr>
        <w:t xml:space="preserve"> to the currently selected OMA method.</w:t>
      </w:r>
    </w:p>
    <w:p w14:paraId="77557584" w14:textId="77777777" w:rsidR="008E5F4E" w:rsidRPr="008E5F4E" w:rsidRDefault="008E5F4E" w:rsidP="008E5F4E">
      <w:pPr>
        <w:numPr>
          <w:ilvl w:val="1"/>
          <w:numId w:val="136"/>
        </w:numPr>
        <w:rPr>
          <w:rFonts w:cstheme="minorHAnsi"/>
          <w:sz w:val="20"/>
          <w:szCs w:val="20"/>
        </w:rPr>
      </w:pPr>
      <w:r w:rsidRPr="008E5F4E">
        <w:rPr>
          <w:rFonts w:cstheme="minorHAnsi"/>
          <w:sz w:val="20"/>
          <w:szCs w:val="20"/>
        </w:rPr>
        <w:t>Typically used when re-running analysis with new peak selections or different stabilization orders.</w:t>
      </w:r>
    </w:p>
    <w:p w14:paraId="248A3A66" w14:textId="77777777" w:rsidR="008E5F4E" w:rsidRPr="008E5F4E" w:rsidRDefault="008E5F4E" w:rsidP="008E5F4E">
      <w:pPr>
        <w:numPr>
          <w:ilvl w:val="0"/>
          <w:numId w:val="136"/>
        </w:numPr>
        <w:rPr>
          <w:rFonts w:cstheme="minorHAnsi"/>
          <w:sz w:val="20"/>
          <w:szCs w:val="20"/>
        </w:rPr>
      </w:pPr>
      <w:r w:rsidRPr="008E5F4E">
        <w:rPr>
          <w:rFonts w:cstheme="minorHAnsi"/>
          <w:b/>
          <w:bCs/>
          <w:sz w:val="20"/>
          <w:szCs w:val="20"/>
        </w:rPr>
        <w:t>Calculate</w:t>
      </w:r>
    </w:p>
    <w:p w14:paraId="65EF0ED4" w14:textId="77777777" w:rsidR="008E5F4E" w:rsidRPr="008E5F4E" w:rsidRDefault="008E5F4E" w:rsidP="008E5F4E">
      <w:pPr>
        <w:numPr>
          <w:ilvl w:val="1"/>
          <w:numId w:val="136"/>
        </w:numPr>
        <w:rPr>
          <w:rFonts w:cstheme="minorHAnsi"/>
          <w:sz w:val="20"/>
          <w:szCs w:val="20"/>
        </w:rPr>
      </w:pPr>
      <w:r w:rsidRPr="008E5F4E">
        <w:rPr>
          <w:rFonts w:cstheme="minorHAnsi"/>
          <w:sz w:val="20"/>
          <w:szCs w:val="20"/>
        </w:rPr>
        <w:t>Runs the selected OMA method with the current settings.</w:t>
      </w:r>
    </w:p>
    <w:p w14:paraId="1F18C890" w14:textId="50B119FB" w:rsidR="008E5F4E" w:rsidRPr="008E5F4E" w:rsidRDefault="008E5F4E" w:rsidP="008E5F4E">
      <w:pPr>
        <w:numPr>
          <w:ilvl w:val="1"/>
          <w:numId w:val="136"/>
        </w:numPr>
        <w:rPr>
          <w:rFonts w:cstheme="minorHAnsi"/>
          <w:sz w:val="20"/>
          <w:szCs w:val="20"/>
        </w:rPr>
      </w:pPr>
      <w:r w:rsidRPr="008E5F4E">
        <w:rPr>
          <w:rFonts w:cstheme="minorHAnsi"/>
          <w:sz w:val="20"/>
          <w:szCs w:val="20"/>
        </w:rPr>
        <w:t xml:space="preserve">For frequency-domain methods: </w:t>
      </w:r>
      <w:r w:rsidR="002D34B0">
        <w:rPr>
          <w:rFonts w:cstheme="minorHAnsi"/>
          <w:sz w:val="20"/>
          <w:szCs w:val="20"/>
        </w:rPr>
        <w:t xml:space="preserve">uses the </w:t>
      </w:r>
      <w:r w:rsidRPr="008E5F4E">
        <w:rPr>
          <w:rFonts w:cstheme="minorHAnsi"/>
          <w:sz w:val="20"/>
          <w:szCs w:val="20"/>
        </w:rPr>
        <w:t>compute</w:t>
      </w:r>
      <w:r w:rsidR="002D34B0">
        <w:rPr>
          <w:rFonts w:cstheme="minorHAnsi"/>
          <w:sz w:val="20"/>
          <w:szCs w:val="20"/>
        </w:rPr>
        <w:t>d</w:t>
      </w:r>
      <w:r w:rsidRPr="008E5F4E">
        <w:rPr>
          <w:rFonts w:cstheme="minorHAnsi"/>
          <w:sz w:val="20"/>
          <w:szCs w:val="20"/>
        </w:rPr>
        <w:t xml:space="preserve"> </w:t>
      </w:r>
      <w:r w:rsidRPr="008E5F4E">
        <w:rPr>
          <w:rFonts w:cstheme="minorHAnsi"/>
          <w:b/>
          <w:bCs/>
          <w:sz w:val="20"/>
          <w:szCs w:val="20"/>
        </w:rPr>
        <w:t>SVD diagram</w:t>
      </w:r>
      <w:r w:rsidR="002D34B0">
        <w:rPr>
          <w:rFonts w:cstheme="minorHAnsi"/>
          <w:b/>
          <w:bCs/>
          <w:sz w:val="20"/>
          <w:szCs w:val="20"/>
        </w:rPr>
        <w:t xml:space="preserve"> </w:t>
      </w:r>
      <w:r w:rsidR="002D34B0">
        <w:rPr>
          <w:rFonts w:cstheme="minorHAnsi"/>
          <w:sz w:val="20"/>
          <w:szCs w:val="20"/>
        </w:rPr>
        <w:t>and does modal parameter extraction for the picked frequencies</w:t>
      </w:r>
      <w:r w:rsidRPr="008E5F4E">
        <w:rPr>
          <w:rFonts w:cstheme="minorHAnsi"/>
          <w:sz w:val="20"/>
          <w:szCs w:val="20"/>
        </w:rPr>
        <w:t>.</w:t>
      </w:r>
    </w:p>
    <w:p w14:paraId="14D30538" w14:textId="5098AFEF" w:rsidR="008E5F4E" w:rsidRPr="008E5F4E" w:rsidRDefault="008E5F4E" w:rsidP="008E5F4E">
      <w:pPr>
        <w:numPr>
          <w:ilvl w:val="1"/>
          <w:numId w:val="136"/>
        </w:numPr>
        <w:rPr>
          <w:rFonts w:cstheme="minorHAnsi"/>
          <w:sz w:val="20"/>
          <w:szCs w:val="20"/>
        </w:rPr>
      </w:pPr>
      <w:r w:rsidRPr="008E5F4E">
        <w:rPr>
          <w:rFonts w:cstheme="minorHAnsi"/>
          <w:sz w:val="20"/>
          <w:szCs w:val="20"/>
        </w:rPr>
        <w:t xml:space="preserve">For time-domain methods: </w:t>
      </w:r>
      <w:r w:rsidR="002D34B0">
        <w:rPr>
          <w:rFonts w:cstheme="minorHAnsi"/>
          <w:sz w:val="20"/>
          <w:szCs w:val="20"/>
        </w:rPr>
        <w:t xml:space="preserve">uses the </w:t>
      </w:r>
      <w:r w:rsidRPr="008E5F4E">
        <w:rPr>
          <w:rFonts w:cstheme="minorHAnsi"/>
          <w:sz w:val="20"/>
          <w:szCs w:val="20"/>
        </w:rPr>
        <w:t>compute</w:t>
      </w:r>
      <w:r w:rsidR="002D34B0">
        <w:rPr>
          <w:rFonts w:cstheme="minorHAnsi"/>
          <w:sz w:val="20"/>
          <w:szCs w:val="20"/>
        </w:rPr>
        <w:t>d</w:t>
      </w:r>
      <w:r w:rsidRPr="008E5F4E">
        <w:rPr>
          <w:rFonts w:cstheme="minorHAnsi"/>
          <w:sz w:val="20"/>
          <w:szCs w:val="20"/>
        </w:rPr>
        <w:t xml:space="preserve"> </w:t>
      </w:r>
      <w:r w:rsidRPr="008E5F4E">
        <w:rPr>
          <w:rFonts w:cstheme="minorHAnsi"/>
          <w:b/>
          <w:bCs/>
          <w:sz w:val="20"/>
          <w:szCs w:val="20"/>
        </w:rPr>
        <w:t>Stabilization Diagram</w:t>
      </w:r>
      <w:r w:rsidR="002D34B0">
        <w:rPr>
          <w:rFonts w:cstheme="minorHAnsi"/>
          <w:b/>
          <w:bCs/>
          <w:sz w:val="20"/>
          <w:szCs w:val="20"/>
        </w:rPr>
        <w:t xml:space="preserve"> </w:t>
      </w:r>
      <w:r w:rsidR="002D34B0">
        <w:rPr>
          <w:rFonts w:cstheme="minorHAnsi"/>
          <w:sz w:val="20"/>
          <w:szCs w:val="20"/>
        </w:rPr>
        <w:t>and does modal parameter extraction for the picked frequencies</w:t>
      </w:r>
      <w:r w:rsidRPr="008E5F4E">
        <w:rPr>
          <w:rFonts w:cstheme="minorHAnsi"/>
          <w:sz w:val="20"/>
          <w:szCs w:val="20"/>
        </w:rPr>
        <w:t>.</w:t>
      </w:r>
    </w:p>
    <w:p w14:paraId="7E7C0510" w14:textId="2146B62F" w:rsidR="008E5F4E" w:rsidRPr="008E5F4E" w:rsidRDefault="008E5F4E" w:rsidP="008E5F4E">
      <w:pPr>
        <w:numPr>
          <w:ilvl w:val="1"/>
          <w:numId w:val="136"/>
        </w:numPr>
        <w:rPr>
          <w:rFonts w:cstheme="minorHAnsi"/>
          <w:sz w:val="20"/>
          <w:szCs w:val="20"/>
        </w:rPr>
      </w:pPr>
      <w:r w:rsidRPr="008E5F4E">
        <w:rPr>
          <w:rFonts w:cstheme="minorHAnsi"/>
          <w:sz w:val="20"/>
          <w:szCs w:val="20"/>
        </w:rPr>
        <w:t xml:space="preserve">After calculation, the workspace updates with plots, poles, and mode shapes </w:t>
      </w:r>
      <w:r w:rsidR="007B346C">
        <w:rPr>
          <w:rFonts w:cstheme="minorHAnsi"/>
          <w:sz w:val="20"/>
          <w:szCs w:val="20"/>
        </w:rPr>
        <w:t xml:space="preserve">and is </w:t>
      </w:r>
      <w:r w:rsidRPr="008E5F4E">
        <w:rPr>
          <w:rFonts w:cstheme="minorHAnsi"/>
          <w:sz w:val="20"/>
          <w:szCs w:val="20"/>
        </w:rPr>
        <w:t xml:space="preserve">ready </w:t>
      </w:r>
      <w:r w:rsidR="007B346C">
        <w:rPr>
          <w:rFonts w:cstheme="minorHAnsi"/>
          <w:sz w:val="20"/>
          <w:szCs w:val="20"/>
        </w:rPr>
        <w:t xml:space="preserve">for </w:t>
      </w:r>
      <w:r w:rsidR="00C53C68">
        <w:rPr>
          <w:rFonts w:cstheme="minorHAnsi"/>
          <w:sz w:val="20"/>
          <w:szCs w:val="20"/>
        </w:rPr>
        <w:t>analysis and 3D visualization</w:t>
      </w:r>
      <w:r w:rsidRPr="008E5F4E">
        <w:rPr>
          <w:rFonts w:cstheme="minorHAnsi"/>
          <w:sz w:val="20"/>
          <w:szCs w:val="20"/>
        </w:rPr>
        <w:t>.</w:t>
      </w:r>
    </w:p>
    <w:p w14:paraId="52973B48" w14:textId="77777777" w:rsidR="008E5F4E" w:rsidRPr="00682BA7" w:rsidRDefault="008E5F4E" w:rsidP="008E5F4E">
      <w:pPr>
        <w:ind w:firstLine="720"/>
        <w:rPr>
          <w:rFonts w:cstheme="minorHAnsi"/>
          <w:sz w:val="20"/>
          <w:szCs w:val="20"/>
        </w:rPr>
      </w:pPr>
    </w:p>
    <w:p w14:paraId="6AAF958B" w14:textId="3B70ACBA" w:rsidR="00682BA7" w:rsidRPr="00682BA7" w:rsidRDefault="00000000">
      <w:pPr>
        <w:rPr>
          <w:rFonts w:cstheme="minorHAnsi"/>
          <w:sz w:val="20"/>
          <w:szCs w:val="20"/>
        </w:rPr>
      </w:pPr>
      <w:r>
        <w:rPr>
          <w:noProof/>
        </w:rPr>
        <w:pict w14:anchorId="38EA246B">
          <v:shape id="_x0000_s2262" type="#_x0000_t202" style="position:absolute;left:0;text-align:left;margin-left:139.35pt;margin-top:56.9pt;width:175.6pt;height:10.8pt;z-index:251680768;mso-position-horizontal-relative:text;mso-position-vertical-relative:text" stroked="f">
            <v:textbox style="mso-next-textbox:#_x0000_s2262" inset="0,0,0,0">
              <w:txbxContent>
                <w:p w14:paraId="5F6B8C55" w14:textId="5DB19DB8" w:rsidR="00FB4D03" w:rsidRPr="003B0CBF" w:rsidRDefault="00FB4D03" w:rsidP="00FB4D03">
                  <w:pPr>
                    <w:pStyle w:val="Caption"/>
                  </w:pPr>
                  <w:bookmarkStart w:id="153" w:name="_Ref208846118"/>
                  <w:bookmarkStart w:id="154" w:name="_Toc209425012"/>
                  <w:r>
                    <w:t xml:space="preserve">Figure </w:t>
                  </w:r>
                  <w:fldSimple w:instr=" SEQ Figure \* ARABIC ">
                    <w:r w:rsidR="0011388D">
                      <w:rPr>
                        <w:noProof/>
                      </w:rPr>
                      <w:t>22</w:t>
                    </w:r>
                  </w:fldSimple>
                  <w:bookmarkEnd w:id="153"/>
                  <w:r>
                    <w:t xml:space="preserve"> – Observer OMA Analysis TAB</w:t>
                  </w:r>
                  <w:bookmarkEnd w:id="154"/>
                </w:p>
              </w:txbxContent>
            </v:textbox>
            <w10:wrap type="square"/>
          </v:shape>
        </w:pict>
      </w:r>
      <w:r w:rsidR="008E5F4E" w:rsidRPr="00682BA7">
        <w:rPr>
          <w:rFonts w:cstheme="minorHAnsi"/>
          <w:noProof/>
          <w:sz w:val="20"/>
          <w:szCs w:val="20"/>
        </w:rPr>
        <w:drawing>
          <wp:anchor distT="0" distB="0" distL="114300" distR="114300" simplePos="0" relativeHeight="251644416" behindDoc="0" locked="0" layoutInCell="1" allowOverlap="1" wp14:anchorId="3138E580" wp14:editId="7FC5BA2E">
            <wp:simplePos x="0" y="0"/>
            <wp:positionH relativeFrom="column">
              <wp:posOffset>152663</wp:posOffset>
            </wp:positionH>
            <wp:positionV relativeFrom="paragraph">
              <wp:posOffset>236555</wp:posOffset>
            </wp:positionV>
            <wp:extent cx="5791560" cy="285307"/>
            <wp:effectExtent l="57150" t="57150" r="76200" b="76835"/>
            <wp:wrapNone/>
            <wp:docPr id="3798029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802940" name=""/>
                    <pic:cNvPicPr/>
                  </pic:nvPicPr>
                  <pic:blipFill>
                    <a:blip r:embed="rId37">
                      <a:extLst>
                        <a:ext uri="{28A0092B-C50C-407E-A947-70E740481C1C}">
                          <a14:useLocalDpi xmlns:a14="http://schemas.microsoft.com/office/drawing/2010/main" val="0"/>
                        </a:ext>
                      </a:extLst>
                    </a:blip>
                    <a:stretch>
                      <a:fillRect/>
                    </a:stretch>
                  </pic:blipFill>
                  <pic:spPr>
                    <a:xfrm>
                      <a:off x="0" y="0"/>
                      <a:ext cx="5791560" cy="285307"/>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682BA7" w:rsidRPr="00682BA7">
        <w:rPr>
          <w:rFonts w:cstheme="minorHAnsi"/>
          <w:sz w:val="20"/>
          <w:szCs w:val="20"/>
        </w:rPr>
        <w:br w:type="page"/>
      </w:r>
    </w:p>
    <w:p w14:paraId="322BE110" w14:textId="1E20C844" w:rsidR="00D4517E" w:rsidRDefault="00E54B5A" w:rsidP="00A72623">
      <w:pPr>
        <w:pStyle w:val="DXHeader5"/>
      </w:pPr>
      <w:bookmarkStart w:id="155" w:name="_Toc209424948"/>
      <w:r>
        <w:lastRenderedPageBreak/>
        <w:t xml:space="preserve">Using </w:t>
      </w:r>
      <w:r w:rsidRPr="00E54B5A">
        <w:rPr>
          <w:bCs w:val="0"/>
        </w:rPr>
        <w:t>Frequency Domain Decomposition (FDD) method</w:t>
      </w:r>
      <w:bookmarkEnd w:id="155"/>
    </w:p>
    <w:p w14:paraId="5865ED24" w14:textId="77777777" w:rsidR="00D4517E" w:rsidRDefault="00D4517E" w:rsidP="00D4517E"/>
    <w:p w14:paraId="6315B63F" w14:textId="3EF42E15" w:rsidR="00734F56" w:rsidRDefault="00734F56" w:rsidP="00734F56">
      <w:pPr>
        <w:ind w:firstLine="720"/>
        <w:rPr>
          <w:rFonts w:cstheme="minorHAnsi"/>
          <w:sz w:val="20"/>
          <w:szCs w:val="20"/>
        </w:rPr>
      </w:pPr>
      <w:r w:rsidRPr="00734F56">
        <w:rPr>
          <w:rFonts w:cstheme="minorHAnsi"/>
          <w:sz w:val="20"/>
          <w:szCs w:val="20"/>
        </w:rPr>
        <w:t xml:space="preserve">The </w:t>
      </w:r>
      <w:r w:rsidRPr="00734F56">
        <w:rPr>
          <w:rFonts w:cstheme="minorHAnsi"/>
          <w:b/>
          <w:bCs/>
          <w:sz w:val="20"/>
          <w:szCs w:val="20"/>
        </w:rPr>
        <w:t>Frequency Domain Decomposition (FDD)</w:t>
      </w:r>
      <w:r w:rsidRPr="00734F56">
        <w:rPr>
          <w:rFonts w:cstheme="minorHAnsi"/>
          <w:sz w:val="20"/>
          <w:szCs w:val="20"/>
        </w:rPr>
        <w:t xml:space="preserve"> method</w:t>
      </w:r>
      <w:r w:rsidR="00285FB7" w:rsidRPr="00285FB7">
        <w:rPr>
          <w:rFonts w:cstheme="minorHAnsi"/>
          <w:sz w:val="20"/>
          <w:szCs w:val="20"/>
        </w:rPr>
        <w:t xml:space="preserve"> (</w:t>
      </w:r>
      <w:r w:rsidR="00285FB7" w:rsidRPr="00285FB7">
        <w:rPr>
          <w:rFonts w:cstheme="minorHAnsi"/>
          <w:sz w:val="20"/>
          <w:szCs w:val="20"/>
        </w:rPr>
        <w:fldChar w:fldCharType="begin"/>
      </w:r>
      <w:r w:rsidR="00285FB7" w:rsidRPr="00285FB7">
        <w:rPr>
          <w:rFonts w:cstheme="minorHAnsi"/>
          <w:sz w:val="20"/>
          <w:szCs w:val="20"/>
        </w:rPr>
        <w:instrText xml:space="preserve"> REF _Ref208847564 \h </w:instrText>
      </w:r>
      <w:r w:rsidR="00285FB7">
        <w:rPr>
          <w:rFonts w:cstheme="minorHAnsi"/>
          <w:sz w:val="20"/>
          <w:szCs w:val="20"/>
        </w:rPr>
        <w:instrText xml:space="preserve"> \* MERGEFORMAT </w:instrText>
      </w:r>
      <w:r w:rsidR="00285FB7" w:rsidRPr="00285FB7">
        <w:rPr>
          <w:rFonts w:cstheme="minorHAnsi"/>
          <w:sz w:val="20"/>
          <w:szCs w:val="20"/>
        </w:rPr>
      </w:r>
      <w:r w:rsidR="00285FB7" w:rsidRPr="00285FB7">
        <w:rPr>
          <w:rFonts w:cstheme="minorHAnsi"/>
          <w:sz w:val="20"/>
          <w:szCs w:val="20"/>
        </w:rPr>
        <w:fldChar w:fldCharType="separate"/>
      </w:r>
      <w:r w:rsidR="0011388D" w:rsidRPr="0011388D">
        <w:rPr>
          <w:sz w:val="20"/>
          <w:szCs w:val="20"/>
        </w:rPr>
        <w:t xml:space="preserve">Figure </w:t>
      </w:r>
      <w:r w:rsidR="0011388D" w:rsidRPr="0011388D">
        <w:rPr>
          <w:noProof/>
          <w:sz w:val="20"/>
          <w:szCs w:val="20"/>
        </w:rPr>
        <w:t>23</w:t>
      </w:r>
      <w:r w:rsidR="00285FB7" w:rsidRPr="00285FB7">
        <w:rPr>
          <w:rFonts w:cstheme="minorHAnsi"/>
          <w:sz w:val="20"/>
          <w:szCs w:val="20"/>
        </w:rPr>
        <w:fldChar w:fldCharType="end"/>
      </w:r>
      <w:r w:rsidR="00285FB7" w:rsidRPr="00285FB7">
        <w:rPr>
          <w:rFonts w:cstheme="minorHAnsi"/>
          <w:sz w:val="20"/>
          <w:szCs w:val="20"/>
        </w:rPr>
        <w:t>)</w:t>
      </w:r>
      <w:r w:rsidRPr="00734F56">
        <w:rPr>
          <w:rFonts w:cstheme="minorHAnsi"/>
          <w:sz w:val="20"/>
          <w:szCs w:val="20"/>
        </w:rPr>
        <w:t xml:space="preserve"> is the simplest and most intuitive OMA technique, based entirely on the </w:t>
      </w:r>
      <w:r w:rsidRPr="00734F56">
        <w:rPr>
          <w:rFonts w:cstheme="minorHAnsi"/>
          <w:b/>
          <w:bCs/>
          <w:sz w:val="20"/>
          <w:szCs w:val="20"/>
        </w:rPr>
        <w:t>frequency domain representation of signals</w:t>
      </w:r>
      <w:r w:rsidRPr="00734F56">
        <w:rPr>
          <w:rFonts w:cstheme="minorHAnsi"/>
          <w:sz w:val="20"/>
          <w:szCs w:val="20"/>
        </w:rPr>
        <w:t xml:space="preserve">. It identifies natural frequencies and mode shapes by examining the </w:t>
      </w:r>
      <w:r w:rsidRPr="00734F56">
        <w:rPr>
          <w:rFonts w:cstheme="minorHAnsi"/>
          <w:b/>
          <w:bCs/>
          <w:sz w:val="20"/>
          <w:szCs w:val="20"/>
        </w:rPr>
        <w:t>singular value decomposition (SVD)</w:t>
      </w:r>
      <w:r w:rsidRPr="00734F56">
        <w:rPr>
          <w:rFonts w:cstheme="minorHAnsi"/>
          <w:sz w:val="20"/>
          <w:szCs w:val="20"/>
        </w:rPr>
        <w:t xml:space="preserve"> of the cross-spectral density matrix.</w:t>
      </w:r>
    </w:p>
    <w:p w14:paraId="593E887F" w14:textId="77777777" w:rsidR="00734F56" w:rsidRPr="00734F56" w:rsidRDefault="00734F56" w:rsidP="00734F56">
      <w:pPr>
        <w:ind w:firstLine="720"/>
        <w:rPr>
          <w:rFonts w:cstheme="minorHAnsi"/>
          <w:sz w:val="20"/>
          <w:szCs w:val="20"/>
        </w:rPr>
      </w:pPr>
    </w:p>
    <w:p w14:paraId="52FD722A" w14:textId="4F074D6C" w:rsidR="00734F56" w:rsidRDefault="00734F56" w:rsidP="00734F56">
      <w:pPr>
        <w:ind w:firstLine="0"/>
        <w:rPr>
          <w:rFonts w:cstheme="minorHAnsi"/>
          <w:b/>
          <w:bCs/>
          <w:sz w:val="20"/>
          <w:szCs w:val="20"/>
        </w:rPr>
      </w:pPr>
      <w:r w:rsidRPr="00734F56">
        <w:rPr>
          <w:rFonts w:cstheme="minorHAnsi"/>
          <w:b/>
          <w:bCs/>
          <w:sz w:val="20"/>
          <w:szCs w:val="20"/>
        </w:rPr>
        <w:t>Principle of FDD</w:t>
      </w:r>
      <w:r>
        <w:rPr>
          <w:rFonts w:cstheme="minorHAnsi"/>
          <w:b/>
          <w:bCs/>
          <w:sz w:val="20"/>
          <w:szCs w:val="20"/>
        </w:rPr>
        <w:t>:</w:t>
      </w:r>
    </w:p>
    <w:p w14:paraId="28583B23" w14:textId="77777777" w:rsidR="00734F56" w:rsidRPr="00734F56" w:rsidRDefault="00734F56" w:rsidP="00734F56">
      <w:pPr>
        <w:ind w:firstLine="0"/>
        <w:rPr>
          <w:rFonts w:cstheme="minorHAnsi"/>
          <w:b/>
          <w:bCs/>
          <w:sz w:val="20"/>
          <w:szCs w:val="20"/>
        </w:rPr>
      </w:pPr>
    </w:p>
    <w:p w14:paraId="6011A8F2" w14:textId="77777777" w:rsidR="00734F56" w:rsidRPr="00734F56" w:rsidRDefault="00734F56" w:rsidP="00734F56">
      <w:pPr>
        <w:numPr>
          <w:ilvl w:val="0"/>
          <w:numId w:val="134"/>
        </w:numPr>
        <w:rPr>
          <w:rFonts w:cstheme="minorHAnsi"/>
          <w:sz w:val="20"/>
          <w:szCs w:val="20"/>
        </w:rPr>
      </w:pPr>
      <w:r w:rsidRPr="00734F56">
        <w:rPr>
          <w:rFonts w:cstheme="minorHAnsi"/>
          <w:sz w:val="20"/>
          <w:szCs w:val="20"/>
        </w:rPr>
        <w:t>Measurement data is segmented and converted into the frequency domain.</w:t>
      </w:r>
    </w:p>
    <w:p w14:paraId="208B3724" w14:textId="77777777" w:rsidR="00734F56" w:rsidRPr="00734F56" w:rsidRDefault="00734F56" w:rsidP="00734F56">
      <w:pPr>
        <w:numPr>
          <w:ilvl w:val="0"/>
          <w:numId w:val="134"/>
        </w:numPr>
        <w:rPr>
          <w:rFonts w:cstheme="minorHAnsi"/>
          <w:sz w:val="20"/>
          <w:szCs w:val="20"/>
        </w:rPr>
      </w:pPr>
      <w:r w:rsidRPr="00734F56">
        <w:rPr>
          <w:rFonts w:cstheme="minorHAnsi"/>
          <w:sz w:val="20"/>
          <w:szCs w:val="20"/>
        </w:rPr>
        <w:t xml:space="preserve">At each frequency line, an </w:t>
      </w:r>
      <w:r w:rsidRPr="00734F56">
        <w:rPr>
          <w:rFonts w:cstheme="minorHAnsi"/>
          <w:b/>
          <w:bCs/>
          <w:sz w:val="20"/>
          <w:szCs w:val="20"/>
        </w:rPr>
        <w:t>SVD is performed</w:t>
      </w:r>
      <w:r w:rsidRPr="00734F56">
        <w:rPr>
          <w:rFonts w:cstheme="minorHAnsi"/>
          <w:sz w:val="20"/>
          <w:szCs w:val="20"/>
        </w:rPr>
        <w:t xml:space="preserve"> on the spectral density matrix.</w:t>
      </w:r>
    </w:p>
    <w:p w14:paraId="17CF10C9" w14:textId="77777777" w:rsidR="00734F56" w:rsidRPr="00734F56" w:rsidRDefault="00734F56" w:rsidP="00734F56">
      <w:pPr>
        <w:numPr>
          <w:ilvl w:val="0"/>
          <w:numId w:val="134"/>
        </w:numPr>
        <w:rPr>
          <w:rFonts w:cstheme="minorHAnsi"/>
          <w:sz w:val="20"/>
          <w:szCs w:val="20"/>
        </w:rPr>
      </w:pPr>
      <w:r w:rsidRPr="00734F56">
        <w:rPr>
          <w:rFonts w:cstheme="minorHAnsi"/>
          <w:sz w:val="20"/>
          <w:szCs w:val="20"/>
        </w:rPr>
        <w:t xml:space="preserve">The </w:t>
      </w:r>
      <w:r w:rsidRPr="00734F56">
        <w:rPr>
          <w:rFonts w:cstheme="minorHAnsi"/>
          <w:b/>
          <w:bCs/>
          <w:sz w:val="20"/>
          <w:szCs w:val="20"/>
        </w:rPr>
        <w:t>first singular value</w:t>
      </w:r>
      <w:r w:rsidRPr="00734F56">
        <w:rPr>
          <w:rFonts w:cstheme="minorHAnsi"/>
          <w:sz w:val="20"/>
          <w:szCs w:val="20"/>
        </w:rPr>
        <w:t xml:space="preserve"> curve highlights dominant modal frequencies as peaks.</w:t>
      </w:r>
    </w:p>
    <w:p w14:paraId="7DC3A50A" w14:textId="77777777" w:rsidR="00734F56" w:rsidRPr="00734F56" w:rsidRDefault="00734F56" w:rsidP="00734F56">
      <w:pPr>
        <w:numPr>
          <w:ilvl w:val="0"/>
          <w:numId w:val="134"/>
        </w:numPr>
        <w:rPr>
          <w:rFonts w:cstheme="minorHAnsi"/>
          <w:sz w:val="20"/>
          <w:szCs w:val="20"/>
        </w:rPr>
      </w:pPr>
      <w:r w:rsidRPr="00734F56">
        <w:rPr>
          <w:rFonts w:cstheme="minorHAnsi"/>
          <w:sz w:val="20"/>
          <w:szCs w:val="20"/>
        </w:rPr>
        <w:t xml:space="preserve">Corresponding singular vectors provide the </w:t>
      </w:r>
      <w:r w:rsidRPr="00734F56">
        <w:rPr>
          <w:rFonts w:cstheme="minorHAnsi"/>
          <w:b/>
          <w:bCs/>
          <w:sz w:val="20"/>
          <w:szCs w:val="20"/>
        </w:rPr>
        <w:t>mode shape information</w:t>
      </w:r>
      <w:r w:rsidRPr="00734F56">
        <w:rPr>
          <w:rFonts w:cstheme="minorHAnsi"/>
          <w:sz w:val="20"/>
          <w:szCs w:val="20"/>
        </w:rPr>
        <w:t>.</w:t>
      </w:r>
    </w:p>
    <w:p w14:paraId="7131FCC5" w14:textId="77777777" w:rsidR="00734F56" w:rsidRDefault="00734F56" w:rsidP="00734F56">
      <w:pPr>
        <w:ind w:firstLine="0"/>
        <w:rPr>
          <w:rFonts w:cstheme="minorHAnsi"/>
          <w:sz w:val="20"/>
          <w:szCs w:val="20"/>
        </w:rPr>
      </w:pPr>
    </w:p>
    <w:p w14:paraId="559F6F69" w14:textId="5BE166CF" w:rsidR="00734F56" w:rsidRDefault="00734F56" w:rsidP="00734F56">
      <w:pPr>
        <w:ind w:firstLine="0"/>
        <w:rPr>
          <w:rFonts w:cstheme="minorHAnsi"/>
          <w:sz w:val="20"/>
          <w:szCs w:val="20"/>
        </w:rPr>
      </w:pPr>
      <w:r w:rsidRPr="00734F56">
        <w:rPr>
          <w:rFonts w:cstheme="minorHAnsi"/>
          <w:sz w:val="20"/>
          <w:szCs w:val="20"/>
        </w:rPr>
        <w:t xml:space="preserve">FDD does not directly estimate damping values — it is primarily used for </w:t>
      </w:r>
      <w:r w:rsidRPr="00734F56">
        <w:rPr>
          <w:rFonts w:cstheme="minorHAnsi"/>
          <w:b/>
          <w:bCs/>
          <w:sz w:val="20"/>
          <w:szCs w:val="20"/>
        </w:rPr>
        <w:t>frequency and mode shape identification</w:t>
      </w:r>
      <w:r w:rsidRPr="00734F56">
        <w:rPr>
          <w:rFonts w:cstheme="minorHAnsi"/>
          <w:sz w:val="20"/>
          <w:szCs w:val="20"/>
        </w:rPr>
        <w:t>.</w:t>
      </w:r>
    </w:p>
    <w:p w14:paraId="6CED42BC" w14:textId="77777777" w:rsidR="00FD2AA9" w:rsidRDefault="00FD2AA9" w:rsidP="00734F56">
      <w:pPr>
        <w:ind w:firstLine="0"/>
        <w:rPr>
          <w:rFonts w:cstheme="minorHAnsi"/>
          <w:sz w:val="20"/>
          <w:szCs w:val="20"/>
        </w:rPr>
      </w:pPr>
    </w:p>
    <w:p w14:paraId="13E8887B" w14:textId="07D64F80" w:rsidR="00FD2AA9" w:rsidRDefault="00FD2AA9" w:rsidP="00FD2AA9">
      <w:pPr>
        <w:ind w:firstLine="0"/>
        <w:rPr>
          <w:rFonts w:cstheme="minorHAnsi"/>
          <w:b/>
          <w:bCs/>
          <w:sz w:val="20"/>
          <w:szCs w:val="20"/>
        </w:rPr>
      </w:pPr>
      <w:r w:rsidRPr="00FD2AA9">
        <w:rPr>
          <w:rFonts w:cstheme="minorHAnsi"/>
          <w:b/>
          <w:bCs/>
          <w:sz w:val="20"/>
          <w:szCs w:val="20"/>
        </w:rPr>
        <w:t>FDD Analysis Workflow in Observer</w:t>
      </w:r>
      <w:r>
        <w:rPr>
          <w:rFonts w:cstheme="minorHAnsi"/>
          <w:b/>
          <w:bCs/>
          <w:sz w:val="20"/>
          <w:szCs w:val="20"/>
        </w:rPr>
        <w:t>:</w:t>
      </w:r>
    </w:p>
    <w:p w14:paraId="010C14C6" w14:textId="77777777" w:rsidR="00FD2AA9" w:rsidRPr="00FD2AA9" w:rsidRDefault="00FD2AA9" w:rsidP="00FD2AA9">
      <w:pPr>
        <w:ind w:firstLine="0"/>
        <w:rPr>
          <w:rFonts w:cstheme="minorHAnsi"/>
          <w:b/>
          <w:bCs/>
          <w:sz w:val="20"/>
          <w:szCs w:val="20"/>
        </w:rPr>
      </w:pPr>
    </w:p>
    <w:p w14:paraId="5AC88CDB" w14:textId="77777777" w:rsidR="00FD2AA9" w:rsidRPr="00FD2AA9" w:rsidRDefault="00FD2AA9" w:rsidP="00FD2AA9">
      <w:pPr>
        <w:numPr>
          <w:ilvl w:val="0"/>
          <w:numId w:val="135"/>
        </w:numPr>
        <w:rPr>
          <w:rFonts w:cstheme="minorHAnsi"/>
          <w:sz w:val="20"/>
          <w:szCs w:val="20"/>
        </w:rPr>
      </w:pPr>
      <w:r w:rsidRPr="00FD2AA9">
        <w:rPr>
          <w:rFonts w:cstheme="minorHAnsi"/>
          <w:b/>
          <w:bCs/>
          <w:sz w:val="20"/>
          <w:szCs w:val="20"/>
        </w:rPr>
        <w:t>Select OMA Method</w:t>
      </w:r>
    </w:p>
    <w:p w14:paraId="5AD093E9" w14:textId="77777777" w:rsidR="00FD2AA9" w:rsidRDefault="00FD2AA9" w:rsidP="00FD2AA9">
      <w:pPr>
        <w:numPr>
          <w:ilvl w:val="1"/>
          <w:numId w:val="135"/>
        </w:numPr>
        <w:rPr>
          <w:rFonts w:cstheme="minorHAnsi"/>
          <w:sz w:val="20"/>
          <w:szCs w:val="20"/>
        </w:rPr>
      </w:pPr>
      <w:r w:rsidRPr="00FD2AA9">
        <w:rPr>
          <w:rFonts w:cstheme="minorHAnsi"/>
          <w:sz w:val="20"/>
          <w:szCs w:val="20"/>
        </w:rPr>
        <w:t xml:space="preserve">In the </w:t>
      </w:r>
      <w:r w:rsidRPr="00FD2AA9">
        <w:rPr>
          <w:rFonts w:cstheme="minorHAnsi"/>
          <w:b/>
          <w:bCs/>
          <w:sz w:val="20"/>
          <w:szCs w:val="20"/>
        </w:rPr>
        <w:t>Analysis Tab</w:t>
      </w:r>
      <w:r w:rsidRPr="00FD2AA9">
        <w:rPr>
          <w:rFonts w:cstheme="minorHAnsi"/>
          <w:sz w:val="20"/>
          <w:szCs w:val="20"/>
        </w:rPr>
        <w:t xml:space="preserve">, choose </w:t>
      </w:r>
      <w:r w:rsidRPr="00FD2AA9">
        <w:rPr>
          <w:rFonts w:cstheme="minorHAnsi"/>
          <w:b/>
          <w:bCs/>
          <w:sz w:val="20"/>
          <w:szCs w:val="20"/>
        </w:rPr>
        <w:t>FDD</w:t>
      </w:r>
      <w:r w:rsidRPr="00FD2AA9">
        <w:rPr>
          <w:rFonts w:cstheme="minorHAnsi"/>
          <w:sz w:val="20"/>
          <w:szCs w:val="20"/>
        </w:rPr>
        <w:t xml:space="preserve"> from the </w:t>
      </w:r>
      <w:r w:rsidRPr="00FD2AA9">
        <w:rPr>
          <w:rFonts w:cstheme="minorHAnsi"/>
          <w:i/>
          <w:iCs/>
          <w:sz w:val="20"/>
          <w:szCs w:val="20"/>
        </w:rPr>
        <w:t>OMA Method</w:t>
      </w:r>
      <w:r w:rsidRPr="00FD2AA9">
        <w:rPr>
          <w:rFonts w:cstheme="minorHAnsi"/>
          <w:sz w:val="20"/>
          <w:szCs w:val="20"/>
        </w:rPr>
        <w:t xml:space="preserve"> dropdown.</w:t>
      </w:r>
    </w:p>
    <w:p w14:paraId="0EC73022" w14:textId="4FCFB165" w:rsidR="00FD2AA9" w:rsidRPr="00FD2AA9" w:rsidRDefault="00FD2AA9" w:rsidP="007000F9">
      <w:pPr>
        <w:numPr>
          <w:ilvl w:val="1"/>
          <w:numId w:val="135"/>
        </w:numPr>
        <w:rPr>
          <w:rFonts w:cstheme="minorHAnsi"/>
          <w:sz w:val="20"/>
          <w:szCs w:val="20"/>
        </w:rPr>
      </w:pPr>
      <w:r w:rsidRPr="00FD2AA9">
        <w:rPr>
          <w:rFonts w:cstheme="minorHAnsi"/>
          <w:sz w:val="20"/>
          <w:szCs w:val="20"/>
        </w:rPr>
        <w:t>Appropriate SVD diagram is shown.</w:t>
      </w:r>
    </w:p>
    <w:p w14:paraId="0A8E3DB4" w14:textId="77777777" w:rsidR="00FD2AA9" w:rsidRPr="00FD2AA9" w:rsidRDefault="00FD2AA9" w:rsidP="00FD2AA9">
      <w:pPr>
        <w:numPr>
          <w:ilvl w:val="0"/>
          <w:numId w:val="135"/>
        </w:numPr>
        <w:rPr>
          <w:rFonts w:cstheme="minorHAnsi"/>
          <w:sz w:val="20"/>
          <w:szCs w:val="20"/>
        </w:rPr>
      </w:pPr>
      <w:r w:rsidRPr="00FD2AA9">
        <w:rPr>
          <w:rFonts w:cstheme="minorHAnsi"/>
          <w:b/>
          <w:bCs/>
          <w:sz w:val="20"/>
          <w:szCs w:val="20"/>
        </w:rPr>
        <w:t>Interpret the SVD Diagram</w:t>
      </w:r>
    </w:p>
    <w:p w14:paraId="0DE1E275" w14:textId="55231680" w:rsidR="00FD2AA9" w:rsidRPr="00FD2AA9" w:rsidRDefault="00FD2AA9" w:rsidP="00FD2AA9">
      <w:pPr>
        <w:numPr>
          <w:ilvl w:val="1"/>
          <w:numId w:val="135"/>
        </w:numPr>
        <w:rPr>
          <w:rFonts w:cstheme="minorHAnsi"/>
          <w:sz w:val="20"/>
          <w:szCs w:val="20"/>
        </w:rPr>
      </w:pPr>
      <w:r w:rsidRPr="00FD2AA9">
        <w:rPr>
          <w:rFonts w:cstheme="minorHAnsi"/>
          <w:sz w:val="20"/>
          <w:szCs w:val="20"/>
        </w:rPr>
        <w:t xml:space="preserve">Multiple singular value curves are shown (Curve-1 in </w:t>
      </w:r>
      <w:r>
        <w:rPr>
          <w:rFonts w:cstheme="minorHAnsi"/>
          <w:sz w:val="20"/>
          <w:szCs w:val="20"/>
        </w:rPr>
        <w:t>red</w:t>
      </w:r>
      <w:r w:rsidRPr="00FD2AA9">
        <w:rPr>
          <w:rFonts w:cstheme="minorHAnsi"/>
          <w:sz w:val="20"/>
          <w:szCs w:val="20"/>
        </w:rPr>
        <w:t>, others in gray).</w:t>
      </w:r>
    </w:p>
    <w:p w14:paraId="2DB96198" w14:textId="77777777" w:rsidR="00FD2AA9" w:rsidRPr="00FD2AA9" w:rsidRDefault="00FD2AA9" w:rsidP="00FD2AA9">
      <w:pPr>
        <w:numPr>
          <w:ilvl w:val="1"/>
          <w:numId w:val="135"/>
        </w:numPr>
        <w:rPr>
          <w:rFonts w:cstheme="minorHAnsi"/>
          <w:sz w:val="20"/>
          <w:szCs w:val="20"/>
        </w:rPr>
      </w:pPr>
      <w:r w:rsidRPr="00FD2AA9">
        <w:rPr>
          <w:rFonts w:cstheme="minorHAnsi"/>
          <w:sz w:val="20"/>
          <w:szCs w:val="20"/>
        </w:rPr>
        <w:t>Peaks in Curve-1 indicate candidate natural frequencies.</w:t>
      </w:r>
    </w:p>
    <w:p w14:paraId="3BE1DBCF" w14:textId="77777777" w:rsidR="00FD2AA9" w:rsidRPr="00FD2AA9" w:rsidRDefault="00FD2AA9" w:rsidP="00FD2AA9">
      <w:pPr>
        <w:numPr>
          <w:ilvl w:val="0"/>
          <w:numId w:val="135"/>
        </w:numPr>
        <w:rPr>
          <w:rFonts w:cstheme="minorHAnsi"/>
          <w:sz w:val="20"/>
          <w:szCs w:val="20"/>
        </w:rPr>
      </w:pPr>
      <w:r w:rsidRPr="00FD2AA9">
        <w:rPr>
          <w:rFonts w:cstheme="minorHAnsi"/>
          <w:b/>
          <w:bCs/>
          <w:sz w:val="20"/>
          <w:szCs w:val="20"/>
        </w:rPr>
        <w:t>Peak Picking</w:t>
      </w:r>
    </w:p>
    <w:p w14:paraId="62BA7B00" w14:textId="26D67299" w:rsidR="00FD2AA9" w:rsidRPr="00FD2AA9" w:rsidRDefault="00FD2AA9" w:rsidP="00FD2AA9">
      <w:pPr>
        <w:numPr>
          <w:ilvl w:val="1"/>
          <w:numId w:val="135"/>
        </w:numPr>
        <w:rPr>
          <w:rFonts w:cstheme="minorHAnsi"/>
          <w:sz w:val="20"/>
          <w:szCs w:val="20"/>
        </w:rPr>
      </w:pPr>
      <w:r w:rsidRPr="00FD2AA9">
        <w:rPr>
          <w:rFonts w:cstheme="minorHAnsi"/>
          <w:sz w:val="20"/>
          <w:szCs w:val="20"/>
        </w:rPr>
        <w:t>Use the cursor to select peaks in the diagram</w:t>
      </w:r>
      <w:r>
        <w:rPr>
          <w:rFonts w:cstheme="minorHAnsi"/>
          <w:sz w:val="20"/>
          <w:szCs w:val="20"/>
        </w:rPr>
        <w:t xml:space="preserve"> (Ctrl + Click)</w:t>
      </w:r>
      <w:r w:rsidRPr="00FD2AA9">
        <w:rPr>
          <w:rFonts w:cstheme="minorHAnsi"/>
          <w:sz w:val="20"/>
          <w:szCs w:val="20"/>
        </w:rPr>
        <w:t>.</w:t>
      </w:r>
    </w:p>
    <w:p w14:paraId="270D90EF" w14:textId="77777777" w:rsidR="00FD2AA9" w:rsidRPr="00FD2AA9" w:rsidRDefault="00FD2AA9" w:rsidP="00FD2AA9">
      <w:pPr>
        <w:numPr>
          <w:ilvl w:val="1"/>
          <w:numId w:val="135"/>
        </w:numPr>
        <w:rPr>
          <w:rFonts w:cstheme="minorHAnsi"/>
          <w:sz w:val="20"/>
          <w:szCs w:val="20"/>
        </w:rPr>
      </w:pPr>
      <w:r w:rsidRPr="00FD2AA9">
        <w:rPr>
          <w:rFonts w:cstheme="minorHAnsi"/>
          <w:sz w:val="20"/>
          <w:szCs w:val="20"/>
        </w:rPr>
        <w:t>Picked peaks appear as vertical green lines with frequency labels.</w:t>
      </w:r>
    </w:p>
    <w:p w14:paraId="4E7DE3CF" w14:textId="77777777" w:rsidR="00FD2AA9" w:rsidRDefault="00FD2AA9" w:rsidP="00FD2AA9">
      <w:pPr>
        <w:numPr>
          <w:ilvl w:val="1"/>
          <w:numId w:val="135"/>
        </w:numPr>
        <w:rPr>
          <w:rFonts w:cstheme="minorHAnsi"/>
          <w:sz w:val="20"/>
          <w:szCs w:val="20"/>
        </w:rPr>
      </w:pPr>
      <w:r w:rsidRPr="00FD2AA9">
        <w:rPr>
          <w:rFonts w:cstheme="minorHAnsi"/>
          <w:sz w:val="20"/>
          <w:szCs w:val="20"/>
        </w:rPr>
        <w:t xml:space="preserve">Each selected peak is added to the </w:t>
      </w:r>
      <w:r w:rsidRPr="00FD2AA9">
        <w:rPr>
          <w:rFonts w:cstheme="minorHAnsi"/>
          <w:b/>
          <w:bCs/>
          <w:sz w:val="20"/>
          <w:szCs w:val="20"/>
        </w:rPr>
        <w:t>Mode Shape List</w:t>
      </w:r>
      <w:r w:rsidRPr="00FD2AA9">
        <w:rPr>
          <w:rFonts w:cstheme="minorHAnsi"/>
          <w:sz w:val="20"/>
          <w:szCs w:val="20"/>
        </w:rPr>
        <w:t xml:space="preserve"> with the “Picked Frequency” value.</w:t>
      </w:r>
    </w:p>
    <w:p w14:paraId="22E84829" w14:textId="1F935CBF" w:rsidR="00FD2AA9" w:rsidRPr="00FD2AA9" w:rsidRDefault="00FD2AA9" w:rsidP="00FD2AA9">
      <w:pPr>
        <w:numPr>
          <w:ilvl w:val="1"/>
          <w:numId w:val="135"/>
        </w:numPr>
        <w:rPr>
          <w:rFonts w:cstheme="minorHAnsi"/>
          <w:sz w:val="20"/>
          <w:szCs w:val="20"/>
        </w:rPr>
      </w:pPr>
      <w:r w:rsidRPr="00FD2AA9">
        <w:rPr>
          <w:rFonts w:cstheme="minorHAnsi"/>
          <w:sz w:val="20"/>
          <w:szCs w:val="20"/>
        </w:rPr>
        <w:t xml:space="preserve">Click </w:t>
      </w:r>
      <w:r w:rsidRPr="00FD2AA9">
        <w:rPr>
          <w:rFonts w:cstheme="minorHAnsi"/>
          <w:b/>
          <w:bCs/>
          <w:sz w:val="20"/>
          <w:szCs w:val="20"/>
        </w:rPr>
        <w:t>Calculate</w:t>
      </w:r>
      <w:r w:rsidRPr="00FD2AA9">
        <w:rPr>
          <w:rFonts w:cstheme="minorHAnsi"/>
          <w:sz w:val="20"/>
          <w:szCs w:val="20"/>
        </w:rPr>
        <w:t xml:space="preserve"> to </w:t>
      </w:r>
      <w:r>
        <w:rPr>
          <w:rFonts w:cstheme="minorHAnsi"/>
          <w:sz w:val="20"/>
          <w:szCs w:val="20"/>
        </w:rPr>
        <w:t>do the modal parameters estimation.</w:t>
      </w:r>
      <w:r w:rsidR="000415F7">
        <w:rPr>
          <w:rFonts w:cstheme="minorHAnsi"/>
          <w:sz w:val="20"/>
          <w:szCs w:val="20"/>
        </w:rPr>
        <w:t xml:space="preserve"> After finished first picked frequency is automatically selected.</w:t>
      </w:r>
    </w:p>
    <w:p w14:paraId="4E9964E0" w14:textId="77777777" w:rsidR="00FD2AA9" w:rsidRPr="00FD2AA9" w:rsidRDefault="00FD2AA9" w:rsidP="00FD2AA9">
      <w:pPr>
        <w:numPr>
          <w:ilvl w:val="0"/>
          <w:numId w:val="135"/>
        </w:numPr>
        <w:rPr>
          <w:rFonts w:cstheme="minorHAnsi"/>
          <w:sz w:val="20"/>
          <w:szCs w:val="20"/>
        </w:rPr>
      </w:pPr>
      <w:r w:rsidRPr="00FD2AA9">
        <w:rPr>
          <w:rFonts w:cstheme="minorHAnsi"/>
          <w:b/>
          <w:bCs/>
          <w:sz w:val="20"/>
          <w:szCs w:val="20"/>
        </w:rPr>
        <w:t>Mode Shape Visualization</w:t>
      </w:r>
    </w:p>
    <w:p w14:paraId="6DBFB5B2" w14:textId="1B730756" w:rsidR="00FD2AA9" w:rsidRPr="00FD2AA9" w:rsidRDefault="00FD2AA9" w:rsidP="00FD2AA9">
      <w:pPr>
        <w:numPr>
          <w:ilvl w:val="1"/>
          <w:numId w:val="135"/>
        </w:numPr>
        <w:rPr>
          <w:rFonts w:cstheme="minorHAnsi"/>
          <w:sz w:val="20"/>
          <w:szCs w:val="20"/>
        </w:rPr>
      </w:pPr>
      <w:r w:rsidRPr="00FD2AA9">
        <w:rPr>
          <w:rFonts w:cstheme="minorHAnsi"/>
          <w:sz w:val="20"/>
          <w:szCs w:val="20"/>
        </w:rPr>
        <w:t>For each picked frequency</w:t>
      </w:r>
      <w:r>
        <w:rPr>
          <w:rFonts w:cstheme="minorHAnsi"/>
          <w:sz w:val="20"/>
          <w:szCs w:val="20"/>
        </w:rPr>
        <w:t xml:space="preserve"> (e.g. clicked from the results table)</w:t>
      </w:r>
      <w:r w:rsidRPr="00FD2AA9">
        <w:rPr>
          <w:rFonts w:cstheme="minorHAnsi"/>
          <w:sz w:val="20"/>
          <w:szCs w:val="20"/>
        </w:rPr>
        <w:t xml:space="preserve">, the corresponding </w:t>
      </w:r>
      <w:r>
        <w:rPr>
          <w:rFonts w:cstheme="minorHAnsi"/>
          <w:sz w:val="20"/>
          <w:szCs w:val="20"/>
        </w:rPr>
        <w:t>3D animation</w:t>
      </w:r>
      <w:r w:rsidRPr="00FD2AA9">
        <w:rPr>
          <w:rFonts w:cstheme="minorHAnsi"/>
          <w:sz w:val="20"/>
          <w:szCs w:val="20"/>
        </w:rPr>
        <w:t xml:space="preserve"> is </w:t>
      </w:r>
      <w:r>
        <w:rPr>
          <w:rFonts w:cstheme="minorHAnsi"/>
          <w:sz w:val="20"/>
          <w:szCs w:val="20"/>
        </w:rPr>
        <w:t>shown</w:t>
      </w:r>
      <w:r w:rsidRPr="00FD2AA9">
        <w:rPr>
          <w:rFonts w:cstheme="minorHAnsi"/>
          <w:sz w:val="20"/>
          <w:szCs w:val="20"/>
        </w:rPr>
        <w:t>.</w:t>
      </w:r>
    </w:p>
    <w:p w14:paraId="6EAA6313" w14:textId="77777777" w:rsidR="00FD2AA9" w:rsidRPr="00FD2AA9" w:rsidRDefault="00FD2AA9" w:rsidP="00FD2AA9">
      <w:pPr>
        <w:numPr>
          <w:ilvl w:val="1"/>
          <w:numId w:val="135"/>
        </w:numPr>
        <w:rPr>
          <w:rFonts w:cstheme="minorHAnsi"/>
          <w:sz w:val="20"/>
          <w:szCs w:val="20"/>
        </w:rPr>
      </w:pPr>
      <w:r w:rsidRPr="00FD2AA9">
        <w:rPr>
          <w:rFonts w:cstheme="minorHAnsi"/>
          <w:sz w:val="20"/>
          <w:szCs w:val="20"/>
        </w:rPr>
        <w:t xml:space="preserve">Mode shapes are displayed in the </w:t>
      </w:r>
      <w:r w:rsidRPr="00FD2AA9">
        <w:rPr>
          <w:rFonts w:cstheme="minorHAnsi"/>
          <w:b/>
          <w:bCs/>
          <w:sz w:val="20"/>
          <w:szCs w:val="20"/>
        </w:rPr>
        <w:t>3D Viewer</w:t>
      </w:r>
      <w:r w:rsidRPr="00FD2AA9">
        <w:rPr>
          <w:rFonts w:cstheme="minorHAnsi"/>
          <w:sz w:val="20"/>
          <w:szCs w:val="20"/>
        </w:rPr>
        <w:t xml:space="preserve"> with deformation animations and intensity color scaling.</w:t>
      </w:r>
    </w:p>
    <w:p w14:paraId="19A7C205" w14:textId="77777777" w:rsidR="00FD2AA9" w:rsidRPr="00FD2AA9" w:rsidRDefault="00FD2AA9" w:rsidP="00FD2AA9">
      <w:pPr>
        <w:numPr>
          <w:ilvl w:val="1"/>
          <w:numId w:val="135"/>
        </w:numPr>
        <w:rPr>
          <w:rFonts w:cstheme="minorHAnsi"/>
          <w:sz w:val="20"/>
          <w:szCs w:val="20"/>
        </w:rPr>
      </w:pPr>
      <w:r w:rsidRPr="00FD2AA9">
        <w:rPr>
          <w:rFonts w:cstheme="minorHAnsi"/>
          <w:sz w:val="20"/>
          <w:szCs w:val="20"/>
        </w:rPr>
        <w:t>Visualization can be rotated, zoomed, and animated for detailed inspection.</w:t>
      </w:r>
    </w:p>
    <w:p w14:paraId="53CB05DE" w14:textId="77777777" w:rsidR="00FD2AA9" w:rsidRPr="00FD2AA9" w:rsidRDefault="00FD2AA9" w:rsidP="00FD2AA9">
      <w:pPr>
        <w:numPr>
          <w:ilvl w:val="0"/>
          <w:numId w:val="135"/>
        </w:numPr>
        <w:rPr>
          <w:rFonts w:cstheme="minorHAnsi"/>
          <w:sz w:val="20"/>
          <w:szCs w:val="20"/>
        </w:rPr>
      </w:pPr>
      <w:r w:rsidRPr="00FD2AA9">
        <w:rPr>
          <w:rFonts w:cstheme="minorHAnsi"/>
          <w:b/>
          <w:bCs/>
          <w:sz w:val="20"/>
          <w:szCs w:val="20"/>
        </w:rPr>
        <w:t>Mode Shape List</w:t>
      </w:r>
    </w:p>
    <w:p w14:paraId="2EACFD80" w14:textId="77777777" w:rsidR="00FD2AA9" w:rsidRPr="00FD2AA9" w:rsidRDefault="00FD2AA9" w:rsidP="00FD2AA9">
      <w:pPr>
        <w:numPr>
          <w:ilvl w:val="1"/>
          <w:numId w:val="135"/>
        </w:numPr>
        <w:rPr>
          <w:rFonts w:cstheme="minorHAnsi"/>
          <w:sz w:val="20"/>
          <w:szCs w:val="20"/>
        </w:rPr>
      </w:pPr>
      <w:r w:rsidRPr="00FD2AA9">
        <w:rPr>
          <w:rFonts w:cstheme="minorHAnsi"/>
          <w:sz w:val="20"/>
          <w:szCs w:val="20"/>
        </w:rPr>
        <w:t>Stores all picked modes with:</w:t>
      </w:r>
    </w:p>
    <w:p w14:paraId="3D85E7E6" w14:textId="77777777" w:rsidR="00FD2AA9" w:rsidRPr="00FD2AA9" w:rsidRDefault="00FD2AA9" w:rsidP="00FD2AA9">
      <w:pPr>
        <w:numPr>
          <w:ilvl w:val="2"/>
          <w:numId w:val="135"/>
        </w:numPr>
        <w:rPr>
          <w:rFonts w:cstheme="minorHAnsi"/>
          <w:sz w:val="20"/>
          <w:szCs w:val="20"/>
        </w:rPr>
      </w:pPr>
      <w:r w:rsidRPr="00FD2AA9">
        <w:rPr>
          <w:rFonts w:cstheme="minorHAnsi"/>
          <w:b/>
          <w:bCs/>
          <w:sz w:val="20"/>
          <w:szCs w:val="20"/>
        </w:rPr>
        <w:t>Picked Frequency</w:t>
      </w:r>
      <w:r w:rsidRPr="00FD2AA9">
        <w:rPr>
          <w:rFonts w:cstheme="minorHAnsi"/>
          <w:sz w:val="20"/>
          <w:szCs w:val="20"/>
        </w:rPr>
        <w:t xml:space="preserve"> – Frequency selected by the user.</w:t>
      </w:r>
    </w:p>
    <w:p w14:paraId="551E3892" w14:textId="77777777" w:rsidR="00FD2AA9" w:rsidRPr="00FD2AA9" w:rsidRDefault="00FD2AA9" w:rsidP="00FD2AA9">
      <w:pPr>
        <w:numPr>
          <w:ilvl w:val="2"/>
          <w:numId w:val="135"/>
        </w:numPr>
        <w:rPr>
          <w:rFonts w:cstheme="minorHAnsi"/>
          <w:sz w:val="20"/>
          <w:szCs w:val="20"/>
        </w:rPr>
      </w:pPr>
      <w:r w:rsidRPr="00FD2AA9">
        <w:rPr>
          <w:rFonts w:cstheme="minorHAnsi"/>
          <w:b/>
          <w:bCs/>
          <w:sz w:val="20"/>
          <w:szCs w:val="20"/>
        </w:rPr>
        <w:t>Calculated Frequency</w:t>
      </w:r>
      <w:r w:rsidRPr="00FD2AA9">
        <w:rPr>
          <w:rFonts w:cstheme="minorHAnsi"/>
          <w:sz w:val="20"/>
          <w:szCs w:val="20"/>
        </w:rPr>
        <w:t xml:space="preserve"> – Refined frequency computed by the algorithm.</w:t>
      </w:r>
    </w:p>
    <w:p w14:paraId="036D26F6" w14:textId="77777777" w:rsidR="00FD2AA9" w:rsidRPr="00FD2AA9" w:rsidRDefault="00FD2AA9" w:rsidP="00FD2AA9">
      <w:pPr>
        <w:numPr>
          <w:ilvl w:val="2"/>
          <w:numId w:val="135"/>
        </w:numPr>
        <w:rPr>
          <w:rFonts w:cstheme="minorHAnsi"/>
          <w:sz w:val="20"/>
          <w:szCs w:val="20"/>
        </w:rPr>
      </w:pPr>
      <w:r w:rsidRPr="00FD2AA9">
        <w:rPr>
          <w:rFonts w:cstheme="minorHAnsi"/>
          <w:b/>
          <w:bCs/>
          <w:sz w:val="20"/>
          <w:szCs w:val="20"/>
        </w:rPr>
        <w:t>Damping</w:t>
      </w:r>
      <w:r w:rsidRPr="00FD2AA9">
        <w:rPr>
          <w:rFonts w:cstheme="minorHAnsi"/>
          <w:sz w:val="20"/>
          <w:szCs w:val="20"/>
        </w:rPr>
        <w:t xml:space="preserve"> – Not available in basic FDD (</w:t>
      </w:r>
      <w:proofErr w:type="spellStart"/>
      <w:r w:rsidRPr="00FD2AA9">
        <w:rPr>
          <w:rFonts w:cstheme="minorHAnsi"/>
          <w:sz w:val="20"/>
          <w:szCs w:val="20"/>
        </w:rPr>
        <w:t>NaN</w:t>
      </w:r>
      <w:proofErr w:type="spellEnd"/>
      <w:r w:rsidRPr="00FD2AA9">
        <w:rPr>
          <w:rFonts w:cstheme="minorHAnsi"/>
          <w:sz w:val="20"/>
          <w:szCs w:val="20"/>
        </w:rPr>
        <w:t xml:space="preserve"> shown).</w:t>
      </w:r>
    </w:p>
    <w:p w14:paraId="016C6799" w14:textId="77777777" w:rsidR="00FD2AA9" w:rsidRPr="00734F56" w:rsidRDefault="00FD2AA9" w:rsidP="00734F56">
      <w:pPr>
        <w:ind w:firstLine="0"/>
        <w:rPr>
          <w:rFonts w:cstheme="minorHAnsi"/>
          <w:sz w:val="20"/>
          <w:szCs w:val="20"/>
        </w:rPr>
      </w:pPr>
    </w:p>
    <w:p w14:paraId="59475F1C" w14:textId="1D20B21D" w:rsidR="00D4517E" w:rsidRDefault="00D4517E" w:rsidP="00320C6D">
      <w:pPr>
        <w:ind w:firstLine="0"/>
        <w:rPr>
          <w:rFonts w:cstheme="minorHAnsi"/>
          <w:sz w:val="20"/>
          <w:szCs w:val="20"/>
        </w:rPr>
      </w:pPr>
    </w:p>
    <w:p w14:paraId="53107E8D" w14:textId="77777777" w:rsidR="00A72623" w:rsidRDefault="00A72623" w:rsidP="00320C6D">
      <w:pPr>
        <w:ind w:firstLine="0"/>
        <w:rPr>
          <w:rFonts w:cstheme="minorHAnsi"/>
          <w:sz w:val="20"/>
          <w:szCs w:val="20"/>
        </w:rPr>
      </w:pPr>
    </w:p>
    <w:p w14:paraId="440AD240" w14:textId="77777777" w:rsidR="000415F7" w:rsidRDefault="000415F7">
      <w:pPr>
        <w:rPr>
          <w:rFonts w:eastAsiaTheme="majorEastAsia" w:cstheme="majorBidi"/>
          <w:bCs/>
          <w:color w:val="6E6E6E" w:themeColor="accent1" w:themeShade="80"/>
          <w:szCs w:val="24"/>
        </w:rPr>
      </w:pPr>
      <w:r>
        <w:br w:type="page"/>
      </w:r>
    </w:p>
    <w:p w14:paraId="5372A9AB" w14:textId="48CE28B4" w:rsidR="00285FB7" w:rsidRDefault="00000000">
      <w:pPr>
        <w:rPr>
          <w:rFonts w:eastAsiaTheme="majorEastAsia" w:cstheme="majorBidi"/>
          <w:bCs/>
          <w:color w:val="6E6E6E" w:themeColor="accent1" w:themeShade="80"/>
          <w:szCs w:val="24"/>
        </w:rPr>
      </w:pPr>
      <w:r>
        <w:rPr>
          <w:noProof/>
        </w:rPr>
        <w:lastRenderedPageBreak/>
        <w:pict w14:anchorId="38EA246B">
          <v:shape id="_x0000_s2263" type="#_x0000_t202" style="position:absolute;left:0;text-align:left;margin-left:157.5pt;margin-top:249.6pt;width:198.7pt;height:10.1pt;z-index:251681792;mso-position-horizontal-relative:text;mso-position-vertical-relative:text" stroked="f">
            <v:textbox style="mso-next-textbox:#_x0000_s2263" inset="0,0,0,0">
              <w:txbxContent>
                <w:p w14:paraId="40656243" w14:textId="3792EDB2" w:rsidR="00285FB7" w:rsidRPr="003B0CBF" w:rsidRDefault="00285FB7" w:rsidP="00285FB7">
                  <w:pPr>
                    <w:pStyle w:val="Caption"/>
                  </w:pPr>
                  <w:bookmarkStart w:id="156" w:name="_Ref208847564"/>
                  <w:bookmarkStart w:id="157" w:name="_Toc209425013"/>
                  <w:r>
                    <w:t xml:space="preserve">Figure </w:t>
                  </w:r>
                  <w:fldSimple w:instr=" SEQ Figure \* ARABIC ">
                    <w:r w:rsidR="0011388D">
                      <w:rPr>
                        <w:noProof/>
                      </w:rPr>
                      <w:t>23</w:t>
                    </w:r>
                  </w:fldSimple>
                  <w:bookmarkEnd w:id="156"/>
                  <w:r>
                    <w:t xml:space="preserve"> – Observer OMA Analysis – Using FDD</w:t>
                  </w:r>
                  <w:bookmarkEnd w:id="157"/>
                </w:p>
              </w:txbxContent>
            </v:textbox>
            <w10:wrap type="square"/>
          </v:shape>
        </w:pict>
      </w:r>
      <w:r w:rsidR="00285FB7" w:rsidRPr="00285FB7">
        <w:rPr>
          <w:noProof/>
        </w:rPr>
        <w:drawing>
          <wp:anchor distT="0" distB="0" distL="114300" distR="114300" simplePos="0" relativeHeight="251642368" behindDoc="0" locked="0" layoutInCell="1" allowOverlap="1" wp14:anchorId="7495BE1C" wp14:editId="3FC68042">
            <wp:simplePos x="0" y="0"/>
            <wp:positionH relativeFrom="column">
              <wp:posOffset>380065</wp:posOffset>
            </wp:positionH>
            <wp:positionV relativeFrom="paragraph">
              <wp:posOffset>44402</wp:posOffset>
            </wp:positionV>
            <wp:extent cx="5702060" cy="2919993"/>
            <wp:effectExtent l="57150" t="57150" r="70485" b="71120"/>
            <wp:wrapNone/>
            <wp:docPr id="15447084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708403"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02060" cy="2919993"/>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285FB7">
        <w:br w:type="page"/>
      </w:r>
    </w:p>
    <w:p w14:paraId="61FC063B" w14:textId="49C631D6" w:rsidR="00A72623" w:rsidRDefault="00A72623" w:rsidP="00A72623">
      <w:pPr>
        <w:pStyle w:val="DXHeader5"/>
      </w:pPr>
      <w:bookmarkStart w:id="158" w:name="_Toc209424949"/>
      <w:r>
        <w:lastRenderedPageBreak/>
        <w:t xml:space="preserve">Using Enhanced </w:t>
      </w:r>
      <w:r w:rsidRPr="00E54B5A">
        <w:rPr>
          <w:bCs w:val="0"/>
        </w:rPr>
        <w:t>Frequency Domain Decomposition (</w:t>
      </w:r>
      <w:r>
        <w:rPr>
          <w:bCs w:val="0"/>
        </w:rPr>
        <w:t>E</w:t>
      </w:r>
      <w:r w:rsidRPr="00E54B5A">
        <w:rPr>
          <w:bCs w:val="0"/>
        </w:rPr>
        <w:t>FDD) method</w:t>
      </w:r>
      <w:bookmarkEnd w:id="158"/>
    </w:p>
    <w:p w14:paraId="1C87E62B" w14:textId="77777777" w:rsidR="00A72623" w:rsidRDefault="00A72623" w:rsidP="00A72623"/>
    <w:p w14:paraId="2495C635" w14:textId="150EC907" w:rsidR="00A72623" w:rsidRDefault="006D1103" w:rsidP="006D1103">
      <w:pPr>
        <w:ind w:firstLine="720"/>
        <w:rPr>
          <w:sz w:val="20"/>
          <w:szCs w:val="20"/>
        </w:rPr>
      </w:pPr>
      <w:r w:rsidRPr="00245068">
        <w:rPr>
          <w:sz w:val="20"/>
          <w:szCs w:val="20"/>
        </w:rPr>
        <w:t>EFDD</w:t>
      </w:r>
      <w:r w:rsidR="00245068" w:rsidRPr="00245068">
        <w:rPr>
          <w:sz w:val="20"/>
          <w:szCs w:val="20"/>
        </w:rPr>
        <w:t xml:space="preserve"> (</w:t>
      </w:r>
      <w:r w:rsidR="00245068" w:rsidRPr="00245068">
        <w:rPr>
          <w:sz w:val="20"/>
          <w:szCs w:val="20"/>
        </w:rPr>
        <w:fldChar w:fldCharType="begin"/>
      </w:r>
      <w:r w:rsidR="00245068" w:rsidRPr="00245068">
        <w:rPr>
          <w:sz w:val="20"/>
          <w:szCs w:val="20"/>
        </w:rPr>
        <w:instrText xml:space="preserve"> REF _Ref208902578 \h </w:instrText>
      </w:r>
      <w:r w:rsidR="00245068">
        <w:rPr>
          <w:sz w:val="20"/>
          <w:szCs w:val="20"/>
        </w:rPr>
        <w:instrText xml:space="preserve"> \* MERGEFORMAT </w:instrText>
      </w:r>
      <w:r w:rsidR="00245068" w:rsidRPr="00245068">
        <w:rPr>
          <w:sz w:val="20"/>
          <w:szCs w:val="20"/>
        </w:rPr>
      </w:r>
      <w:r w:rsidR="00245068" w:rsidRPr="00245068">
        <w:rPr>
          <w:sz w:val="20"/>
          <w:szCs w:val="20"/>
        </w:rPr>
        <w:fldChar w:fldCharType="separate"/>
      </w:r>
      <w:r w:rsidR="0011388D" w:rsidRPr="0011388D">
        <w:rPr>
          <w:sz w:val="20"/>
          <w:szCs w:val="20"/>
        </w:rPr>
        <w:t xml:space="preserve">Figure </w:t>
      </w:r>
      <w:r w:rsidR="0011388D" w:rsidRPr="0011388D">
        <w:rPr>
          <w:noProof/>
          <w:sz w:val="20"/>
          <w:szCs w:val="20"/>
        </w:rPr>
        <w:t>24</w:t>
      </w:r>
      <w:r w:rsidR="00245068" w:rsidRPr="00245068">
        <w:rPr>
          <w:sz w:val="20"/>
          <w:szCs w:val="20"/>
        </w:rPr>
        <w:fldChar w:fldCharType="end"/>
      </w:r>
      <w:r w:rsidR="00245068" w:rsidRPr="00245068">
        <w:rPr>
          <w:sz w:val="20"/>
          <w:szCs w:val="20"/>
        </w:rPr>
        <w:t>)</w:t>
      </w:r>
      <w:r w:rsidRPr="00245068">
        <w:rPr>
          <w:sz w:val="20"/>
          <w:szCs w:val="20"/>
        </w:rPr>
        <w:t xml:space="preserve"> extends</w:t>
      </w:r>
      <w:r w:rsidRPr="006D1103">
        <w:rPr>
          <w:sz w:val="20"/>
          <w:szCs w:val="20"/>
        </w:rPr>
        <w:t xml:space="preserve"> FDD by estimating </w:t>
      </w:r>
      <w:r w:rsidRPr="006D1103">
        <w:rPr>
          <w:b/>
          <w:bCs/>
          <w:sz w:val="20"/>
          <w:szCs w:val="20"/>
        </w:rPr>
        <w:t>damping</w:t>
      </w:r>
      <w:r w:rsidRPr="006D1103">
        <w:rPr>
          <w:sz w:val="20"/>
          <w:szCs w:val="20"/>
        </w:rPr>
        <w:t xml:space="preserve">. Around each picked SVD peak, EFDD forms a narrow </w:t>
      </w:r>
      <w:r w:rsidRPr="006D1103">
        <w:rPr>
          <w:b/>
          <w:bCs/>
          <w:sz w:val="20"/>
          <w:szCs w:val="20"/>
        </w:rPr>
        <w:t>SDOF “bell”</w:t>
      </w:r>
      <w:r w:rsidRPr="006D1103">
        <w:rPr>
          <w:sz w:val="20"/>
          <w:szCs w:val="20"/>
        </w:rPr>
        <w:t xml:space="preserve"> (frequency band with consistent mode shape via MAC), transforms it to the time domain (IFFT) to obtain a </w:t>
      </w:r>
      <w:r w:rsidRPr="006D1103">
        <w:rPr>
          <w:b/>
          <w:bCs/>
          <w:sz w:val="20"/>
          <w:szCs w:val="20"/>
        </w:rPr>
        <w:t>free-decay</w:t>
      </w:r>
      <w:r w:rsidRPr="006D1103">
        <w:rPr>
          <w:sz w:val="20"/>
          <w:szCs w:val="20"/>
        </w:rPr>
        <w:t xml:space="preserve"> signal, and fits an </w:t>
      </w:r>
      <w:r w:rsidRPr="006D1103">
        <w:rPr>
          <w:b/>
          <w:bCs/>
          <w:sz w:val="20"/>
          <w:szCs w:val="20"/>
        </w:rPr>
        <w:t>exponential decay</w:t>
      </w:r>
      <w:r w:rsidRPr="006D1103">
        <w:rPr>
          <w:sz w:val="20"/>
          <w:szCs w:val="20"/>
        </w:rPr>
        <w:t xml:space="preserve"> to compute damping and a refined frequency.</w:t>
      </w:r>
    </w:p>
    <w:p w14:paraId="10B95910" w14:textId="77777777" w:rsidR="006D1103" w:rsidRDefault="006D1103" w:rsidP="006D1103">
      <w:pPr>
        <w:ind w:firstLine="0"/>
        <w:rPr>
          <w:sz w:val="20"/>
          <w:szCs w:val="20"/>
        </w:rPr>
      </w:pPr>
    </w:p>
    <w:p w14:paraId="54820AB7" w14:textId="30A1DC93" w:rsidR="006D1103" w:rsidRDefault="006D1103" w:rsidP="006D1103">
      <w:pPr>
        <w:ind w:firstLine="0"/>
        <w:rPr>
          <w:b/>
          <w:bCs/>
          <w:sz w:val="20"/>
          <w:szCs w:val="20"/>
        </w:rPr>
      </w:pPr>
      <w:r w:rsidRPr="006D1103">
        <w:rPr>
          <w:b/>
          <w:bCs/>
          <w:sz w:val="20"/>
          <w:szCs w:val="20"/>
        </w:rPr>
        <w:t>EFDD ANALYSIS WORKFLOW IN OBSERVER</w:t>
      </w:r>
      <w:r>
        <w:rPr>
          <w:b/>
          <w:bCs/>
          <w:sz w:val="20"/>
          <w:szCs w:val="20"/>
        </w:rPr>
        <w:t>:</w:t>
      </w:r>
    </w:p>
    <w:p w14:paraId="72BE6254" w14:textId="77777777" w:rsidR="006D1103" w:rsidRPr="006D1103" w:rsidRDefault="006D1103" w:rsidP="006D1103">
      <w:pPr>
        <w:ind w:firstLine="0"/>
        <w:rPr>
          <w:b/>
          <w:bCs/>
          <w:sz w:val="20"/>
          <w:szCs w:val="20"/>
        </w:rPr>
      </w:pPr>
    </w:p>
    <w:p w14:paraId="1BE1F5CF" w14:textId="77777777" w:rsidR="006D1103" w:rsidRPr="006D1103" w:rsidRDefault="006D1103" w:rsidP="006D1103">
      <w:pPr>
        <w:numPr>
          <w:ilvl w:val="0"/>
          <w:numId w:val="137"/>
        </w:numPr>
        <w:rPr>
          <w:sz w:val="20"/>
          <w:szCs w:val="20"/>
        </w:rPr>
      </w:pPr>
      <w:r w:rsidRPr="006D1103">
        <w:rPr>
          <w:b/>
          <w:bCs/>
          <w:sz w:val="20"/>
          <w:szCs w:val="20"/>
        </w:rPr>
        <w:t>Select OMA Method</w:t>
      </w:r>
    </w:p>
    <w:p w14:paraId="469FCC2F" w14:textId="77777777" w:rsidR="006D1103" w:rsidRPr="006D1103" w:rsidRDefault="006D1103" w:rsidP="006D1103">
      <w:pPr>
        <w:numPr>
          <w:ilvl w:val="1"/>
          <w:numId w:val="137"/>
        </w:numPr>
        <w:rPr>
          <w:sz w:val="20"/>
          <w:szCs w:val="20"/>
        </w:rPr>
      </w:pPr>
      <w:r w:rsidRPr="006D1103">
        <w:rPr>
          <w:sz w:val="20"/>
          <w:szCs w:val="20"/>
        </w:rPr>
        <w:t xml:space="preserve">In the </w:t>
      </w:r>
      <w:r w:rsidRPr="006D1103">
        <w:rPr>
          <w:b/>
          <w:bCs/>
          <w:sz w:val="20"/>
          <w:szCs w:val="20"/>
        </w:rPr>
        <w:t>Analysis</w:t>
      </w:r>
      <w:r w:rsidRPr="006D1103">
        <w:rPr>
          <w:sz w:val="20"/>
          <w:szCs w:val="20"/>
        </w:rPr>
        <w:t xml:space="preserve"> Tab choose </w:t>
      </w:r>
      <w:r w:rsidRPr="006D1103">
        <w:rPr>
          <w:b/>
          <w:bCs/>
          <w:sz w:val="20"/>
          <w:szCs w:val="20"/>
        </w:rPr>
        <w:t>EFDD</w:t>
      </w:r>
      <w:r w:rsidRPr="006D1103">
        <w:rPr>
          <w:sz w:val="20"/>
          <w:szCs w:val="20"/>
        </w:rPr>
        <w:t xml:space="preserve"> from the </w:t>
      </w:r>
      <w:r w:rsidRPr="006D1103">
        <w:rPr>
          <w:b/>
          <w:bCs/>
          <w:sz w:val="20"/>
          <w:szCs w:val="20"/>
        </w:rPr>
        <w:t>OMA Method</w:t>
      </w:r>
      <w:r w:rsidRPr="006D1103">
        <w:rPr>
          <w:sz w:val="20"/>
          <w:szCs w:val="20"/>
        </w:rPr>
        <w:t xml:space="preserve"> dropdown.</w:t>
      </w:r>
    </w:p>
    <w:p w14:paraId="7B68F393" w14:textId="77777777" w:rsidR="006D1103" w:rsidRPr="006D1103" w:rsidRDefault="006D1103" w:rsidP="006D1103">
      <w:pPr>
        <w:numPr>
          <w:ilvl w:val="1"/>
          <w:numId w:val="137"/>
        </w:numPr>
        <w:rPr>
          <w:sz w:val="20"/>
          <w:szCs w:val="20"/>
        </w:rPr>
      </w:pPr>
      <w:r w:rsidRPr="006D1103">
        <w:rPr>
          <w:sz w:val="20"/>
          <w:szCs w:val="20"/>
        </w:rPr>
        <w:t xml:space="preserve">The </w:t>
      </w:r>
      <w:r w:rsidRPr="006D1103">
        <w:rPr>
          <w:b/>
          <w:bCs/>
          <w:sz w:val="20"/>
          <w:szCs w:val="20"/>
        </w:rPr>
        <w:t>SVD diagram</w:t>
      </w:r>
      <w:r w:rsidRPr="006D1103">
        <w:rPr>
          <w:sz w:val="20"/>
          <w:szCs w:val="20"/>
        </w:rPr>
        <w:t xml:space="preserve"> is shown.</w:t>
      </w:r>
    </w:p>
    <w:p w14:paraId="045539B4" w14:textId="77777777" w:rsidR="006D1103" w:rsidRPr="006D1103" w:rsidRDefault="006D1103" w:rsidP="006D1103">
      <w:pPr>
        <w:numPr>
          <w:ilvl w:val="0"/>
          <w:numId w:val="137"/>
        </w:numPr>
        <w:rPr>
          <w:sz w:val="20"/>
          <w:szCs w:val="20"/>
        </w:rPr>
      </w:pPr>
      <w:r w:rsidRPr="006D1103">
        <w:rPr>
          <w:b/>
          <w:bCs/>
          <w:sz w:val="20"/>
          <w:szCs w:val="20"/>
        </w:rPr>
        <w:t>Interpret the SVD Diagram</w:t>
      </w:r>
    </w:p>
    <w:p w14:paraId="54936610" w14:textId="4B59490E" w:rsidR="006D1103" w:rsidRPr="006D1103" w:rsidRDefault="006D1103" w:rsidP="006D1103">
      <w:pPr>
        <w:numPr>
          <w:ilvl w:val="1"/>
          <w:numId w:val="137"/>
        </w:numPr>
        <w:rPr>
          <w:sz w:val="20"/>
          <w:szCs w:val="20"/>
        </w:rPr>
      </w:pPr>
      <w:r w:rsidRPr="006D1103">
        <w:rPr>
          <w:sz w:val="20"/>
          <w:szCs w:val="20"/>
        </w:rPr>
        <w:t xml:space="preserve">Multiple singular-value curves are displayed (Curve-1 </w:t>
      </w:r>
      <w:r>
        <w:rPr>
          <w:sz w:val="20"/>
          <w:szCs w:val="20"/>
        </w:rPr>
        <w:t>red</w:t>
      </w:r>
      <w:r w:rsidRPr="006D1103">
        <w:rPr>
          <w:sz w:val="20"/>
          <w:szCs w:val="20"/>
        </w:rPr>
        <w:t>; others gray).</w:t>
      </w:r>
    </w:p>
    <w:p w14:paraId="35BF4C14" w14:textId="77777777" w:rsidR="006D1103" w:rsidRPr="006D1103" w:rsidRDefault="006D1103" w:rsidP="006D1103">
      <w:pPr>
        <w:numPr>
          <w:ilvl w:val="1"/>
          <w:numId w:val="137"/>
        </w:numPr>
        <w:rPr>
          <w:sz w:val="20"/>
          <w:szCs w:val="20"/>
        </w:rPr>
      </w:pPr>
      <w:r w:rsidRPr="006D1103">
        <w:rPr>
          <w:sz w:val="20"/>
          <w:szCs w:val="20"/>
        </w:rPr>
        <w:t>Prominent peaks indicate candidate natural frequencies.</w:t>
      </w:r>
    </w:p>
    <w:p w14:paraId="06D6740F" w14:textId="77777777" w:rsidR="006D1103" w:rsidRPr="006D1103" w:rsidRDefault="006D1103" w:rsidP="006D1103">
      <w:pPr>
        <w:numPr>
          <w:ilvl w:val="0"/>
          <w:numId w:val="137"/>
        </w:numPr>
        <w:rPr>
          <w:sz w:val="20"/>
          <w:szCs w:val="20"/>
        </w:rPr>
      </w:pPr>
      <w:r w:rsidRPr="006D1103">
        <w:rPr>
          <w:b/>
          <w:bCs/>
          <w:sz w:val="20"/>
          <w:szCs w:val="20"/>
        </w:rPr>
        <w:t>Peak Picking</w:t>
      </w:r>
    </w:p>
    <w:p w14:paraId="6C2F204A" w14:textId="77777777" w:rsidR="006D1103" w:rsidRPr="006D1103" w:rsidRDefault="006D1103" w:rsidP="006D1103">
      <w:pPr>
        <w:numPr>
          <w:ilvl w:val="1"/>
          <w:numId w:val="137"/>
        </w:numPr>
        <w:rPr>
          <w:sz w:val="20"/>
          <w:szCs w:val="20"/>
        </w:rPr>
      </w:pPr>
      <w:r w:rsidRPr="006D1103">
        <w:rPr>
          <w:sz w:val="20"/>
          <w:szCs w:val="20"/>
        </w:rPr>
        <w:t xml:space="preserve">Use </w:t>
      </w:r>
      <w:proofErr w:type="spellStart"/>
      <w:r w:rsidRPr="006D1103">
        <w:rPr>
          <w:b/>
          <w:bCs/>
          <w:sz w:val="20"/>
          <w:szCs w:val="20"/>
        </w:rPr>
        <w:t>Ctrl+Click</w:t>
      </w:r>
      <w:proofErr w:type="spellEnd"/>
      <w:r w:rsidRPr="006D1103">
        <w:rPr>
          <w:sz w:val="20"/>
          <w:szCs w:val="20"/>
        </w:rPr>
        <w:t xml:space="preserve"> on the SVD peak(s) to pick modes.</w:t>
      </w:r>
    </w:p>
    <w:p w14:paraId="66F6A39A" w14:textId="77777777" w:rsidR="006D1103" w:rsidRPr="006D1103" w:rsidRDefault="006D1103" w:rsidP="006D1103">
      <w:pPr>
        <w:numPr>
          <w:ilvl w:val="1"/>
          <w:numId w:val="137"/>
        </w:numPr>
        <w:rPr>
          <w:sz w:val="20"/>
          <w:szCs w:val="20"/>
        </w:rPr>
      </w:pPr>
      <w:r w:rsidRPr="006D1103">
        <w:rPr>
          <w:sz w:val="20"/>
          <w:szCs w:val="20"/>
        </w:rPr>
        <w:t xml:space="preserve">Picked peaks appear as </w:t>
      </w:r>
      <w:r w:rsidRPr="006D1103">
        <w:rPr>
          <w:b/>
          <w:bCs/>
          <w:sz w:val="20"/>
          <w:szCs w:val="20"/>
        </w:rPr>
        <w:t>vertical green lines</w:t>
      </w:r>
      <w:r w:rsidRPr="006D1103">
        <w:rPr>
          <w:sz w:val="20"/>
          <w:szCs w:val="20"/>
        </w:rPr>
        <w:t xml:space="preserve"> with labels.</w:t>
      </w:r>
    </w:p>
    <w:p w14:paraId="1EEF3A5E" w14:textId="77777777" w:rsidR="006D1103" w:rsidRPr="006D1103" w:rsidRDefault="006D1103" w:rsidP="006D1103">
      <w:pPr>
        <w:numPr>
          <w:ilvl w:val="1"/>
          <w:numId w:val="137"/>
        </w:numPr>
        <w:rPr>
          <w:sz w:val="20"/>
          <w:szCs w:val="20"/>
        </w:rPr>
      </w:pPr>
      <w:r w:rsidRPr="006D1103">
        <w:rPr>
          <w:sz w:val="20"/>
          <w:szCs w:val="20"/>
        </w:rPr>
        <w:t xml:space="preserve">Each pick is added to the </w:t>
      </w:r>
      <w:r w:rsidRPr="006D1103">
        <w:rPr>
          <w:b/>
          <w:bCs/>
          <w:sz w:val="20"/>
          <w:szCs w:val="20"/>
        </w:rPr>
        <w:t>Mode Shape List</w:t>
      </w:r>
      <w:r w:rsidRPr="006D1103">
        <w:rPr>
          <w:sz w:val="20"/>
          <w:szCs w:val="20"/>
        </w:rPr>
        <w:t xml:space="preserve"> under </w:t>
      </w:r>
      <w:r w:rsidRPr="006D1103">
        <w:rPr>
          <w:i/>
          <w:iCs/>
          <w:sz w:val="20"/>
          <w:szCs w:val="20"/>
        </w:rPr>
        <w:t>Picked Frequency</w:t>
      </w:r>
      <w:r w:rsidRPr="006D1103">
        <w:rPr>
          <w:sz w:val="20"/>
          <w:szCs w:val="20"/>
        </w:rPr>
        <w:t>.</w:t>
      </w:r>
    </w:p>
    <w:p w14:paraId="5A9EDF72" w14:textId="77777777" w:rsidR="006D1103" w:rsidRPr="006D1103" w:rsidRDefault="006D1103" w:rsidP="006D1103">
      <w:pPr>
        <w:numPr>
          <w:ilvl w:val="1"/>
          <w:numId w:val="137"/>
        </w:numPr>
        <w:rPr>
          <w:sz w:val="20"/>
          <w:szCs w:val="20"/>
        </w:rPr>
      </w:pPr>
      <w:r w:rsidRPr="006D1103">
        <w:rPr>
          <w:sz w:val="20"/>
          <w:szCs w:val="20"/>
        </w:rPr>
        <w:t xml:space="preserve">Click </w:t>
      </w:r>
      <w:r w:rsidRPr="006D1103">
        <w:rPr>
          <w:b/>
          <w:bCs/>
          <w:sz w:val="20"/>
          <w:szCs w:val="20"/>
        </w:rPr>
        <w:t>Calculate</w:t>
      </w:r>
      <w:r w:rsidRPr="006D1103">
        <w:rPr>
          <w:sz w:val="20"/>
          <w:szCs w:val="20"/>
        </w:rPr>
        <w:t xml:space="preserve"> to run EFDD; after finishing, the </w:t>
      </w:r>
      <w:r w:rsidRPr="006D1103">
        <w:rPr>
          <w:b/>
          <w:bCs/>
          <w:sz w:val="20"/>
          <w:szCs w:val="20"/>
        </w:rPr>
        <w:t>first picked frequency</w:t>
      </w:r>
      <w:r w:rsidRPr="006D1103">
        <w:rPr>
          <w:sz w:val="20"/>
          <w:szCs w:val="20"/>
        </w:rPr>
        <w:t xml:space="preserve"> is automatically selected.</w:t>
      </w:r>
    </w:p>
    <w:p w14:paraId="1BEEF434" w14:textId="77777777" w:rsidR="006D1103" w:rsidRPr="006D1103" w:rsidRDefault="006D1103" w:rsidP="006D1103">
      <w:pPr>
        <w:numPr>
          <w:ilvl w:val="0"/>
          <w:numId w:val="137"/>
        </w:numPr>
        <w:rPr>
          <w:sz w:val="20"/>
          <w:szCs w:val="20"/>
        </w:rPr>
      </w:pPr>
      <w:r w:rsidRPr="006D1103">
        <w:rPr>
          <w:b/>
          <w:bCs/>
          <w:sz w:val="20"/>
          <w:szCs w:val="20"/>
        </w:rPr>
        <w:t>Mode Shape Visualization</w:t>
      </w:r>
    </w:p>
    <w:p w14:paraId="391B35EC" w14:textId="77777777" w:rsidR="006D1103" w:rsidRPr="006D1103" w:rsidRDefault="006D1103" w:rsidP="006D1103">
      <w:pPr>
        <w:numPr>
          <w:ilvl w:val="1"/>
          <w:numId w:val="137"/>
        </w:numPr>
        <w:rPr>
          <w:sz w:val="20"/>
          <w:szCs w:val="20"/>
        </w:rPr>
      </w:pPr>
      <w:r w:rsidRPr="006D1103">
        <w:rPr>
          <w:sz w:val="20"/>
          <w:szCs w:val="20"/>
        </w:rPr>
        <w:t xml:space="preserve">Click a row in the </w:t>
      </w:r>
      <w:r w:rsidRPr="006D1103">
        <w:rPr>
          <w:b/>
          <w:bCs/>
          <w:sz w:val="20"/>
          <w:szCs w:val="20"/>
        </w:rPr>
        <w:t>Mode Shape List</w:t>
      </w:r>
      <w:r w:rsidRPr="006D1103">
        <w:rPr>
          <w:sz w:val="20"/>
          <w:szCs w:val="20"/>
        </w:rPr>
        <w:t xml:space="preserve"> to display its </w:t>
      </w:r>
      <w:r w:rsidRPr="006D1103">
        <w:rPr>
          <w:b/>
          <w:bCs/>
          <w:sz w:val="20"/>
          <w:szCs w:val="20"/>
        </w:rPr>
        <w:t>3D animation</w:t>
      </w:r>
      <w:r w:rsidRPr="006D1103">
        <w:rPr>
          <w:sz w:val="20"/>
          <w:szCs w:val="20"/>
        </w:rPr>
        <w:t xml:space="preserve"> (intensity color scale, rotate/zoom/animate).</w:t>
      </w:r>
    </w:p>
    <w:p w14:paraId="63F08010" w14:textId="77777777" w:rsidR="006D1103" w:rsidRPr="006D1103" w:rsidRDefault="006D1103" w:rsidP="006D1103">
      <w:pPr>
        <w:numPr>
          <w:ilvl w:val="1"/>
          <w:numId w:val="137"/>
        </w:numPr>
        <w:rPr>
          <w:sz w:val="20"/>
          <w:szCs w:val="20"/>
        </w:rPr>
      </w:pPr>
      <w:r w:rsidRPr="006D1103">
        <w:rPr>
          <w:sz w:val="20"/>
          <w:szCs w:val="20"/>
        </w:rPr>
        <w:t>Mode shapes come from the singular vectors at the selected peak.</w:t>
      </w:r>
    </w:p>
    <w:p w14:paraId="1C6DE425" w14:textId="77777777" w:rsidR="006D1103" w:rsidRPr="006D1103" w:rsidRDefault="006D1103" w:rsidP="006D1103">
      <w:pPr>
        <w:numPr>
          <w:ilvl w:val="0"/>
          <w:numId w:val="137"/>
        </w:numPr>
        <w:rPr>
          <w:sz w:val="20"/>
          <w:szCs w:val="20"/>
        </w:rPr>
      </w:pPr>
      <w:r w:rsidRPr="006D1103">
        <w:rPr>
          <w:b/>
          <w:bCs/>
          <w:sz w:val="20"/>
          <w:szCs w:val="20"/>
        </w:rPr>
        <w:t>Mode Shape List</w:t>
      </w:r>
    </w:p>
    <w:p w14:paraId="3ED61C5C" w14:textId="77777777" w:rsidR="006D1103" w:rsidRPr="006D1103" w:rsidRDefault="006D1103" w:rsidP="006D1103">
      <w:pPr>
        <w:numPr>
          <w:ilvl w:val="1"/>
          <w:numId w:val="137"/>
        </w:numPr>
        <w:rPr>
          <w:sz w:val="20"/>
          <w:szCs w:val="20"/>
        </w:rPr>
      </w:pPr>
      <w:r w:rsidRPr="006D1103">
        <w:rPr>
          <w:sz w:val="20"/>
          <w:szCs w:val="20"/>
        </w:rPr>
        <w:t>For EFDD you get:</w:t>
      </w:r>
    </w:p>
    <w:p w14:paraId="32DE049C" w14:textId="77777777" w:rsidR="006D1103" w:rsidRPr="006D1103" w:rsidRDefault="006D1103" w:rsidP="006D1103">
      <w:pPr>
        <w:numPr>
          <w:ilvl w:val="2"/>
          <w:numId w:val="137"/>
        </w:numPr>
        <w:rPr>
          <w:sz w:val="20"/>
          <w:szCs w:val="20"/>
        </w:rPr>
      </w:pPr>
      <w:r w:rsidRPr="006D1103">
        <w:rPr>
          <w:b/>
          <w:bCs/>
          <w:sz w:val="20"/>
          <w:szCs w:val="20"/>
        </w:rPr>
        <w:t>Picked Frequency</w:t>
      </w:r>
      <w:r w:rsidRPr="006D1103">
        <w:rPr>
          <w:sz w:val="20"/>
          <w:szCs w:val="20"/>
        </w:rPr>
        <w:t xml:space="preserve"> – your SVD pick.</w:t>
      </w:r>
    </w:p>
    <w:p w14:paraId="0A63ABBE" w14:textId="77777777" w:rsidR="006D1103" w:rsidRPr="006D1103" w:rsidRDefault="006D1103" w:rsidP="006D1103">
      <w:pPr>
        <w:numPr>
          <w:ilvl w:val="2"/>
          <w:numId w:val="137"/>
        </w:numPr>
        <w:rPr>
          <w:sz w:val="20"/>
          <w:szCs w:val="20"/>
        </w:rPr>
      </w:pPr>
      <w:r w:rsidRPr="006D1103">
        <w:rPr>
          <w:b/>
          <w:bCs/>
          <w:sz w:val="20"/>
          <w:szCs w:val="20"/>
        </w:rPr>
        <w:t>Calculated Frequency</w:t>
      </w:r>
      <w:r w:rsidRPr="006D1103">
        <w:rPr>
          <w:sz w:val="20"/>
          <w:szCs w:val="20"/>
        </w:rPr>
        <w:t xml:space="preserve"> – refined from the decay fit.</w:t>
      </w:r>
    </w:p>
    <w:p w14:paraId="2CC04E0C" w14:textId="77777777" w:rsidR="006D1103" w:rsidRPr="006D1103" w:rsidRDefault="006D1103" w:rsidP="006D1103">
      <w:pPr>
        <w:numPr>
          <w:ilvl w:val="2"/>
          <w:numId w:val="137"/>
        </w:numPr>
        <w:rPr>
          <w:sz w:val="20"/>
          <w:szCs w:val="20"/>
        </w:rPr>
      </w:pPr>
      <w:r w:rsidRPr="006D1103">
        <w:rPr>
          <w:b/>
          <w:bCs/>
          <w:sz w:val="20"/>
          <w:szCs w:val="20"/>
        </w:rPr>
        <w:t>Damping (%)</w:t>
      </w:r>
      <w:r w:rsidRPr="006D1103">
        <w:rPr>
          <w:sz w:val="20"/>
          <w:szCs w:val="20"/>
        </w:rPr>
        <w:t xml:space="preserve"> – estimated from the exponential decay.</w:t>
      </w:r>
    </w:p>
    <w:p w14:paraId="687EFAC6" w14:textId="77777777" w:rsidR="006D1103" w:rsidRPr="006D1103" w:rsidRDefault="006D1103" w:rsidP="006D1103">
      <w:pPr>
        <w:numPr>
          <w:ilvl w:val="1"/>
          <w:numId w:val="137"/>
        </w:numPr>
        <w:rPr>
          <w:sz w:val="20"/>
          <w:szCs w:val="20"/>
        </w:rPr>
      </w:pPr>
      <w:r w:rsidRPr="006D1103">
        <w:rPr>
          <w:sz w:val="20"/>
          <w:szCs w:val="20"/>
        </w:rPr>
        <w:t xml:space="preserve">Reorder (Up/Down), run </w:t>
      </w:r>
      <w:r w:rsidRPr="006D1103">
        <w:rPr>
          <w:b/>
          <w:bCs/>
          <w:sz w:val="20"/>
          <w:szCs w:val="20"/>
        </w:rPr>
        <w:t>Additional Analysis</w:t>
      </w:r>
      <w:r w:rsidRPr="006D1103">
        <w:rPr>
          <w:sz w:val="20"/>
          <w:szCs w:val="20"/>
        </w:rPr>
        <w:t xml:space="preserve">, or </w:t>
      </w:r>
      <w:r w:rsidRPr="006D1103">
        <w:rPr>
          <w:b/>
          <w:bCs/>
          <w:sz w:val="20"/>
          <w:szCs w:val="20"/>
        </w:rPr>
        <w:t>Export</w:t>
      </w:r>
      <w:r w:rsidRPr="006D1103">
        <w:rPr>
          <w:sz w:val="20"/>
          <w:szCs w:val="20"/>
        </w:rPr>
        <w:t xml:space="preserve"> results.</w:t>
      </w:r>
    </w:p>
    <w:p w14:paraId="0E23CBEF" w14:textId="77777777" w:rsidR="006D1103" w:rsidRPr="006D1103" w:rsidRDefault="006D1103" w:rsidP="006D1103">
      <w:pPr>
        <w:ind w:firstLine="0"/>
        <w:rPr>
          <w:sz w:val="20"/>
          <w:szCs w:val="20"/>
        </w:rPr>
      </w:pPr>
    </w:p>
    <w:p w14:paraId="78AADE9D" w14:textId="77777777" w:rsidR="006D1103" w:rsidRDefault="006D1103" w:rsidP="00320C6D">
      <w:pPr>
        <w:ind w:firstLine="0"/>
        <w:rPr>
          <w:sz w:val="20"/>
          <w:szCs w:val="20"/>
        </w:rPr>
      </w:pPr>
    </w:p>
    <w:p w14:paraId="608FAAD3" w14:textId="0DF1F10D" w:rsidR="006D1103" w:rsidRDefault="006D1103" w:rsidP="00320C6D">
      <w:pPr>
        <w:ind w:firstLine="0"/>
        <w:rPr>
          <w:sz w:val="20"/>
          <w:szCs w:val="20"/>
        </w:rPr>
      </w:pPr>
      <w:r w:rsidRPr="006D1103">
        <w:rPr>
          <w:b/>
          <w:bCs/>
          <w:sz w:val="20"/>
          <w:szCs w:val="20"/>
        </w:rPr>
        <w:t>EFDD</w:t>
      </w:r>
      <w:r w:rsidRPr="006D1103">
        <w:rPr>
          <w:sz w:val="20"/>
          <w:szCs w:val="20"/>
        </w:rPr>
        <w:t xml:space="preserve"> </w:t>
      </w:r>
      <w:r>
        <w:rPr>
          <w:sz w:val="20"/>
          <w:szCs w:val="20"/>
        </w:rPr>
        <w:t xml:space="preserve">method in Observer plots four (4) additional diagnostics plots for each picked/calculated frequency. </w:t>
      </w:r>
      <w:r w:rsidRPr="006D1103">
        <w:rPr>
          <w:sz w:val="20"/>
          <w:szCs w:val="20"/>
        </w:rPr>
        <w:t>These plots open automatically for the currently selected mode to help you confirm bandwidth, decay quality, and the damping fit.</w:t>
      </w:r>
    </w:p>
    <w:p w14:paraId="25499CD7" w14:textId="77777777" w:rsidR="006D1103" w:rsidRDefault="006D1103" w:rsidP="00320C6D">
      <w:pPr>
        <w:ind w:firstLine="0"/>
        <w:rPr>
          <w:sz w:val="20"/>
          <w:szCs w:val="20"/>
        </w:rPr>
      </w:pPr>
    </w:p>
    <w:p w14:paraId="7837F83B" w14:textId="29750DAF" w:rsidR="006D1103" w:rsidRPr="006D1103" w:rsidRDefault="00692C29" w:rsidP="006D1103">
      <w:pPr>
        <w:ind w:firstLine="0"/>
        <w:rPr>
          <w:sz w:val="20"/>
          <w:szCs w:val="20"/>
        </w:rPr>
      </w:pPr>
      <w:r>
        <w:rPr>
          <w:b/>
          <w:bCs/>
          <w:sz w:val="20"/>
          <w:szCs w:val="20"/>
        </w:rPr>
        <w:t>SD</w:t>
      </w:r>
      <w:r w:rsidR="006D1103" w:rsidRPr="006D1103">
        <w:rPr>
          <w:b/>
          <w:bCs/>
          <w:sz w:val="20"/>
          <w:szCs w:val="20"/>
        </w:rPr>
        <w:t>OF Bell Function vs Frequency</w:t>
      </w:r>
      <w:r w:rsidR="006D1103">
        <w:rPr>
          <w:b/>
          <w:bCs/>
          <w:sz w:val="20"/>
          <w:szCs w:val="20"/>
        </w:rPr>
        <w:t>:</w:t>
      </w:r>
    </w:p>
    <w:p w14:paraId="163AF2F0" w14:textId="71E4EBDC" w:rsidR="006D1103" w:rsidRPr="006D1103" w:rsidRDefault="006D1103" w:rsidP="006D1103">
      <w:pPr>
        <w:numPr>
          <w:ilvl w:val="0"/>
          <w:numId w:val="138"/>
        </w:numPr>
        <w:rPr>
          <w:sz w:val="20"/>
          <w:szCs w:val="20"/>
        </w:rPr>
      </w:pPr>
      <w:r w:rsidRPr="006D1103">
        <w:rPr>
          <w:sz w:val="20"/>
          <w:szCs w:val="20"/>
        </w:rPr>
        <w:t xml:space="preserve">The </w:t>
      </w:r>
      <w:r w:rsidRPr="006D1103">
        <w:rPr>
          <w:b/>
          <w:bCs/>
          <w:sz w:val="20"/>
          <w:szCs w:val="20"/>
        </w:rPr>
        <w:t>SDOF bell</w:t>
      </w:r>
      <w:r w:rsidRPr="006D1103">
        <w:rPr>
          <w:sz w:val="20"/>
          <w:szCs w:val="20"/>
        </w:rPr>
        <w:t xml:space="preserve"> extracted around the SVD peak after MAC-based band selection.</w:t>
      </w:r>
    </w:p>
    <w:p w14:paraId="6E868C45" w14:textId="77777777" w:rsidR="006D1103" w:rsidRPr="006D1103" w:rsidRDefault="006D1103" w:rsidP="006D1103">
      <w:pPr>
        <w:numPr>
          <w:ilvl w:val="0"/>
          <w:numId w:val="138"/>
        </w:numPr>
        <w:rPr>
          <w:sz w:val="20"/>
          <w:szCs w:val="20"/>
        </w:rPr>
      </w:pPr>
      <w:r w:rsidRPr="006D1103">
        <w:rPr>
          <w:sz w:val="20"/>
          <w:szCs w:val="20"/>
        </w:rPr>
        <w:t>Shows the effective frequency range used for the mode.</w:t>
      </w:r>
    </w:p>
    <w:p w14:paraId="3AC01DEA" w14:textId="5589BDF7" w:rsidR="006D1103" w:rsidRPr="006D1103" w:rsidRDefault="006D1103" w:rsidP="006D1103">
      <w:pPr>
        <w:numPr>
          <w:ilvl w:val="0"/>
          <w:numId w:val="138"/>
        </w:numPr>
        <w:rPr>
          <w:sz w:val="20"/>
          <w:szCs w:val="20"/>
        </w:rPr>
      </w:pPr>
      <w:r w:rsidRPr="006D1103">
        <w:rPr>
          <w:i/>
          <w:iCs/>
          <w:sz w:val="20"/>
          <w:szCs w:val="20"/>
        </w:rPr>
        <w:t>What to check:</w:t>
      </w:r>
      <w:r w:rsidRPr="006D1103">
        <w:rPr>
          <w:sz w:val="20"/>
          <w:szCs w:val="20"/>
        </w:rPr>
        <w:t xml:space="preserve"> a single</w:t>
      </w:r>
      <w:r w:rsidR="002C12F2">
        <w:rPr>
          <w:sz w:val="20"/>
          <w:szCs w:val="20"/>
        </w:rPr>
        <w:t xml:space="preserve"> green colored</w:t>
      </w:r>
      <w:r w:rsidRPr="006D1103">
        <w:rPr>
          <w:sz w:val="20"/>
          <w:szCs w:val="20"/>
        </w:rPr>
        <w:t>, well-separated bell without nearby peaks; too wide a band may mix modes, too narrow may hurt damping stability.</w:t>
      </w:r>
    </w:p>
    <w:p w14:paraId="774874BE" w14:textId="5590FB8E" w:rsidR="006D1103" w:rsidRPr="006D1103" w:rsidRDefault="006D1103" w:rsidP="006D1103">
      <w:pPr>
        <w:ind w:firstLine="0"/>
        <w:rPr>
          <w:sz w:val="20"/>
          <w:szCs w:val="20"/>
        </w:rPr>
      </w:pPr>
      <w:r w:rsidRPr="006D1103">
        <w:rPr>
          <w:b/>
          <w:bCs/>
          <w:sz w:val="20"/>
          <w:szCs w:val="20"/>
        </w:rPr>
        <w:t>Auto-Correlation vs Time</w:t>
      </w:r>
      <w:r>
        <w:rPr>
          <w:b/>
          <w:bCs/>
          <w:sz w:val="20"/>
          <w:szCs w:val="20"/>
        </w:rPr>
        <w:t>:</w:t>
      </w:r>
    </w:p>
    <w:p w14:paraId="31B39BF4" w14:textId="77777777" w:rsidR="006D1103" w:rsidRPr="006D1103" w:rsidRDefault="006D1103" w:rsidP="006D1103">
      <w:pPr>
        <w:numPr>
          <w:ilvl w:val="0"/>
          <w:numId w:val="139"/>
        </w:numPr>
        <w:rPr>
          <w:sz w:val="20"/>
          <w:szCs w:val="20"/>
        </w:rPr>
      </w:pPr>
      <w:r w:rsidRPr="006D1103">
        <w:rPr>
          <w:sz w:val="20"/>
          <w:szCs w:val="20"/>
        </w:rPr>
        <w:t>Time-domain free decay derived by IFFT of the bell.</w:t>
      </w:r>
    </w:p>
    <w:p w14:paraId="5272AE17" w14:textId="77777777" w:rsidR="006D1103" w:rsidRPr="006D1103" w:rsidRDefault="006D1103" w:rsidP="006D1103">
      <w:pPr>
        <w:numPr>
          <w:ilvl w:val="0"/>
          <w:numId w:val="139"/>
        </w:numPr>
        <w:rPr>
          <w:sz w:val="20"/>
          <w:szCs w:val="20"/>
        </w:rPr>
      </w:pPr>
      <w:r w:rsidRPr="006D1103">
        <w:rPr>
          <w:i/>
          <w:iCs/>
          <w:sz w:val="20"/>
          <w:szCs w:val="20"/>
        </w:rPr>
        <w:t>What to check:</w:t>
      </w:r>
      <w:r w:rsidRPr="006D1103">
        <w:rPr>
          <w:sz w:val="20"/>
          <w:szCs w:val="20"/>
        </w:rPr>
        <w:t xml:space="preserve"> a clean, smooth decay without beating; persistent beating suggests neighboring modes or too-wide bandwidth.</w:t>
      </w:r>
    </w:p>
    <w:p w14:paraId="148D8904" w14:textId="5D3DE669" w:rsidR="006D1103" w:rsidRPr="006D1103" w:rsidRDefault="006D1103" w:rsidP="006D1103">
      <w:pPr>
        <w:ind w:firstLine="0"/>
        <w:rPr>
          <w:sz w:val="20"/>
          <w:szCs w:val="20"/>
        </w:rPr>
      </w:pPr>
      <w:r w:rsidRPr="006D1103">
        <w:rPr>
          <w:b/>
          <w:bCs/>
          <w:sz w:val="20"/>
          <w:szCs w:val="20"/>
        </w:rPr>
        <w:t>Singular Value vs Frequency (Portion for fit)</w:t>
      </w:r>
      <w:r>
        <w:rPr>
          <w:b/>
          <w:bCs/>
          <w:sz w:val="20"/>
          <w:szCs w:val="20"/>
        </w:rPr>
        <w:t>:</w:t>
      </w:r>
    </w:p>
    <w:p w14:paraId="14CE1E12" w14:textId="77777777" w:rsidR="006D1103" w:rsidRPr="006D1103" w:rsidRDefault="006D1103" w:rsidP="006D1103">
      <w:pPr>
        <w:numPr>
          <w:ilvl w:val="0"/>
          <w:numId w:val="140"/>
        </w:numPr>
        <w:rPr>
          <w:sz w:val="20"/>
          <w:szCs w:val="20"/>
        </w:rPr>
      </w:pPr>
      <w:r w:rsidRPr="006D1103">
        <w:rPr>
          <w:sz w:val="20"/>
          <w:szCs w:val="20"/>
        </w:rPr>
        <w:t xml:space="preserve">The bell again, with </w:t>
      </w:r>
      <w:r w:rsidRPr="006D1103">
        <w:rPr>
          <w:b/>
          <w:bCs/>
          <w:sz w:val="20"/>
          <w:szCs w:val="20"/>
        </w:rPr>
        <w:t>green markers</w:t>
      </w:r>
      <w:r w:rsidRPr="006D1103">
        <w:rPr>
          <w:sz w:val="20"/>
          <w:szCs w:val="20"/>
        </w:rPr>
        <w:t xml:space="preserve"> highlighting the exact portion used to compute the time-series and to fit damping.</w:t>
      </w:r>
    </w:p>
    <w:p w14:paraId="4264542F" w14:textId="77777777" w:rsidR="006D1103" w:rsidRPr="006D1103" w:rsidRDefault="006D1103" w:rsidP="006D1103">
      <w:pPr>
        <w:numPr>
          <w:ilvl w:val="0"/>
          <w:numId w:val="140"/>
        </w:numPr>
        <w:rPr>
          <w:sz w:val="20"/>
          <w:szCs w:val="20"/>
        </w:rPr>
      </w:pPr>
      <w:r w:rsidRPr="006D1103">
        <w:rPr>
          <w:i/>
          <w:iCs/>
          <w:sz w:val="20"/>
          <w:szCs w:val="20"/>
        </w:rPr>
        <w:t>What to check:</w:t>
      </w:r>
      <w:r w:rsidRPr="006D1103">
        <w:rPr>
          <w:sz w:val="20"/>
          <w:szCs w:val="20"/>
        </w:rPr>
        <w:t xml:space="preserve"> the selected portion should cover the dominant peak and exclude contamination.</w:t>
      </w:r>
    </w:p>
    <w:p w14:paraId="1DFE5908" w14:textId="370BE3D1" w:rsidR="006D1103" w:rsidRPr="006D1103" w:rsidRDefault="006D1103" w:rsidP="006D1103">
      <w:pPr>
        <w:ind w:firstLine="0"/>
        <w:rPr>
          <w:sz w:val="20"/>
          <w:szCs w:val="20"/>
        </w:rPr>
      </w:pPr>
      <w:r w:rsidRPr="006D1103">
        <w:rPr>
          <w:b/>
          <w:bCs/>
          <w:sz w:val="20"/>
          <w:szCs w:val="20"/>
        </w:rPr>
        <w:t>Fitted Exponential Decay (Fit: Frequency and Damping)</w:t>
      </w:r>
      <w:r>
        <w:rPr>
          <w:b/>
          <w:bCs/>
          <w:sz w:val="20"/>
          <w:szCs w:val="20"/>
        </w:rPr>
        <w:t>:</w:t>
      </w:r>
    </w:p>
    <w:p w14:paraId="41AA4619" w14:textId="77777777" w:rsidR="006D1103" w:rsidRPr="006D1103" w:rsidRDefault="006D1103" w:rsidP="006D1103">
      <w:pPr>
        <w:numPr>
          <w:ilvl w:val="0"/>
          <w:numId w:val="141"/>
        </w:numPr>
        <w:rPr>
          <w:sz w:val="20"/>
          <w:szCs w:val="20"/>
        </w:rPr>
      </w:pPr>
      <w:r w:rsidRPr="006D1103">
        <w:rPr>
          <w:sz w:val="20"/>
          <w:szCs w:val="20"/>
        </w:rPr>
        <w:t xml:space="preserve">The measured decay (points) with the </w:t>
      </w:r>
      <w:r w:rsidRPr="006D1103">
        <w:rPr>
          <w:b/>
          <w:bCs/>
          <w:sz w:val="20"/>
          <w:szCs w:val="20"/>
        </w:rPr>
        <w:t>exponential fit</w:t>
      </w:r>
      <w:r w:rsidRPr="006D1103">
        <w:rPr>
          <w:sz w:val="20"/>
          <w:szCs w:val="20"/>
        </w:rPr>
        <w:t xml:space="preserve"> (line).</w:t>
      </w:r>
    </w:p>
    <w:p w14:paraId="3C4FFDC8" w14:textId="77777777" w:rsidR="006D1103" w:rsidRPr="006D1103" w:rsidRDefault="006D1103" w:rsidP="006D1103">
      <w:pPr>
        <w:numPr>
          <w:ilvl w:val="0"/>
          <w:numId w:val="141"/>
        </w:numPr>
        <w:rPr>
          <w:sz w:val="20"/>
          <w:szCs w:val="20"/>
        </w:rPr>
      </w:pPr>
      <w:r w:rsidRPr="006D1103">
        <w:rPr>
          <w:sz w:val="20"/>
          <w:szCs w:val="20"/>
        </w:rPr>
        <w:lastRenderedPageBreak/>
        <w:t xml:space="preserve">The panel reports </w:t>
      </w:r>
      <w:r w:rsidRPr="006D1103">
        <w:rPr>
          <w:b/>
          <w:bCs/>
          <w:sz w:val="20"/>
          <w:szCs w:val="20"/>
        </w:rPr>
        <w:t>damping ratio</w:t>
      </w:r>
      <w:r w:rsidRPr="006D1103">
        <w:rPr>
          <w:sz w:val="20"/>
          <w:szCs w:val="20"/>
        </w:rPr>
        <w:t xml:space="preserve"> and </w:t>
      </w:r>
      <w:r w:rsidRPr="006D1103">
        <w:rPr>
          <w:b/>
          <w:bCs/>
          <w:sz w:val="20"/>
          <w:szCs w:val="20"/>
        </w:rPr>
        <w:t>refined frequency</w:t>
      </w:r>
      <w:r w:rsidRPr="006D1103">
        <w:rPr>
          <w:sz w:val="20"/>
          <w:szCs w:val="20"/>
        </w:rPr>
        <w:t xml:space="preserve"> from the fit.</w:t>
      </w:r>
    </w:p>
    <w:p w14:paraId="63C7AD2F" w14:textId="77777777" w:rsidR="006D1103" w:rsidRPr="006D1103" w:rsidRDefault="006D1103" w:rsidP="006D1103">
      <w:pPr>
        <w:numPr>
          <w:ilvl w:val="0"/>
          <w:numId w:val="141"/>
        </w:numPr>
        <w:rPr>
          <w:sz w:val="20"/>
          <w:szCs w:val="20"/>
        </w:rPr>
      </w:pPr>
      <w:r w:rsidRPr="006D1103">
        <w:rPr>
          <w:i/>
          <w:iCs/>
          <w:sz w:val="20"/>
          <w:szCs w:val="20"/>
        </w:rPr>
        <w:t>What to check:</w:t>
      </w:r>
      <w:r w:rsidRPr="006D1103">
        <w:rPr>
          <w:sz w:val="20"/>
          <w:szCs w:val="20"/>
        </w:rPr>
        <w:t xml:space="preserve"> close overlay of fit and data in the early-to-mid decay; large deviations indicate poor bandwidth selection or noise.</w:t>
      </w:r>
    </w:p>
    <w:p w14:paraId="2C199517" w14:textId="77777777" w:rsidR="006D1103" w:rsidRDefault="006D1103" w:rsidP="00320C6D">
      <w:pPr>
        <w:ind w:firstLine="0"/>
        <w:rPr>
          <w:sz w:val="20"/>
          <w:szCs w:val="20"/>
        </w:rPr>
      </w:pPr>
    </w:p>
    <w:p w14:paraId="4D03B2D2" w14:textId="77777777" w:rsidR="006D1103" w:rsidRDefault="006D1103" w:rsidP="00320C6D">
      <w:pPr>
        <w:ind w:firstLine="0"/>
        <w:rPr>
          <w:sz w:val="20"/>
          <w:szCs w:val="20"/>
        </w:rPr>
      </w:pPr>
    </w:p>
    <w:p w14:paraId="6809FB56" w14:textId="36BE7268" w:rsidR="00A72623" w:rsidRDefault="00245068" w:rsidP="00320C6D">
      <w:pPr>
        <w:ind w:firstLine="0"/>
        <w:rPr>
          <w:sz w:val="20"/>
          <w:szCs w:val="20"/>
        </w:rPr>
      </w:pPr>
      <w:r w:rsidRPr="00245068">
        <w:rPr>
          <w:noProof/>
          <w:sz w:val="20"/>
          <w:szCs w:val="20"/>
        </w:rPr>
        <w:drawing>
          <wp:anchor distT="0" distB="0" distL="114300" distR="114300" simplePos="0" relativeHeight="251646464" behindDoc="0" locked="0" layoutInCell="1" allowOverlap="1" wp14:anchorId="61F4C7A3" wp14:editId="5DC092A4">
            <wp:simplePos x="0" y="0"/>
            <wp:positionH relativeFrom="column">
              <wp:posOffset>232722</wp:posOffset>
            </wp:positionH>
            <wp:positionV relativeFrom="paragraph">
              <wp:posOffset>63396</wp:posOffset>
            </wp:positionV>
            <wp:extent cx="5763899" cy="2965829"/>
            <wp:effectExtent l="57150" t="57150" r="84455" b="82550"/>
            <wp:wrapNone/>
            <wp:docPr id="21217090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709069"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63899" cy="2965829"/>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6D1103">
        <w:rPr>
          <w:sz w:val="20"/>
          <w:szCs w:val="20"/>
        </w:rPr>
        <w:t xml:space="preserve"> </w:t>
      </w:r>
    </w:p>
    <w:p w14:paraId="788E9383" w14:textId="7B924DC5" w:rsidR="00245068" w:rsidRPr="006D1103" w:rsidRDefault="00245068" w:rsidP="00320C6D">
      <w:pPr>
        <w:ind w:firstLine="0"/>
        <w:rPr>
          <w:sz w:val="20"/>
          <w:szCs w:val="20"/>
        </w:rPr>
      </w:pPr>
    </w:p>
    <w:p w14:paraId="09621AA0" w14:textId="15DE1F69" w:rsidR="00A72623" w:rsidRDefault="00A72623" w:rsidP="00320C6D">
      <w:pPr>
        <w:ind w:firstLine="0"/>
      </w:pPr>
    </w:p>
    <w:p w14:paraId="1B711C34" w14:textId="77777777" w:rsidR="00A72623" w:rsidRDefault="00A72623" w:rsidP="00320C6D">
      <w:pPr>
        <w:ind w:firstLine="0"/>
      </w:pPr>
    </w:p>
    <w:p w14:paraId="3513338B" w14:textId="50F8B576" w:rsidR="006D1103" w:rsidRDefault="00000000">
      <w:r>
        <w:rPr>
          <w:noProof/>
        </w:rPr>
        <w:pict w14:anchorId="38EA246B">
          <v:shape id="_x0000_s2265" type="#_x0000_t202" style="position:absolute;left:0;text-align:left;margin-left:150.2pt;margin-top:199.8pt;width:208.9pt;height:10.1pt;z-index:251683840;mso-position-horizontal-relative:text;mso-position-vertical-relative:text" stroked="f">
            <v:textbox style="mso-next-textbox:#_x0000_s2265" inset="0,0,0,0">
              <w:txbxContent>
                <w:p w14:paraId="3862216B" w14:textId="40880995" w:rsidR="00245068" w:rsidRPr="003B0CBF" w:rsidRDefault="00245068" w:rsidP="00245068">
                  <w:pPr>
                    <w:pStyle w:val="Caption"/>
                  </w:pPr>
                  <w:bookmarkStart w:id="159" w:name="_Ref208902578"/>
                  <w:bookmarkStart w:id="160" w:name="_Toc209425014"/>
                  <w:r>
                    <w:t xml:space="preserve">Figure </w:t>
                  </w:r>
                  <w:fldSimple w:instr=" SEQ Figure \* ARABIC ">
                    <w:r w:rsidR="0011388D">
                      <w:rPr>
                        <w:noProof/>
                      </w:rPr>
                      <w:t>24</w:t>
                    </w:r>
                  </w:fldSimple>
                  <w:bookmarkEnd w:id="159"/>
                  <w:r>
                    <w:t xml:space="preserve"> – Observer OMA Analysis – Using EFDD</w:t>
                  </w:r>
                  <w:bookmarkEnd w:id="160"/>
                </w:p>
              </w:txbxContent>
            </v:textbox>
            <w10:wrap type="square"/>
          </v:shape>
        </w:pict>
      </w:r>
      <w:r w:rsidR="006D1103">
        <w:br w:type="page"/>
      </w:r>
    </w:p>
    <w:p w14:paraId="5E99D4D9" w14:textId="3B5488DC" w:rsidR="00A72623" w:rsidRDefault="00A72623" w:rsidP="00A72623">
      <w:pPr>
        <w:pStyle w:val="DXHeader5"/>
      </w:pPr>
      <w:bookmarkStart w:id="161" w:name="_Toc209424950"/>
      <w:r>
        <w:lastRenderedPageBreak/>
        <w:t xml:space="preserve">Using </w:t>
      </w:r>
      <w:r w:rsidRPr="00E54B5A">
        <w:rPr>
          <w:bCs w:val="0"/>
        </w:rPr>
        <w:t>Frequency</w:t>
      </w:r>
      <w:r>
        <w:rPr>
          <w:bCs w:val="0"/>
        </w:rPr>
        <w:t xml:space="preserve"> Spatial</w:t>
      </w:r>
      <w:r w:rsidRPr="00E54B5A">
        <w:rPr>
          <w:bCs w:val="0"/>
        </w:rPr>
        <w:t xml:space="preserve"> Domain Decomposition (F</w:t>
      </w:r>
      <w:r>
        <w:rPr>
          <w:bCs w:val="0"/>
        </w:rPr>
        <w:t>S</w:t>
      </w:r>
      <w:r w:rsidRPr="00E54B5A">
        <w:rPr>
          <w:bCs w:val="0"/>
        </w:rPr>
        <w:t>DD) method</w:t>
      </w:r>
      <w:bookmarkEnd w:id="161"/>
    </w:p>
    <w:p w14:paraId="4E8765AB" w14:textId="77777777" w:rsidR="00A72623" w:rsidRDefault="00A72623" w:rsidP="00A72623"/>
    <w:p w14:paraId="3B542CFC" w14:textId="1880984F" w:rsidR="00A72623" w:rsidRDefault="00F46E82" w:rsidP="00F46E82">
      <w:pPr>
        <w:ind w:firstLine="720"/>
        <w:rPr>
          <w:sz w:val="20"/>
          <w:szCs w:val="20"/>
        </w:rPr>
      </w:pPr>
      <w:r w:rsidRPr="00F46E82">
        <w:rPr>
          <w:sz w:val="20"/>
          <w:szCs w:val="20"/>
        </w:rPr>
        <w:t xml:space="preserve">The </w:t>
      </w:r>
      <w:r w:rsidRPr="00F46E82">
        <w:rPr>
          <w:b/>
          <w:bCs/>
          <w:sz w:val="20"/>
          <w:szCs w:val="20"/>
        </w:rPr>
        <w:t>Frequency–Spatial Domain Decomposition (FSDD)</w:t>
      </w:r>
      <w:r w:rsidRPr="00F46E82">
        <w:rPr>
          <w:sz w:val="20"/>
          <w:szCs w:val="20"/>
        </w:rPr>
        <w:t xml:space="preserve"> </w:t>
      </w:r>
      <w:r w:rsidRPr="00632812">
        <w:rPr>
          <w:sz w:val="20"/>
          <w:szCs w:val="20"/>
        </w:rPr>
        <w:t xml:space="preserve">method </w:t>
      </w:r>
      <w:r w:rsidR="00632812" w:rsidRPr="00632812">
        <w:rPr>
          <w:sz w:val="20"/>
          <w:szCs w:val="20"/>
        </w:rPr>
        <w:t>(</w:t>
      </w:r>
      <w:r w:rsidR="00632812" w:rsidRPr="00632812">
        <w:rPr>
          <w:sz w:val="20"/>
          <w:szCs w:val="20"/>
        </w:rPr>
        <w:fldChar w:fldCharType="begin"/>
      </w:r>
      <w:r w:rsidR="00632812" w:rsidRPr="00632812">
        <w:rPr>
          <w:sz w:val="20"/>
          <w:szCs w:val="20"/>
        </w:rPr>
        <w:instrText xml:space="preserve"> REF _Ref208903066 \h </w:instrText>
      </w:r>
      <w:r w:rsidR="00632812">
        <w:rPr>
          <w:sz w:val="20"/>
          <w:szCs w:val="20"/>
        </w:rPr>
        <w:instrText xml:space="preserve"> \* MERGEFORMAT </w:instrText>
      </w:r>
      <w:r w:rsidR="00632812" w:rsidRPr="00632812">
        <w:rPr>
          <w:sz w:val="20"/>
          <w:szCs w:val="20"/>
        </w:rPr>
      </w:r>
      <w:r w:rsidR="00632812" w:rsidRPr="00632812">
        <w:rPr>
          <w:sz w:val="20"/>
          <w:szCs w:val="20"/>
        </w:rPr>
        <w:fldChar w:fldCharType="separate"/>
      </w:r>
      <w:r w:rsidR="0011388D" w:rsidRPr="0011388D">
        <w:rPr>
          <w:sz w:val="20"/>
          <w:szCs w:val="20"/>
        </w:rPr>
        <w:t xml:space="preserve">Figure </w:t>
      </w:r>
      <w:r w:rsidR="0011388D" w:rsidRPr="0011388D">
        <w:rPr>
          <w:noProof/>
          <w:sz w:val="20"/>
          <w:szCs w:val="20"/>
        </w:rPr>
        <w:t>25</w:t>
      </w:r>
      <w:r w:rsidR="00632812" w:rsidRPr="00632812">
        <w:rPr>
          <w:sz w:val="20"/>
          <w:szCs w:val="20"/>
        </w:rPr>
        <w:fldChar w:fldCharType="end"/>
      </w:r>
      <w:r w:rsidR="00632812" w:rsidRPr="00632812">
        <w:rPr>
          <w:sz w:val="20"/>
          <w:szCs w:val="20"/>
        </w:rPr>
        <w:t xml:space="preserve">) </w:t>
      </w:r>
      <w:r w:rsidRPr="00632812">
        <w:rPr>
          <w:sz w:val="20"/>
          <w:szCs w:val="20"/>
        </w:rPr>
        <w:t>improves</w:t>
      </w:r>
      <w:r w:rsidRPr="00F46E82">
        <w:rPr>
          <w:sz w:val="20"/>
          <w:szCs w:val="20"/>
        </w:rPr>
        <w:t xml:space="preserve"> upon FDD/EFDD by using both </w:t>
      </w:r>
      <w:r w:rsidRPr="00F46E82">
        <w:rPr>
          <w:b/>
          <w:bCs/>
          <w:sz w:val="20"/>
          <w:szCs w:val="20"/>
        </w:rPr>
        <w:t>frequency-domain decomposition</w:t>
      </w:r>
      <w:r w:rsidRPr="00F46E82">
        <w:rPr>
          <w:sz w:val="20"/>
          <w:szCs w:val="20"/>
        </w:rPr>
        <w:t xml:space="preserve"> and </w:t>
      </w:r>
      <w:r w:rsidRPr="00F46E82">
        <w:rPr>
          <w:b/>
          <w:bCs/>
          <w:sz w:val="20"/>
          <w:szCs w:val="20"/>
        </w:rPr>
        <w:t>spatial information</w:t>
      </w:r>
      <w:r w:rsidRPr="00F46E82">
        <w:rPr>
          <w:sz w:val="20"/>
          <w:szCs w:val="20"/>
        </w:rPr>
        <w:t xml:space="preserve"> from multiple channels to better separate </w:t>
      </w:r>
      <w:r w:rsidRPr="00F46E82">
        <w:rPr>
          <w:b/>
          <w:bCs/>
          <w:sz w:val="20"/>
          <w:szCs w:val="20"/>
        </w:rPr>
        <w:t>closely spaced modes</w:t>
      </w:r>
      <w:r w:rsidRPr="00F46E82">
        <w:rPr>
          <w:sz w:val="20"/>
          <w:szCs w:val="20"/>
        </w:rPr>
        <w:t xml:space="preserve">. Like EFDD, it allows estimation of both </w:t>
      </w:r>
      <w:r w:rsidRPr="00F46E82">
        <w:rPr>
          <w:b/>
          <w:bCs/>
          <w:sz w:val="20"/>
          <w:szCs w:val="20"/>
        </w:rPr>
        <w:t>frequency</w:t>
      </w:r>
      <w:r w:rsidRPr="00F46E82">
        <w:rPr>
          <w:sz w:val="20"/>
          <w:szCs w:val="20"/>
        </w:rPr>
        <w:t xml:space="preserve"> and </w:t>
      </w:r>
      <w:r w:rsidRPr="00F46E82">
        <w:rPr>
          <w:b/>
          <w:bCs/>
          <w:sz w:val="20"/>
          <w:szCs w:val="20"/>
        </w:rPr>
        <w:t>damping</w:t>
      </w:r>
      <w:r w:rsidRPr="00F46E82">
        <w:rPr>
          <w:sz w:val="20"/>
          <w:szCs w:val="20"/>
        </w:rPr>
        <w:t>, but it is particularly powerful when two or more modes overlap in the spectrum.</w:t>
      </w:r>
    </w:p>
    <w:p w14:paraId="7CF39058" w14:textId="77777777" w:rsidR="00BC6B73" w:rsidRDefault="00BC6B73" w:rsidP="00BC6B73">
      <w:pPr>
        <w:ind w:firstLine="0"/>
        <w:rPr>
          <w:sz w:val="20"/>
          <w:szCs w:val="20"/>
        </w:rPr>
      </w:pPr>
    </w:p>
    <w:p w14:paraId="31E71975" w14:textId="5E874407" w:rsidR="00BC6B73" w:rsidRPr="00BC6B73" w:rsidRDefault="00BC6B73" w:rsidP="00BC6B73">
      <w:pPr>
        <w:ind w:firstLine="0"/>
        <w:rPr>
          <w:i/>
          <w:iCs/>
          <w:sz w:val="20"/>
          <w:szCs w:val="20"/>
        </w:rPr>
      </w:pPr>
      <w:r w:rsidRPr="00BC6B73">
        <w:rPr>
          <w:b/>
          <w:bCs/>
          <w:i/>
          <w:iCs/>
          <w:sz w:val="20"/>
          <w:szCs w:val="20"/>
        </w:rPr>
        <w:t>Note:</w:t>
      </w:r>
      <w:r>
        <w:rPr>
          <w:b/>
          <w:bCs/>
          <w:i/>
          <w:iCs/>
          <w:sz w:val="20"/>
          <w:szCs w:val="20"/>
        </w:rPr>
        <w:t xml:space="preserve"> </w:t>
      </w:r>
      <w:r>
        <w:rPr>
          <w:i/>
          <w:iCs/>
          <w:sz w:val="20"/>
          <w:szCs w:val="20"/>
        </w:rPr>
        <w:t>FSDD method in not available for Multi Setup Measurements using reference channels.</w:t>
      </w:r>
    </w:p>
    <w:p w14:paraId="608440CA" w14:textId="77777777" w:rsidR="00F46E82" w:rsidRDefault="00F46E82" w:rsidP="00F46E82">
      <w:pPr>
        <w:ind w:firstLine="0"/>
        <w:rPr>
          <w:sz w:val="20"/>
          <w:szCs w:val="20"/>
        </w:rPr>
      </w:pPr>
    </w:p>
    <w:p w14:paraId="631C40FD" w14:textId="42A74FC7" w:rsidR="00F46E82" w:rsidRDefault="00F46E82" w:rsidP="00F46E82">
      <w:pPr>
        <w:ind w:firstLine="0"/>
        <w:rPr>
          <w:b/>
          <w:bCs/>
          <w:sz w:val="20"/>
          <w:szCs w:val="20"/>
        </w:rPr>
      </w:pPr>
      <w:r w:rsidRPr="00F46E82">
        <w:rPr>
          <w:b/>
          <w:bCs/>
          <w:sz w:val="20"/>
          <w:szCs w:val="20"/>
        </w:rPr>
        <w:t>FSDD ANALYSIS WORKFLOW IN OBSERVER</w:t>
      </w:r>
      <w:r>
        <w:rPr>
          <w:b/>
          <w:bCs/>
          <w:sz w:val="20"/>
          <w:szCs w:val="20"/>
        </w:rPr>
        <w:t>:</w:t>
      </w:r>
    </w:p>
    <w:p w14:paraId="083EF602" w14:textId="77777777" w:rsidR="00F46E82" w:rsidRPr="00F46E82" w:rsidRDefault="00F46E82" w:rsidP="00F46E82">
      <w:pPr>
        <w:ind w:firstLine="0"/>
        <w:rPr>
          <w:b/>
          <w:bCs/>
          <w:sz w:val="20"/>
          <w:szCs w:val="20"/>
        </w:rPr>
      </w:pPr>
    </w:p>
    <w:p w14:paraId="4DF62697" w14:textId="77777777" w:rsidR="00F46E82" w:rsidRPr="00F46E82" w:rsidRDefault="00F46E82" w:rsidP="00F46E82">
      <w:pPr>
        <w:numPr>
          <w:ilvl w:val="0"/>
          <w:numId w:val="142"/>
        </w:numPr>
        <w:rPr>
          <w:sz w:val="20"/>
          <w:szCs w:val="20"/>
        </w:rPr>
      </w:pPr>
      <w:r w:rsidRPr="00F46E82">
        <w:rPr>
          <w:b/>
          <w:bCs/>
          <w:sz w:val="20"/>
          <w:szCs w:val="20"/>
        </w:rPr>
        <w:t>Select OMA Method</w:t>
      </w:r>
    </w:p>
    <w:p w14:paraId="77335248" w14:textId="77777777" w:rsidR="00F46E82" w:rsidRPr="00F46E82" w:rsidRDefault="00F46E82" w:rsidP="00F46E82">
      <w:pPr>
        <w:numPr>
          <w:ilvl w:val="1"/>
          <w:numId w:val="142"/>
        </w:numPr>
        <w:rPr>
          <w:sz w:val="20"/>
          <w:szCs w:val="20"/>
        </w:rPr>
      </w:pPr>
      <w:r w:rsidRPr="00F46E82">
        <w:rPr>
          <w:sz w:val="20"/>
          <w:szCs w:val="20"/>
        </w:rPr>
        <w:t xml:space="preserve">In the </w:t>
      </w:r>
      <w:r w:rsidRPr="00F46E82">
        <w:rPr>
          <w:b/>
          <w:bCs/>
          <w:sz w:val="20"/>
          <w:szCs w:val="20"/>
        </w:rPr>
        <w:t>Analysis Tab</w:t>
      </w:r>
      <w:r w:rsidRPr="00F46E82">
        <w:rPr>
          <w:sz w:val="20"/>
          <w:szCs w:val="20"/>
        </w:rPr>
        <w:t xml:space="preserve">, choose </w:t>
      </w:r>
      <w:r w:rsidRPr="00F46E82">
        <w:rPr>
          <w:b/>
          <w:bCs/>
          <w:sz w:val="20"/>
          <w:szCs w:val="20"/>
        </w:rPr>
        <w:t>FSDD</w:t>
      </w:r>
      <w:r w:rsidRPr="00F46E82">
        <w:rPr>
          <w:sz w:val="20"/>
          <w:szCs w:val="20"/>
        </w:rPr>
        <w:t xml:space="preserve"> from the OMA Method dropdown.</w:t>
      </w:r>
    </w:p>
    <w:p w14:paraId="06E895C9" w14:textId="77777777" w:rsidR="00F46E82" w:rsidRPr="00F46E82" w:rsidRDefault="00F46E82" w:rsidP="00F46E82">
      <w:pPr>
        <w:numPr>
          <w:ilvl w:val="1"/>
          <w:numId w:val="142"/>
        </w:numPr>
        <w:rPr>
          <w:sz w:val="20"/>
          <w:szCs w:val="20"/>
        </w:rPr>
      </w:pPr>
      <w:r w:rsidRPr="00F46E82">
        <w:rPr>
          <w:sz w:val="20"/>
          <w:szCs w:val="20"/>
        </w:rPr>
        <w:t xml:space="preserve">The </w:t>
      </w:r>
      <w:r w:rsidRPr="00F46E82">
        <w:rPr>
          <w:b/>
          <w:bCs/>
          <w:sz w:val="20"/>
          <w:szCs w:val="20"/>
        </w:rPr>
        <w:t>SVD diagram</w:t>
      </w:r>
      <w:r w:rsidRPr="00F46E82">
        <w:rPr>
          <w:sz w:val="20"/>
          <w:szCs w:val="20"/>
        </w:rPr>
        <w:t xml:space="preserve"> is displayed.</w:t>
      </w:r>
    </w:p>
    <w:p w14:paraId="23C6FCCA" w14:textId="77777777" w:rsidR="00F46E82" w:rsidRPr="00F46E82" w:rsidRDefault="00F46E82" w:rsidP="00F46E82">
      <w:pPr>
        <w:numPr>
          <w:ilvl w:val="0"/>
          <w:numId w:val="142"/>
        </w:numPr>
        <w:rPr>
          <w:sz w:val="20"/>
          <w:szCs w:val="20"/>
        </w:rPr>
      </w:pPr>
      <w:r w:rsidRPr="00F46E82">
        <w:rPr>
          <w:b/>
          <w:bCs/>
          <w:sz w:val="20"/>
          <w:szCs w:val="20"/>
        </w:rPr>
        <w:t>Interpret the SVD Diagram</w:t>
      </w:r>
    </w:p>
    <w:p w14:paraId="23DC90C6" w14:textId="4B37F929" w:rsidR="00F46E82" w:rsidRPr="00F46E82" w:rsidRDefault="00F46E82" w:rsidP="00F46E82">
      <w:pPr>
        <w:numPr>
          <w:ilvl w:val="1"/>
          <w:numId w:val="142"/>
        </w:numPr>
        <w:rPr>
          <w:sz w:val="20"/>
          <w:szCs w:val="20"/>
        </w:rPr>
      </w:pPr>
      <w:r w:rsidRPr="00F46E82">
        <w:rPr>
          <w:sz w:val="20"/>
          <w:szCs w:val="20"/>
        </w:rPr>
        <w:t xml:space="preserve">Singular Value curves are displayed </w:t>
      </w:r>
      <w:r w:rsidRPr="006D1103">
        <w:rPr>
          <w:sz w:val="20"/>
          <w:szCs w:val="20"/>
        </w:rPr>
        <w:t xml:space="preserve">(Curve-1 </w:t>
      </w:r>
      <w:r>
        <w:rPr>
          <w:sz w:val="20"/>
          <w:szCs w:val="20"/>
        </w:rPr>
        <w:t>red</w:t>
      </w:r>
      <w:r w:rsidRPr="006D1103">
        <w:rPr>
          <w:sz w:val="20"/>
          <w:szCs w:val="20"/>
        </w:rPr>
        <w:t>; others gray).</w:t>
      </w:r>
    </w:p>
    <w:p w14:paraId="5FAAC907" w14:textId="77777777" w:rsidR="00F46E82" w:rsidRPr="00F46E82" w:rsidRDefault="00F46E82" w:rsidP="00F46E82">
      <w:pPr>
        <w:numPr>
          <w:ilvl w:val="1"/>
          <w:numId w:val="142"/>
        </w:numPr>
        <w:rPr>
          <w:sz w:val="20"/>
          <w:szCs w:val="20"/>
        </w:rPr>
      </w:pPr>
      <w:r w:rsidRPr="00F46E82">
        <w:rPr>
          <w:sz w:val="20"/>
          <w:szCs w:val="20"/>
        </w:rPr>
        <w:t>Peaks represent potential modal frequencies, similar to EFDD.</w:t>
      </w:r>
    </w:p>
    <w:p w14:paraId="35EF0E39" w14:textId="77777777" w:rsidR="00F46E82" w:rsidRPr="00F46E82" w:rsidRDefault="00F46E82" w:rsidP="00F46E82">
      <w:pPr>
        <w:numPr>
          <w:ilvl w:val="1"/>
          <w:numId w:val="142"/>
        </w:numPr>
        <w:rPr>
          <w:sz w:val="20"/>
          <w:szCs w:val="20"/>
        </w:rPr>
      </w:pPr>
      <w:r w:rsidRPr="00F46E82">
        <w:rPr>
          <w:sz w:val="20"/>
          <w:szCs w:val="20"/>
        </w:rPr>
        <w:t>For overlapping peaks, FSDD can still extract separate modes thanks to spatial decomposition.</w:t>
      </w:r>
    </w:p>
    <w:p w14:paraId="2F018423" w14:textId="77777777" w:rsidR="00F46E82" w:rsidRPr="00F46E82" w:rsidRDefault="00F46E82" w:rsidP="00F46E82">
      <w:pPr>
        <w:numPr>
          <w:ilvl w:val="0"/>
          <w:numId w:val="142"/>
        </w:numPr>
        <w:rPr>
          <w:sz w:val="20"/>
          <w:szCs w:val="20"/>
        </w:rPr>
      </w:pPr>
      <w:r w:rsidRPr="00F46E82">
        <w:rPr>
          <w:b/>
          <w:bCs/>
          <w:sz w:val="20"/>
          <w:szCs w:val="20"/>
        </w:rPr>
        <w:t>Peak Picking</w:t>
      </w:r>
    </w:p>
    <w:p w14:paraId="68370DFA" w14:textId="77777777" w:rsidR="00F46E82" w:rsidRPr="00F46E82" w:rsidRDefault="00F46E82" w:rsidP="00F46E82">
      <w:pPr>
        <w:numPr>
          <w:ilvl w:val="1"/>
          <w:numId w:val="142"/>
        </w:numPr>
        <w:rPr>
          <w:sz w:val="20"/>
          <w:szCs w:val="20"/>
        </w:rPr>
      </w:pPr>
      <w:r w:rsidRPr="00F46E82">
        <w:rPr>
          <w:sz w:val="20"/>
          <w:szCs w:val="20"/>
        </w:rPr>
        <w:t xml:space="preserve">Use </w:t>
      </w:r>
      <w:proofErr w:type="spellStart"/>
      <w:r w:rsidRPr="00F46E82">
        <w:rPr>
          <w:b/>
          <w:bCs/>
          <w:sz w:val="20"/>
          <w:szCs w:val="20"/>
        </w:rPr>
        <w:t>Ctrl+Click</w:t>
      </w:r>
      <w:proofErr w:type="spellEnd"/>
      <w:r w:rsidRPr="00F46E82">
        <w:rPr>
          <w:sz w:val="20"/>
          <w:szCs w:val="20"/>
        </w:rPr>
        <w:t xml:space="preserve"> on peaks of interest.</w:t>
      </w:r>
    </w:p>
    <w:p w14:paraId="232012CD" w14:textId="77777777" w:rsidR="00F46E82" w:rsidRPr="00F46E82" w:rsidRDefault="00F46E82" w:rsidP="00F46E82">
      <w:pPr>
        <w:numPr>
          <w:ilvl w:val="1"/>
          <w:numId w:val="142"/>
        </w:numPr>
        <w:rPr>
          <w:sz w:val="20"/>
          <w:szCs w:val="20"/>
        </w:rPr>
      </w:pPr>
      <w:r w:rsidRPr="00F46E82">
        <w:rPr>
          <w:sz w:val="20"/>
          <w:szCs w:val="20"/>
        </w:rPr>
        <w:t xml:space="preserve">Selected frequencies appear as </w:t>
      </w:r>
      <w:r w:rsidRPr="00F46E82">
        <w:rPr>
          <w:b/>
          <w:bCs/>
          <w:sz w:val="20"/>
          <w:szCs w:val="20"/>
        </w:rPr>
        <w:t>green vertical markers</w:t>
      </w:r>
      <w:r w:rsidRPr="00F46E82">
        <w:rPr>
          <w:sz w:val="20"/>
          <w:szCs w:val="20"/>
        </w:rPr>
        <w:t xml:space="preserve"> with numeric labels.</w:t>
      </w:r>
    </w:p>
    <w:p w14:paraId="207E1A4A" w14:textId="77777777" w:rsidR="00F46E82" w:rsidRPr="00F46E82" w:rsidRDefault="00F46E82" w:rsidP="00F46E82">
      <w:pPr>
        <w:numPr>
          <w:ilvl w:val="1"/>
          <w:numId w:val="142"/>
        </w:numPr>
        <w:rPr>
          <w:sz w:val="20"/>
          <w:szCs w:val="20"/>
        </w:rPr>
      </w:pPr>
      <w:r w:rsidRPr="00F46E82">
        <w:rPr>
          <w:sz w:val="20"/>
          <w:szCs w:val="20"/>
        </w:rPr>
        <w:t xml:space="preserve">Each picked frequency is added to the </w:t>
      </w:r>
      <w:r w:rsidRPr="00F46E82">
        <w:rPr>
          <w:b/>
          <w:bCs/>
          <w:sz w:val="20"/>
          <w:szCs w:val="20"/>
        </w:rPr>
        <w:t>Mode Shape List</w:t>
      </w:r>
      <w:r w:rsidRPr="00F46E82">
        <w:rPr>
          <w:sz w:val="20"/>
          <w:szCs w:val="20"/>
        </w:rPr>
        <w:t xml:space="preserve"> as a candidate mode.</w:t>
      </w:r>
    </w:p>
    <w:p w14:paraId="20C35E3A" w14:textId="77777777" w:rsidR="00F46E82" w:rsidRPr="00F46E82" w:rsidRDefault="00F46E82" w:rsidP="00F46E82">
      <w:pPr>
        <w:numPr>
          <w:ilvl w:val="1"/>
          <w:numId w:val="142"/>
        </w:numPr>
        <w:rPr>
          <w:sz w:val="20"/>
          <w:szCs w:val="20"/>
        </w:rPr>
      </w:pPr>
      <w:r w:rsidRPr="00F46E82">
        <w:rPr>
          <w:sz w:val="20"/>
          <w:szCs w:val="20"/>
        </w:rPr>
        <w:t xml:space="preserve">Click </w:t>
      </w:r>
      <w:r w:rsidRPr="00F46E82">
        <w:rPr>
          <w:b/>
          <w:bCs/>
          <w:sz w:val="20"/>
          <w:szCs w:val="20"/>
        </w:rPr>
        <w:t>Calculate</w:t>
      </w:r>
      <w:r w:rsidRPr="00F46E82">
        <w:rPr>
          <w:sz w:val="20"/>
          <w:szCs w:val="20"/>
        </w:rPr>
        <w:t xml:space="preserve"> to process; damping and refined frequencies are then extracted.</w:t>
      </w:r>
    </w:p>
    <w:p w14:paraId="0202ACA4" w14:textId="77777777" w:rsidR="00F46E82" w:rsidRPr="00F46E82" w:rsidRDefault="00F46E82" w:rsidP="00F46E82">
      <w:pPr>
        <w:numPr>
          <w:ilvl w:val="0"/>
          <w:numId w:val="142"/>
        </w:numPr>
        <w:rPr>
          <w:sz w:val="20"/>
          <w:szCs w:val="20"/>
        </w:rPr>
      </w:pPr>
      <w:r w:rsidRPr="00F46E82">
        <w:rPr>
          <w:b/>
          <w:bCs/>
          <w:sz w:val="20"/>
          <w:szCs w:val="20"/>
        </w:rPr>
        <w:t>Mode Shape Visualization</w:t>
      </w:r>
    </w:p>
    <w:p w14:paraId="3BA5D3B0" w14:textId="77777777" w:rsidR="00F46E82" w:rsidRPr="00F46E82" w:rsidRDefault="00F46E82" w:rsidP="00F46E82">
      <w:pPr>
        <w:numPr>
          <w:ilvl w:val="1"/>
          <w:numId w:val="142"/>
        </w:numPr>
        <w:rPr>
          <w:sz w:val="20"/>
          <w:szCs w:val="20"/>
        </w:rPr>
      </w:pPr>
      <w:r w:rsidRPr="00F46E82">
        <w:rPr>
          <w:sz w:val="20"/>
          <w:szCs w:val="20"/>
        </w:rPr>
        <w:t xml:space="preserve">Selecting a mode in the list updates the </w:t>
      </w:r>
      <w:r w:rsidRPr="00F46E82">
        <w:rPr>
          <w:b/>
          <w:bCs/>
          <w:sz w:val="20"/>
          <w:szCs w:val="20"/>
        </w:rPr>
        <w:t>3D Viewer</w:t>
      </w:r>
      <w:r w:rsidRPr="00F46E82">
        <w:rPr>
          <w:sz w:val="20"/>
          <w:szCs w:val="20"/>
        </w:rPr>
        <w:t xml:space="preserve"> with animated deformation.</w:t>
      </w:r>
    </w:p>
    <w:p w14:paraId="63B6E50C" w14:textId="77777777" w:rsidR="00F46E82" w:rsidRPr="00F46E82" w:rsidRDefault="00F46E82" w:rsidP="00F46E82">
      <w:pPr>
        <w:numPr>
          <w:ilvl w:val="1"/>
          <w:numId w:val="142"/>
        </w:numPr>
        <w:rPr>
          <w:sz w:val="20"/>
          <w:szCs w:val="20"/>
        </w:rPr>
      </w:pPr>
      <w:r w:rsidRPr="00F46E82">
        <w:rPr>
          <w:sz w:val="20"/>
          <w:szCs w:val="20"/>
        </w:rPr>
        <w:t>The geometry view uses intensity scaling (blue–green–red) and directional arrows for orientation.</w:t>
      </w:r>
    </w:p>
    <w:p w14:paraId="7A7DF398" w14:textId="77777777" w:rsidR="00F46E82" w:rsidRPr="00F46E82" w:rsidRDefault="00F46E82" w:rsidP="00F46E82">
      <w:pPr>
        <w:numPr>
          <w:ilvl w:val="0"/>
          <w:numId w:val="142"/>
        </w:numPr>
        <w:rPr>
          <w:sz w:val="20"/>
          <w:szCs w:val="20"/>
        </w:rPr>
      </w:pPr>
      <w:r w:rsidRPr="00F46E82">
        <w:rPr>
          <w:b/>
          <w:bCs/>
          <w:sz w:val="20"/>
          <w:szCs w:val="20"/>
        </w:rPr>
        <w:t>Mode Shape List</w:t>
      </w:r>
    </w:p>
    <w:p w14:paraId="4CF7002F" w14:textId="77777777" w:rsidR="00F46E82" w:rsidRPr="00F46E82" w:rsidRDefault="00F46E82" w:rsidP="00F46E82">
      <w:pPr>
        <w:numPr>
          <w:ilvl w:val="1"/>
          <w:numId w:val="142"/>
        </w:numPr>
        <w:rPr>
          <w:sz w:val="20"/>
          <w:szCs w:val="20"/>
        </w:rPr>
      </w:pPr>
      <w:r w:rsidRPr="00F46E82">
        <w:rPr>
          <w:sz w:val="20"/>
          <w:szCs w:val="20"/>
        </w:rPr>
        <w:t>Columns include:</w:t>
      </w:r>
    </w:p>
    <w:p w14:paraId="3ACEEF8E" w14:textId="77777777" w:rsidR="00F46E82" w:rsidRPr="00F46E82" w:rsidRDefault="00F46E82" w:rsidP="00F46E82">
      <w:pPr>
        <w:numPr>
          <w:ilvl w:val="2"/>
          <w:numId w:val="142"/>
        </w:numPr>
        <w:rPr>
          <w:sz w:val="20"/>
          <w:szCs w:val="20"/>
        </w:rPr>
      </w:pPr>
      <w:r w:rsidRPr="00F46E82">
        <w:rPr>
          <w:b/>
          <w:bCs/>
          <w:sz w:val="20"/>
          <w:szCs w:val="20"/>
        </w:rPr>
        <w:t>Picked Frequency</w:t>
      </w:r>
      <w:r w:rsidRPr="00F46E82">
        <w:rPr>
          <w:sz w:val="20"/>
          <w:szCs w:val="20"/>
        </w:rPr>
        <w:t xml:space="preserve"> – frequency marked by the user.</w:t>
      </w:r>
    </w:p>
    <w:p w14:paraId="2FC8E451" w14:textId="77777777" w:rsidR="00F46E82" w:rsidRPr="00F46E82" w:rsidRDefault="00F46E82" w:rsidP="00F46E82">
      <w:pPr>
        <w:numPr>
          <w:ilvl w:val="2"/>
          <w:numId w:val="142"/>
        </w:numPr>
        <w:rPr>
          <w:sz w:val="20"/>
          <w:szCs w:val="20"/>
        </w:rPr>
      </w:pPr>
      <w:r w:rsidRPr="00F46E82">
        <w:rPr>
          <w:b/>
          <w:bCs/>
          <w:sz w:val="20"/>
          <w:szCs w:val="20"/>
        </w:rPr>
        <w:t>Calculated Frequency</w:t>
      </w:r>
      <w:r w:rsidRPr="00F46E82">
        <w:rPr>
          <w:sz w:val="20"/>
          <w:szCs w:val="20"/>
        </w:rPr>
        <w:t xml:space="preserve"> – refined frequency from the decay fit.</w:t>
      </w:r>
    </w:p>
    <w:p w14:paraId="48EBC713" w14:textId="77777777" w:rsidR="00F46E82" w:rsidRPr="00F46E82" w:rsidRDefault="00F46E82" w:rsidP="00F46E82">
      <w:pPr>
        <w:numPr>
          <w:ilvl w:val="2"/>
          <w:numId w:val="142"/>
        </w:numPr>
        <w:rPr>
          <w:sz w:val="20"/>
          <w:szCs w:val="20"/>
        </w:rPr>
      </w:pPr>
      <w:r w:rsidRPr="00F46E82">
        <w:rPr>
          <w:b/>
          <w:bCs/>
          <w:sz w:val="20"/>
          <w:szCs w:val="20"/>
        </w:rPr>
        <w:t>Damping (%)</w:t>
      </w:r>
      <w:r w:rsidRPr="00F46E82">
        <w:rPr>
          <w:sz w:val="20"/>
          <w:szCs w:val="20"/>
        </w:rPr>
        <w:t xml:space="preserve"> – estimated damping ratio for the mode.</w:t>
      </w:r>
    </w:p>
    <w:p w14:paraId="184100F7" w14:textId="77777777" w:rsidR="00F46E82" w:rsidRPr="00F46E82" w:rsidRDefault="00F46E82" w:rsidP="00F46E82">
      <w:pPr>
        <w:numPr>
          <w:ilvl w:val="1"/>
          <w:numId w:val="142"/>
        </w:numPr>
        <w:rPr>
          <w:sz w:val="20"/>
          <w:szCs w:val="20"/>
        </w:rPr>
      </w:pPr>
      <w:r w:rsidRPr="00F46E82">
        <w:rPr>
          <w:sz w:val="20"/>
          <w:szCs w:val="20"/>
        </w:rPr>
        <w:t xml:space="preserve">Results can be reordered, validated via </w:t>
      </w:r>
      <w:r w:rsidRPr="00F46E82">
        <w:rPr>
          <w:b/>
          <w:bCs/>
          <w:sz w:val="20"/>
          <w:szCs w:val="20"/>
        </w:rPr>
        <w:t>Additional Analysis</w:t>
      </w:r>
      <w:r w:rsidRPr="00F46E82">
        <w:rPr>
          <w:sz w:val="20"/>
          <w:szCs w:val="20"/>
        </w:rPr>
        <w:t>, and exported.</w:t>
      </w:r>
    </w:p>
    <w:p w14:paraId="10AB631E" w14:textId="77777777" w:rsidR="00F46E82" w:rsidRPr="00F46E82" w:rsidRDefault="00F46E82" w:rsidP="00F46E82">
      <w:pPr>
        <w:ind w:firstLine="0"/>
        <w:rPr>
          <w:sz w:val="20"/>
          <w:szCs w:val="20"/>
        </w:rPr>
      </w:pPr>
    </w:p>
    <w:p w14:paraId="34AFAD47" w14:textId="77777777" w:rsidR="00F46E82" w:rsidRDefault="00F46E82" w:rsidP="00320C6D">
      <w:pPr>
        <w:ind w:firstLine="0"/>
        <w:rPr>
          <w:b/>
          <w:bCs/>
          <w:sz w:val="20"/>
          <w:szCs w:val="20"/>
        </w:rPr>
      </w:pPr>
    </w:p>
    <w:p w14:paraId="719E3D12" w14:textId="312F3401" w:rsidR="00A72623" w:rsidRDefault="00F46E82" w:rsidP="00F46E82">
      <w:pPr>
        <w:ind w:firstLine="0"/>
        <w:jc w:val="both"/>
      </w:pPr>
      <w:r w:rsidRPr="006D1103">
        <w:rPr>
          <w:b/>
          <w:bCs/>
          <w:sz w:val="20"/>
          <w:szCs w:val="20"/>
        </w:rPr>
        <w:t>F</w:t>
      </w:r>
      <w:r>
        <w:rPr>
          <w:b/>
          <w:bCs/>
          <w:sz w:val="20"/>
          <w:szCs w:val="20"/>
        </w:rPr>
        <w:t>S</w:t>
      </w:r>
      <w:r w:rsidRPr="006D1103">
        <w:rPr>
          <w:b/>
          <w:bCs/>
          <w:sz w:val="20"/>
          <w:szCs w:val="20"/>
        </w:rPr>
        <w:t>DD</w:t>
      </w:r>
      <w:r w:rsidRPr="006D1103">
        <w:rPr>
          <w:sz w:val="20"/>
          <w:szCs w:val="20"/>
        </w:rPr>
        <w:t xml:space="preserve"> </w:t>
      </w:r>
      <w:r>
        <w:rPr>
          <w:sz w:val="20"/>
          <w:szCs w:val="20"/>
        </w:rPr>
        <w:t xml:space="preserve">method in Observer also plots four (4) additional diagnostics plots for each picked/calculated frequency, </w:t>
      </w:r>
      <w:r w:rsidRPr="00F46E82">
        <w:rPr>
          <w:sz w:val="20"/>
          <w:szCs w:val="20"/>
        </w:rPr>
        <w:t>additional verification plots, similar to EFDD but with spatial mode separation</w:t>
      </w:r>
      <w:r>
        <w:rPr>
          <w:sz w:val="20"/>
          <w:szCs w:val="20"/>
        </w:rPr>
        <w:t xml:space="preserve"> included. </w:t>
      </w:r>
      <w:r w:rsidRPr="006D1103">
        <w:rPr>
          <w:sz w:val="20"/>
          <w:szCs w:val="20"/>
        </w:rPr>
        <w:t>These plots open automatically for the currently selected mode to help you confirm bandwidth, decay quality, and the damping fit.</w:t>
      </w:r>
    </w:p>
    <w:p w14:paraId="0B991113" w14:textId="77777777" w:rsidR="00A72623" w:rsidRDefault="00A72623" w:rsidP="00320C6D">
      <w:pPr>
        <w:ind w:firstLine="0"/>
      </w:pPr>
    </w:p>
    <w:p w14:paraId="0849E1B1" w14:textId="562FCA50" w:rsidR="00F46E82" w:rsidRPr="00446DFA" w:rsidRDefault="00F46E82" w:rsidP="00F46E82">
      <w:pPr>
        <w:ind w:firstLine="0"/>
        <w:rPr>
          <w:sz w:val="20"/>
          <w:szCs w:val="20"/>
        </w:rPr>
      </w:pPr>
      <w:r w:rsidRPr="00446DFA">
        <w:rPr>
          <w:b/>
          <w:bCs/>
          <w:sz w:val="20"/>
          <w:szCs w:val="20"/>
        </w:rPr>
        <w:t>SDOF Bell Function vs Frequency</w:t>
      </w:r>
    </w:p>
    <w:p w14:paraId="1563F847" w14:textId="77777777" w:rsidR="00F46E82" w:rsidRPr="00446DFA" w:rsidRDefault="00F46E82" w:rsidP="00F46E82">
      <w:pPr>
        <w:numPr>
          <w:ilvl w:val="0"/>
          <w:numId w:val="143"/>
        </w:numPr>
        <w:rPr>
          <w:sz w:val="20"/>
          <w:szCs w:val="20"/>
        </w:rPr>
      </w:pPr>
      <w:r w:rsidRPr="00446DFA">
        <w:rPr>
          <w:sz w:val="20"/>
          <w:szCs w:val="20"/>
        </w:rPr>
        <w:t>Shows the narrowband SDOF function used for modal extraction.</w:t>
      </w:r>
    </w:p>
    <w:p w14:paraId="37387F61" w14:textId="77777777" w:rsidR="00F46E82" w:rsidRPr="00446DFA" w:rsidRDefault="00F46E82" w:rsidP="00F46E82">
      <w:pPr>
        <w:numPr>
          <w:ilvl w:val="0"/>
          <w:numId w:val="143"/>
        </w:numPr>
        <w:rPr>
          <w:sz w:val="20"/>
          <w:szCs w:val="20"/>
        </w:rPr>
      </w:pPr>
      <w:r w:rsidRPr="00446DFA">
        <w:rPr>
          <w:sz w:val="20"/>
          <w:szCs w:val="20"/>
        </w:rPr>
        <w:t>In FSDD, the decomposition better isolates overlapping peaks compared to EFDD.</w:t>
      </w:r>
    </w:p>
    <w:p w14:paraId="0D7B7FF0" w14:textId="7694F3CE" w:rsidR="00F46E82" w:rsidRPr="00446DFA" w:rsidRDefault="00F46E82" w:rsidP="00F46E82">
      <w:pPr>
        <w:ind w:firstLine="0"/>
        <w:rPr>
          <w:sz w:val="20"/>
          <w:szCs w:val="20"/>
        </w:rPr>
      </w:pPr>
      <w:r w:rsidRPr="00446DFA">
        <w:rPr>
          <w:b/>
          <w:bCs/>
          <w:sz w:val="20"/>
          <w:szCs w:val="20"/>
        </w:rPr>
        <w:t>Auto-Correlation vs Time</w:t>
      </w:r>
    </w:p>
    <w:p w14:paraId="55E7C98B" w14:textId="77777777" w:rsidR="00F46E82" w:rsidRPr="00446DFA" w:rsidRDefault="00F46E82" w:rsidP="00F46E82">
      <w:pPr>
        <w:numPr>
          <w:ilvl w:val="0"/>
          <w:numId w:val="144"/>
        </w:numPr>
        <w:rPr>
          <w:sz w:val="20"/>
          <w:szCs w:val="20"/>
        </w:rPr>
      </w:pPr>
      <w:r w:rsidRPr="00446DFA">
        <w:rPr>
          <w:sz w:val="20"/>
          <w:szCs w:val="20"/>
        </w:rPr>
        <w:t>The inverse FFT of the selected band produces the time-domain decay.</w:t>
      </w:r>
    </w:p>
    <w:p w14:paraId="382BAB8B" w14:textId="77777777" w:rsidR="00F46E82" w:rsidRPr="00446DFA" w:rsidRDefault="00F46E82" w:rsidP="00F46E82">
      <w:pPr>
        <w:numPr>
          <w:ilvl w:val="0"/>
          <w:numId w:val="144"/>
        </w:numPr>
        <w:rPr>
          <w:sz w:val="20"/>
          <w:szCs w:val="20"/>
        </w:rPr>
      </w:pPr>
      <w:r w:rsidRPr="00446DFA">
        <w:rPr>
          <w:sz w:val="20"/>
          <w:szCs w:val="20"/>
        </w:rPr>
        <w:t>Used for damping estimation.</w:t>
      </w:r>
    </w:p>
    <w:p w14:paraId="7E60C95C" w14:textId="77777777" w:rsidR="00F46E82" w:rsidRPr="00446DFA" w:rsidRDefault="00F46E82" w:rsidP="00F46E82">
      <w:pPr>
        <w:numPr>
          <w:ilvl w:val="0"/>
          <w:numId w:val="144"/>
        </w:numPr>
        <w:rPr>
          <w:sz w:val="20"/>
          <w:szCs w:val="20"/>
        </w:rPr>
      </w:pPr>
      <w:r w:rsidRPr="00446DFA">
        <w:rPr>
          <w:sz w:val="20"/>
          <w:szCs w:val="20"/>
        </w:rPr>
        <w:t>A smoother decay (less beating) is expected compared to EFDD when modes are close.</w:t>
      </w:r>
    </w:p>
    <w:p w14:paraId="6219D4C4" w14:textId="607574C7" w:rsidR="00F46E82" w:rsidRPr="00446DFA" w:rsidRDefault="00F46E82" w:rsidP="00F46E82">
      <w:pPr>
        <w:ind w:firstLine="0"/>
        <w:rPr>
          <w:sz w:val="20"/>
          <w:szCs w:val="20"/>
        </w:rPr>
      </w:pPr>
      <w:r w:rsidRPr="00446DFA">
        <w:rPr>
          <w:b/>
          <w:bCs/>
          <w:sz w:val="20"/>
          <w:szCs w:val="20"/>
        </w:rPr>
        <w:t>Singular Value vs Frequency (Portion for Fit)</w:t>
      </w:r>
    </w:p>
    <w:p w14:paraId="14045745" w14:textId="77777777" w:rsidR="00F46E82" w:rsidRPr="00446DFA" w:rsidRDefault="00F46E82" w:rsidP="00F46E82">
      <w:pPr>
        <w:numPr>
          <w:ilvl w:val="0"/>
          <w:numId w:val="145"/>
        </w:numPr>
        <w:rPr>
          <w:sz w:val="20"/>
          <w:szCs w:val="20"/>
        </w:rPr>
      </w:pPr>
      <w:r w:rsidRPr="00446DFA">
        <w:rPr>
          <w:sz w:val="20"/>
          <w:szCs w:val="20"/>
        </w:rPr>
        <w:t>Highlights the frequency band and consistency check (MAC-based) used to isolate the mode.</w:t>
      </w:r>
    </w:p>
    <w:p w14:paraId="0594B368" w14:textId="77777777" w:rsidR="00F46E82" w:rsidRPr="00F46E82" w:rsidRDefault="00F46E82" w:rsidP="00F46E82">
      <w:pPr>
        <w:numPr>
          <w:ilvl w:val="0"/>
          <w:numId w:val="145"/>
        </w:numPr>
      </w:pPr>
      <w:r w:rsidRPr="00446DFA">
        <w:rPr>
          <w:sz w:val="20"/>
          <w:szCs w:val="20"/>
        </w:rPr>
        <w:t>Helps confirm that only the dominant mode is included.</w:t>
      </w:r>
    </w:p>
    <w:p w14:paraId="0F1729C4" w14:textId="77777777" w:rsidR="00F46E82" w:rsidRDefault="00F46E82" w:rsidP="00F46E82">
      <w:pPr>
        <w:ind w:firstLine="0"/>
      </w:pPr>
    </w:p>
    <w:p w14:paraId="34B35F3E" w14:textId="22220B45" w:rsidR="00F46E82" w:rsidRPr="00446DFA" w:rsidRDefault="00F46E82" w:rsidP="00F46E82">
      <w:pPr>
        <w:ind w:firstLine="0"/>
        <w:rPr>
          <w:sz w:val="20"/>
          <w:szCs w:val="20"/>
        </w:rPr>
      </w:pPr>
      <w:r w:rsidRPr="00446DFA">
        <w:rPr>
          <w:b/>
          <w:bCs/>
          <w:sz w:val="20"/>
          <w:szCs w:val="20"/>
        </w:rPr>
        <w:lastRenderedPageBreak/>
        <w:t>Fitted Exponential Decay (Frequency and Damping)</w:t>
      </w:r>
    </w:p>
    <w:p w14:paraId="6059ABC8" w14:textId="77777777" w:rsidR="00F46E82" w:rsidRPr="00446DFA" w:rsidRDefault="00F46E82" w:rsidP="00F46E82">
      <w:pPr>
        <w:numPr>
          <w:ilvl w:val="0"/>
          <w:numId w:val="146"/>
        </w:numPr>
        <w:rPr>
          <w:sz w:val="20"/>
          <w:szCs w:val="20"/>
        </w:rPr>
      </w:pPr>
      <w:r w:rsidRPr="00446DFA">
        <w:rPr>
          <w:sz w:val="20"/>
          <w:szCs w:val="20"/>
        </w:rPr>
        <w:t>The decay curve is fit with an exponential function.</w:t>
      </w:r>
    </w:p>
    <w:p w14:paraId="6B2004D3" w14:textId="77777777" w:rsidR="00F46E82" w:rsidRPr="00446DFA" w:rsidRDefault="00F46E82" w:rsidP="00F46E82">
      <w:pPr>
        <w:numPr>
          <w:ilvl w:val="0"/>
          <w:numId w:val="146"/>
        </w:numPr>
        <w:rPr>
          <w:sz w:val="20"/>
          <w:szCs w:val="20"/>
        </w:rPr>
      </w:pPr>
      <w:r w:rsidRPr="00446DFA">
        <w:rPr>
          <w:sz w:val="20"/>
          <w:szCs w:val="20"/>
        </w:rPr>
        <w:t>Provides damping ratio and refined frequency values.</w:t>
      </w:r>
    </w:p>
    <w:p w14:paraId="46660571" w14:textId="77777777" w:rsidR="00F46E82" w:rsidRPr="00F46E82" w:rsidRDefault="00F46E82" w:rsidP="00F46E82">
      <w:pPr>
        <w:numPr>
          <w:ilvl w:val="0"/>
          <w:numId w:val="146"/>
        </w:numPr>
      </w:pPr>
      <w:r w:rsidRPr="00446DFA">
        <w:rPr>
          <w:sz w:val="20"/>
          <w:szCs w:val="20"/>
        </w:rPr>
        <w:t>Good fit indicates reliable parameter estimation; large residuals suggest overlapping or noisy data.</w:t>
      </w:r>
    </w:p>
    <w:p w14:paraId="0A0B1280" w14:textId="77777777" w:rsidR="00A72623" w:rsidRDefault="00A72623" w:rsidP="00320C6D">
      <w:pPr>
        <w:ind w:firstLine="0"/>
      </w:pPr>
    </w:p>
    <w:p w14:paraId="4E354E93" w14:textId="1F9AE195" w:rsidR="00632812" w:rsidRDefault="00000000">
      <w:pPr>
        <w:rPr>
          <w:rFonts w:eastAsiaTheme="majorEastAsia" w:cstheme="majorBidi"/>
          <w:bCs/>
          <w:color w:val="6E6E6E" w:themeColor="accent1" w:themeShade="80"/>
          <w:szCs w:val="24"/>
        </w:rPr>
      </w:pPr>
      <w:r>
        <w:rPr>
          <w:noProof/>
        </w:rPr>
        <w:pict w14:anchorId="38EA246B">
          <v:shape id="_x0000_s2266" type="#_x0000_t202" style="position:absolute;left:0;text-align:left;margin-left:152pt;margin-top:266.05pt;width:208.9pt;height:10.1pt;z-index:251684864;mso-position-horizontal-relative:text;mso-position-vertical-relative:text" stroked="f">
            <v:textbox style="mso-next-textbox:#_x0000_s2266" inset="0,0,0,0">
              <w:txbxContent>
                <w:p w14:paraId="305D71C9" w14:textId="56EAAA42" w:rsidR="00632812" w:rsidRPr="003B0CBF" w:rsidRDefault="00632812" w:rsidP="00632812">
                  <w:pPr>
                    <w:pStyle w:val="Caption"/>
                  </w:pPr>
                  <w:bookmarkStart w:id="162" w:name="_Ref208903066"/>
                  <w:bookmarkStart w:id="163" w:name="_Toc209425015"/>
                  <w:r>
                    <w:t xml:space="preserve">Figure </w:t>
                  </w:r>
                  <w:fldSimple w:instr=" SEQ Figure \* ARABIC ">
                    <w:r w:rsidR="0011388D">
                      <w:rPr>
                        <w:noProof/>
                      </w:rPr>
                      <w:t>25</w:t>
                    </w:r>
                  </w:fldSimple>
                  <w:bookmarkEnd w:id="162"/>
                  <w:r>
                    <w:t xml:space="preserve"> – Observer OMA Analysis – Using FSDD</w:t>
                  </w:r>
                  <w:bookmarkEnd w:id="163"/>
                </w:p>
              </w:txbxContent>
            </v:textbox>
            <w10:wrap type="square"/>
          </v:shape>
        </w:pict>
      </w:r>
      <w:r w:rsidR="00632812" w:rsidRPr="00632812">
        <w:rPr>
          <w:noProof/>
        </w:rPr>
        <w:drawing>
          <wp:anchor distT="0" distB="0" distL="114300" distR="114300" simplePos="0" relativeHeight="251613696" behindDoc="0" locked="0" layoutInCell="1" allowOverlap="1" wp14:anchorId="16D1FCA2" wp14:editId="0DE6791A">
            <wp:simplePos x="0" y="0"/>
            <wp:positionH relativeFrom="column">
              <wp:posOffset>185363</wp:posOffset>
            </wp:positionH>
            <wp:positionV relativeFrom="paragraph">
              <wp:posOffset>142079</wp:posOffset>
            </wp:positionV>
            <wp:extent cx="6057047" cy="3099993"/>
            <wp:effectExtent l="57150" t="57150" r="77470" b="81915"/>
            <wp:wrapNone/>
            <wp:docPr id="18559469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946994"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6057047" cy="3099993"/>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632812">
        <w:br w:type="page"/>
      </w:r>
    </w:p>
    <w:p w14:paraId="7CC0DA82" w14:textId="39F02E84" w:rsidR="00A72623" w:rsidRDefault="00A72623" w:rsidP="00A72623">
      <w:pPr>
        <w:pStyle w:val="DXHeader5"/>
      </w:pPr>
      <w:bookmarkStart w:id="164" w:name="_Toc209424951"/>
      <w:r>
        <w:lastRenderedPageBreak/>
        <w:t xml:space="preserve">Using </w:t>
      </w:r>
      <w:r>
        <w:rPr>
          <w:bCs w:val="0"/>
        </w:rPr>
        <w:t xml:space="preserve">Stochastic Subspace Identification Data </w:t>
      </w:r>
      <w:r w:rsidRPr="00E54B5A">
        <w:rPr>
          <w:bCs w:val="0"/>
        </w:rPr>
        <w:t>method</w:t>
      </w:r>
      <w:bookmarkEnd w:id="164"/>
    </w:p>
    <w:p w14:paraId="0D8B95AE" w14:textId="77777777" w:rsidR="00A72623" w:rsidRDefault="00A72623" w:rsidP="00A72623"/>
    <w:p w14:paraId="7B747604" w14:textId="2CF1D022" w:rsidR="00504EFF" w:rsidRDefault="00901134" w:rsidP="00901134">
      <w:pPr>
        <w:ind w:firstLine="720"/>
        <w:jc w:val="both"/>
        <w:rPr>
          <w:sz w:val="20"/>
          <w:szCs w:val="20"/>
        </w:rPr>
      </w:pPr>
      <w:r w:rsidRPr="00901134">
        <w:rPr>
          <w:sz w:val="20"/>
          <w:szCs w:val="20"/>
        </w:rPr>
        <w:t xml:space="preserve">The </w:t>
      </w:r>
      <w:r w:rsidRPr="00901134">
        <w:rPr>
          <w:b/>
          <w:bCs/>
          <w:sz w:val="20"/>
          <w:szCs w:val="20"/>
        </w:rPr>
        <w:t>SSI-Data</w:t>
      </w:r>
      <w:r w:rsidRPr="00901134">
        <w:rPr>
          <w:sz w:val="20"/>
          <w:szCs w:val="20"/>
        </w:rPr>
        <w:t xml:space="preserve"> </w:t>
      </w:r>
      <w:r w:rsidRPr="00044523">
        <w:rPr>
          <w:sz w:val="20"/>
          <w:szCs w:val="20"/>
        </w:rPr>
        <w:t>method</w:t>
      </w:r>
      <w:r w:rsidR="00044523" w:rsidRPr="00044523">
        <w:rPr>
          <w:sz w:val="20"/>
          <w:szCs w:val="20"/>
        </w:rPr>
        <w:t xml:space="preserve"> (</w:t>
      </w:r>
      <w:r w:rsidR="00044523" w:rsidRPr="00044523">
        <w:rPr>
          <w:sz w:val="20"/>
          <w:szCs w:val="20"/>
        </w:rPr>
        <w:fldChar w:fldCharType="begin"/>
      </w:r>
      <w:r w:rsidR="00044523" w:rsidRPr="00044523">
        <w:rPr>
          <w:sz w:val="20"/>
          <w:szCs w:val="20"/>
        </w:rPr>
        <w:instrText xml:space="preserve"> REF _Ref208903676 \h </w:instrText>
      </w:r>
      <w:r w:rsidR="00044523">
        <w:rPr>
          <w:sz w:val="20"/>
          <w:szCs w:val="20"/>
        </w:rPr>
        <w:instrText xml:space="preserve"> \* MERGEFORMAT </w:instrText>
      </w:r>
      <w:r w:rsidR="00044523" w:rsidRPr="00044523">
        <w:rPr>
          <w:sz w:val="20"/>
          <w:szCs w:val="20"/>
        </w:rPr>
      </w:r>
      <w:r w:rsidR="00044523" w:rsidRPr="00044523">
        <w:rPr>
          <w:sz w:val="20"/>
          <w:szCs w:val="20"/>
        </w:rPr>
        <w:fldChar w:fldCharType="separate"/>
      </w:r>
      <w:r w:rsidR="0011388D" w:rsidRPr="0011388D">
        <w:rPr>
          <w:sz w:val="20"/>
          <w:szCs w:val="20"/>
        </w:rPr>
        <w:t xml:space="preserve">Figure </w:t>
      </w:r>
      <w:r w:rsidR="0011388D" w:rsidRPr="0011388D">
        <w:rPr>
          <w:noProof/>
          <w:sz w:val="20"/>
          <w:szCs w:val="20"/>
        </w:rPr>
        <w:t>26</w:t>
      </w:r>
      <w:r w:rsidR="00044523" w:rsidRPr="00044523">
        <w:rPr>
          <w:sz w:val="20"/>
          <w:szCs w:val="20"/>
        </w:rPr>
        <w:fldChar w:fldCharType="end"/>
      </w:r>
      <w:r w:rsidR="00044523" w:rsidRPr="00044523">
        <w:rPr>
          <w:sz w:val="20"/>
          <w:szCs w:val="20"/>
        </w:rPr>
        <w:t>)</w:t>
      </w:r>
      <w:r w:rsidRPr="00044523">
        <w:rPr>
          <w:sz w:val="20"/>
          <w:szCs w:val="20"/>
        </w:rPr>
        <w:t xml:space="preserve"> is a</w:t>
      </w:r>
      <w:r w:rsidRPr="00901134">
        <w:rPr>
          <w:sz w:val="20"/>
          <w:szCs w:val="20"/>
        </w:rPr>
        <w:t xml:space="preserve"> </w:t>
      </w:r>
      <w:r w:rsidRPr="00901134">
        <w:rPr>
          <w:b/>
          <w:bCs/>
          <w:sz w:val="20"/>
          <w:szCs w:val="20"/>
        </w:rPr>
        <w:t>time-domain OMA technique</w:t>
      </w:r>
      <w:r w:rsidRPr="00901134">
        <w:rPr>
          <w:sz w:val="20"/>
          <w:szCs w:val="20"/>
        </w:rPr>
        <w:t xml:space="preserve"> that builds state-space models directly from raw time-series data using subspace identification. It estimates modal parameters (frequency, damping, and mode shapes) by analyzing the system matrices derived from the Hankel matrix of measurements. Unlike frequency-based methods, SSI provides </w:t>
      </w:r>
      <w:r w:rsidRPr="00901134">
        <w:rPr>
          <w:b/>
          <w:bCs/>
          <w:sz w:val="20"/>
          <w:szCs w:val="20"/>
        </w:rPr>
        <w:t>robust and automated detection of stable poles</w:t>
      </w:r>
      <w:r w:rsidRPr="00901134">
        <w:rPr>
          <w:sz w:val="20"/>
          <w:szCs w:val="20"/>
        </w:rPr>
        <w:t xml:space="preserve">, making it especially effective in noisy environments and for </w:t>
      </w:r>
      <w:r w:rsidRPr="00901134">
        <w:rPr>
          <w:b/>
          <w:bCs/>
          <w:sz w:val="20"/>
          <w:szCs w:val="20"/>
        </w:rPr>
        <w:t>closely spaced modes</w:t>
      </w:r>
      <w:r w:rsidRPr="00901134">
        <w:rPr>
          <w:sz w:val="20"/>
          <w:szCs w:val="20"/>
        </w:rPr>
        <w:t>.</w:t>
      </w:r>
      <w:r w:rsidR="00504EFF">
        <w:rPr>
          <w:sz w:val="20"/>
          <w:szCs w:val="20"/>
        </w:rPr>
        <w:t xml:space="preserve"> </w:t>
      </w:r>
    </w:p>
    <w:p w14:paraId="3EF9EFC8" w14:textId="7308C30C" w:rsidR="00A72623" w:rsidRPr="00901134" w:rsidRDefault="00504EFF" w:rsidP="00901134">
      <w:pPr>
        <w:ind w:firstLine="720"/>
        <w:jc w:val="both"/>
        <w:rPr>
          <w:sz w:val="20"/>
          <w:szCs w:val="20"/>
        </w:rPr>
      </w:pPr>
      <w:r w:rsidRPr="00504EFF">
        <w:rPr>
          <w:sz w:val="20"/>
          <w:szCs w:val="20"/>
        </w:rPr>
        <w:t xml:space="preserve">This is where the workflow differs significantly from the frequency-domain (FDD, EFDD, FSDD) methods, since instead of the </w:t>
      </w:r>
      <w:r w:rsidRPr="00504EFF">
        <w:rPr>
          <w:b/>
          <w:bCs/>
          <w:sz w:val="20"/>
          <w:szCs w:val="20"/>
        </w:rPr>
        <w:t>SVD diagram</w:t>
      </w:r>
      <w:r w:rsidRPr="00504EFF">
        <w:rPr>
          <w:sz w:val="20"/>
          <w:szCs w:val="20"/>
        </w:rPr>
        <w:t xml:space="preserve">, you work with a </w:t>
      </w:r>
      <w:r w:rsidRPr="00504EFF">
        <w:rPr>
          <w:b/>
          <w:bCs/>
          <w:sz w:val="20"/>
          <w:szCs w:val="20"/>
        </w:rPr>
        <w:t>Stabilization Diagram</w:t>
      </w:r>
      <w:r w:rsidRPr="00504EFF">
        <w:rPr>
          <w:sz w:val="20"/>
          <w:szCs w:val="20"/>
        </w:rPr>
        <w:t xml:space="preserve"> and additional validation plots.</w:t>
      </w:r>
    </w:p>
    <w:p w14:paraId="2EF15E71" w14:textId="77777777" w:rsidR="00A72623" w:rsidRPr="00504EFF" w:rsidRDefault="00A72623" w:rsidP="00320C6D">
      <w:pPr>
        <w:ind w:firstLine="0"/>
        <w:rPr>
          <w:sz w:val="20"/>
          <w:szCs w:val="20"/>
        </w:rPr>
      </w:pPr>
    </w:p>
    <w:p w14:paraId="28FDC637" w14:textId="359E5507" w:rsidR="00504EFF" w:rsidRDefault="00504EFF" w:rsidP="00504EFF">
      <w:pPr>
        <w:ind w:firstLine="0"/>
        <w:rPr>
          <w:b/>
          <w:bCs/>
          <w:sz w:val="20"/>
          <w:szCs w:val="20"/>
        </w:rPr>
      </w:pPr>
      <w:r w:rsidRPr="00504EFF">
        <w:rPr>
          <w:b/>
          <w:bCs/>
          <w:sz w:val="20"/>
          <w:szCs w:val="20"/>
        </w:rPr>
        <w:t>SSI-DATA ANALYSIS WORKFLOW IN OBSERVER</w:t>
      </w:r>
      <w:r>
        <w:rPr>
          <w:b/>
          <w:bCs/>
          <w:sz w:val="20"/>
          <w:szCs w:val="20"/>
        </w:rPr>
        <w:t>:</w:t>
      </w:r>
    </w:p>
    <w:p w14:paraId="67CB32DE" w14:textId="77777777" w:rsidR="00504EFF" w:rsidRPr="00504EFF" w:rsidRDefault="00504EFF" w:rsidP="00504EFF">
      <w:pPr>
        <w:ind w:firstLine="0"/>
        <w:rPr>
          <w:b/>
          <w:bCs/>
          <w:sz w:val="20"/>
          <w:szCs w:val="20"/>
        </w:rPr>
      </w:pPr>
    </w:p>
    <w:p w14:paraId="2AA9F988" w14:textId="77777777" w:rsidR="00504EFF" w:rsidRPr="00504EFF" w:rsidRDefault="00504EFF" w:rsidP="00504EFF">
      <w:pPr>
        <w:numPr>
          <w:ilvl w:val="0"/>
          <w:numId w:val="147"/>
        </w:numPr>
        <w:rPr>
          <w:sz w:val="20"/>
          <w:szCs w:val="20"/>
        </w:rPr>
      </w:pPr>
      <w:r w:rsidRPr="00504EFF">
        <w:rPr>
          <w:b/>
          <w:bCs/>
          <w:sz w:val="20"/>
          <w:szCs w:val="20"/>
        </w:rPr>
        <w:t>Select OMA Method</w:t>
      </w:r>
    </w:p>
    <w:p w14:paraId="55D6B02B" w14:textId="77777777" w:rsidR="00504EFF" w:rsidRPr="00504EFF" w:rsidRDefault="00504EFF" w:rsidP="00504EFF">
      <w:pPr>
        <w:numPr>
          <w:ilvl w:val="1"/>
          <w:numId w:val="147"/>
        </w:numPr>
        <w:rPr>
          <w:sz w:val="20"/>
          <w:szCs w:val="20"/>
        </w:rPr>
      </w:pPr>
      <w:r w:rsidRPr="00504EFF">
        <w:rPr>
          <w:sz w:val="20"/>
          <w:szCs w:val="20"/>
        </w:rPr>
        <w:t xml:space="preserve">In the </w:t>
      </w:r>
      <w:r w:rsidRPr="00504EFF">
        <w:rPr>
          <w:b/>
          <w:bCs/>
          <w:sz w:val="20"/>
          <w:szCs w:val="20"/>
        </w:rPr>
        <w:t>Analysis Tab</w:t>
      </w:r>
      <w:r w:rsidRPr="00504EFF">
        <w:rPr>
          <w:sz w:val="20"/>
          <w:szCs w:val="20"/>
        </w:rPr>
        <w:t xml:space="preserve">, choose </w:t>
      </w:r>
      <w:r w:rsidRPr="00504EFF">
        <w:rPr>
          <w:b/>
          <w:bCs/>
          <w:sz w:val="20"/>
          <w:szCs w:val="20"/>
        </w:rPr>
        <w:t>SSI-Data</w:t>
      </w:r>
      <w:r w:rsidRPr="00504EFF">
        <w:rPr>
          <w:sz w:val="20"/>
          <w:szCs w:val="20"/>
        </w:rPr>
        <w:t xml:space="preserve"> from the OMA Method dropdown.</w:t>
      </w:r>
    </w:p>
    <w:p w14:paraId="283152B1" w14:textId="77777777" w:rsidR="00504EFF" w:rsidRPr="00504EFF" w:rsidRDefault="00504EFF" w:rsidP="00504EFF">
      <w:pPr>
        <w:numPr>
          <w:ilvl w:val="1"/>
          <w:numId w:val="147"/>
        </w:numPr>
        <w:rPr>
          <w:sz w:val="20"/>
          <w:szCs w:val="20"/>
        </w:rPr>
      </w:pPr>
      <w:r w:rsidRPr="00504EFF">
        <w:rPr>
          <w:sz w:val="20"/>
          <w:szCs w:val="20"/>
        </w:rPr>
        <w:t xml:space="preserve">The </w:t>
      </w:r>
      <w:r w:rsidRPr="00504EFF">
        <w:rPr>
          <w:b/>
          <w:bCs/>
          <w:sz w:val="20"/>
          <w:szCs w:val="20"/>
        </w:rPr>
        <w:t>Stabilization Chart</w:t>
      </w:r>
      <w:r w:rsidRPr="00504EFF">
        <w:rPr>
          <w:sz w:val="20"/>
          <w:szCs w:val="20"/>
        </w:rPr>
        <w:t xml:space="preserve"> is displayed instead of an SVD diagram.</w:t>
      </w:r>
    </w:p>
    <w:p w14:paraId="073E0774" w14:textId="77777777" w:rsidR="00504EFF" w:rsidRPr="00504EFF" w:rsidRDefault="00504EFF" w:rsidP="00504EFF">
      <w:pPr>
        <w:numPr>
          <w:ilvl w:val="0"/>
          <w:numId w:val="147"/>
        </w:numPr>
        <w:rPr>
          <w:sz w:val="20"/>
          <w:szCs w:val="20"/>
        </w:rPr>
      </w:pPr>
      <w:r w:rsidRPr="00504EFF">
        <w:rPr>
          <w:b/>
          <w:bCs/>
          <w:sz w:val="20"/>
          <w:szCs w:val="20"/>
        </w:rPr>
        <w:t>Interpret the Stabilization Chart</w:t>
      </w:r>
    </w:p>
    <w:p w14:paraId="71B094A0" w14:textId="77777777" w:rsidR="00504EFF" w:rsidRPr="00504EFF" w:rsidRDefault="00504EFF" w:rsidP="00504EFF">
      <w:pPr>
        <w:numPr>
          <w:ilvl w:val="1"/>
          <w:numId w:val="147"/>
        </w:numPr>
        <w:rPr>
          <w:sz w:val="20"/>
          <w:szCs w:val="20"/>
        </w:rPr>
      </w:pPr>
      <w:r w:rsidRPr="00504EFF">
        <w:rPr>
          <w:sz w:val="20"/>
          <w:szCs w:val="20"/>
        </w:rPr>
        <w:t xml:space="preserve">The chart plots </w:t>
      </w:r>
      <w:r w:rsidRPr="00504EFF">
        <w:rPr>
          <w:b/>
          <w:bCs/>
          <w:sz w:val="20"/>
          <w:szCs w:val="20"/>
        </w:rPr>
        <w:t>frequency (x-axis)</w:t>
      </w:r>
      <w:r w:rsidRPr="00504EFF">
        <w:rPr>
          <w:sz w:val="20"/>
          <w:szCs w:val="20"/>
        </w:rPr>
        <w:t xml:space="preserve"> vs. </w:t>
      </w:r>
      <w:r w:rsidRPr="00504EFF">
        <w:rPr>
          <w:b/>
          <w:bCs/>
          <w:sz w:val="20"/>
          <w:szCs w:val="20"/>
        </w:rPr>
        <w:t>model order (y-axis)</w:t>
      </w:r>
      <w:r w:rsidRPr="00504EFF">
        <w:rPr>
          <w:sz w:val="20"/>
          <w:szCs w:val="20"/>
        </w:rPr>
        <w:t>.</w:t>
      </w:r>
    </w:p>
    <w:p w14:paraId="1E42B3C4" w14:textId="77777777" w:rsidR="00504EFF" w:rsidRPr="00504EFF" w:rsidRDefault="00504EFF" w:rsidP="00504EFF">
      <w:pPr>
        <w:numPr>
          <w:ilvl w:val="1"/>
          <w:numId w:val="147"/>
        </w:numPr>
        <w:rPr>
          <w:sz w:val="20"/>
          <w:szCs w:val="20"/>
        </w:rPr>
      </w:pPr>
      <w:r w:rsidRPr="00504EFF">
        <w:rPr>
          <w:sz w:val="20"/>
          <w:szCs w:val="20"/>
        </w:rPr>
        <w:t>Each pole estimated at a given order is shown as a point:</w:t>
      </w:r>
    </w:p>
    <w:p w14:paraId="7FF72092" w14:textId="77777777" w:rsidR="00504EFF" w:rsidRPr="00504EFF" w:rsidRDefault="00504EFF" w:rsidP="00504EFF">
      <w:pPr>
        <w:numPr>
          <w:ilvl w:val="2"/>
          <w:numId w:val="147"/>
        </w:numPr>
        <w:rPr>
          <w:sz w:val="20"/>
          <w:szCs w:val="20"/>
        </w:rPr>
      </w:pPr>
      <w:r w:rsidRPr="00504EFF">
        <w:rPr>
          <w:b/>
          <w:bCs/>
          <w:sz w:val="20"/>
          <w:szCs w:val="20"/>
        </w:rPr>
        <w:t>Green</w:t>
      </w:r>
      <w:r w:rsidRPr="00504EFF">
        <w:rPr>
          <w:sz w:val="20"/>
          <w:szCs w:val="20"/>
        </w:rPr>
        <w:t xml:space="preserve"> = stable pole (consistent frequency, damping, and mode shape across increasing orders).</w:t>
      </w:r>
    </w:p>
    <w:p w14:paraId="46A96DFC" w14:textId="77777777" w:rsidR="00504EFF" w:rsidRPr="00504EFF" w:rsidRDefault="00504EFF" w:rsidP="00504EFF">
      <w:pPr>
        <w:numPr>
          <w:ilvl w:val="2"/>
          <w:numId w:val="147"/>
        </w:numPr>
        <w:rPr>
          <w:sz w:val="20"/>
          <w:szCs w:val="20"/>
        </w:rPr>
      </w:pPr>
      <w:r w:rsidRPr="00504EFF">
        <w:rPr>
          <w:b/>
          <w:bCs/>
          <w:sz w:val="20"/>
          <w:szCs w:val="20"/>
        </w:rPr>
        <w:t>Red</w:t>
      </w:r>
      <w:r w:rsidRPr="00504EFF">
        <w:rPr>
          <w:sz w:val="20"/>
          <w:szCs w:val="20"/>
        </w:rPr>
        <w:t xml:space="preserve"> = unstable pole (spurious, noise-driven).</w:t>
      </w:r>
    </w:p>
    <w:p w14:paraId="6CED3A94" w14:textId="77777777" w:rsidR="00504EFF" w:rsidRPr="00504EFF" w:rsidRDefault="00504EFF" w:rsidP="00504EFF">
      <w:pPr>
        <w:numPr>
          <w:ilvl w:val="1"/>
          <w:numId w:val="147"/>
        </w:numPr>
        <w:rPr>
          <w:sz w:val="20"/>
          <w:szCs w:val="20"/>
        </w:rPr>
      </w:pPr>
      <w:r w:rsidRPr="00504EFF">
        <w:rPr>
          <w:sz w:val="20"/>
          <w:szCs w:val="20"/>
        </w:rPr>
        <w:t xml:space="preserve">Clusters of green markers aligned vertically indicate </w:t>
      </w:r>
      <w:r w:rsidRPr="00504EFF">
        <w:rPr>
          <w:b/>
          <w:bCs/>
          <w:sz w:val="20"/>
          <w:szCs w:val="20"/>
        </w:rPr>
        <w:t>true structural modes</w:t>
      </w:r>
      <w:r w:rsidRPr="00504EFF">
        <w:rPr>
          <w:sz w:val="20"/>
          <w:szCs w:val="20"/>
        </w:rPr>
        <w:t>.</w:t>
      </w:r>
    </w:p>
    <w:p w14:paraId="63ED3E65" w14:textId="77777777" w:rsidR="00504EFF" w:rsidRPr="00504EFF" w:rsidRDefault="00504EFF" w:rsidP="00504EFF">
      <w:pPr>
        <w:numPr>
          <w:ilvl w:val="0"/>
          <w:numId w:val="147"/>
        </w:numPr>
        <w:rPr>
          <w:sz w:val="20"/>
          <w:szCs w:val="20"/>
        </w:rPr>
      </w:pPr>
      <w:r w:rsidRPr="00504EFF">
        <w:rPr>
          <w:b/>
          <w:bCs/>
          <w:sz w:val="20"/>
          <w:szCs w:val="20"/>
        </w:rPr>
        <w:t>Mode Selection</w:t>
      </w:r>
    </w:p>
    <w:p w14:paraId="1F7F81A2" w14:textId="77777777" w:rsidR="00504EFF" w:rsidRPr="00504EFF" w:rsidRDefault="00504EFF" w:rsidP="00504EFF">
      <w:pPr>
        <w:numPr>
          <w:ilvl w:val="1"/>
          <w:numId w:val="147"/>
        </w:numPr>
        <w:rPr>
          <w:sz w:val="20"/>
          <w:szCs w:val="20"/>
        </w:rPr>
      </w:pPr>
      <w:r w:rsidRPr="00504EFF">
        <w:rPr>
          <w:sz w:val="20"/>
          <w:szCs w:val="20"/>
        </w:rPr>
        <w:t xml:space="preserve">Use </w:t>
      </w:r>
      <w:proofErr w:type="spellStart"/>
      <w:r w:rsidRPr="00504EFF">
        <w:rPr>
          <w:b/>
          <w:bCs/>
          <w:sz w:val="20"/>
          <w:szCs w:val="20"/>
        </w:rPr>
        <w:t>Ctrl+Click</w:t>
      </w:r>
      <w:proofErr w:type="spellEnd"/>
      <w:r w:rsidRPr="00504EFF">
        <w:rPr>
          <w:sz w:val="20"/>
          <w:szCs w:val="20"/>
        </w:rPr>
        <w:t xml:space="preserve"> on the stable pole clusters in the stabilization chart.</w:t>
      </w:r>
    </w:p>
    <w:p w14:paraId="799CEEA0" w14:textId="77777777" w:rsidR="00504EFF" w:rsidRPr="00504EFF" w:rsidRDefault="00504EFF" w:rsidP="00504EFF">
      <w:pPr>
        <w:numPr>
          <w:ilvl w:val="1"/>
          <w:numId w:val="147"/>
        </w:numPr>
        <w:rPr>
          <w:sz w:val="20"/>
          <w:szCs w:val="20"/>
        </w:rPr>
      </w:pPr>
      <w:r w:rsidRPr="00504EFF">
        <w:rPr>
          <w:sz w:val="20"/>
          <w:szCs w:val="20"/>
        </w:rPr>
        <w:t>Selected frequencies appear as vertical green markers with numeric labels.</w:t>
      </w:r>
    </w:p>
    <w:p w14:paraId="147B7AF8" w14:textId="77777777" w:rsidR="00504EFF" w:rsidRPr="00504EFF" w:rsidRDefault="00504EFF" w:rsidP="00504EFF">
      <w:pPr>
        <w:numPr>
          <w:ilvl w:val="1"/>
          <w:numId w:val="147"/>
        </w:numPr>
        <w:rPr>
          <w:sz w:val="20"/>
          <w:szCs w:val="20"/>
        </w:rPr>
      </w:pPr>
      <w:r w:rsidRPr="00504EFF">
        <w:rPr>
          <w:sz w:val="20"/>
          <w:szCs w:val="20"/>
        </w:rPr>
        <w:t xml:space="preserve">Each selected mode is added to the </w:t>
      </w:r>
      <w:r w:rsidRPr="00504EFF">
        <w:rPr>
          <w:b/>
          <w:bCs/>
          <w:sz w:val="20"/>
          <w:szCs w:val="20"/>
        </w:rPr>
        <w:t>Mode Shape List</w:t>
      </w:r>
      <w:r w:rsidRPr="00504EFF">
        <w:rPr>
          <w:sz w:val="20"/>
          <w:szCs w:val="20"/>
        </w:rPr>
        <w:t xml:space="preserve"> with initial estimates.</w:t>
      </w:r>
    </w:p>
    <w:p w14:paraId="602945E5" w14:textId="77777777" w:rsidR="00504EFF" w:rsidRPr="00504EFF" w:rsidRDefault="00504EFF" w:rsidP="00504EFF">
      <w:pPr>
        <w:numPr>
          <w:ilvl w:val="1"/>
          <w:numId w:val="147"/>
        </w:numPr>
        <w:rPr>
          <w:sz w:val="20"/>
          <w:szCs w:val="20"/>
        </w:rPr>
      </w:pPr>
      <w:r w:rsidRPr="00504EFF">
        <w:rPr>
          <w:sz w:val="20"/>
          <w:szCs w:val="20"/>
        </w:rPr>
        <w:t xml:space="preserve">Click </w:t>
      </w:r>
      <w:r w:rsidRPr="00504EFF">
        <w:rPr>
          <w:b/>
          <w:bCs/>
          <w:sz w:val="20"/>
          <w:szCs w:val="20"/>
        </w:rPr>
        <w:t>Calculate</w:t>
      </w:r>
      <w:r w:rsidRPr="00504EFF">
        <w:rPr>
          <w:sz w:val="20"/>
          <w:szCs w:val="20"/>
        </w:rPr>
        <w:t xml:space="preserve"> to run SSI-Data with the chosen poles and extract modal parameters.</w:t>
      </w:r>
    </w:p>
    <w:p w14:paraId="2A6B5F2C" w14:textId="77777777" w:rsidR="00504EFF" w:rsidRPr="00504EFF" w:rsidRDefault="00504EFF" w:rsidP="00504EFF">
      <w:pPr>
        <w:numPr>
          <w:ilvl w:val="0"/>
          <w:numId w:val="147"/>
        </w:numPr>
        <w:rPr>
          <w:sz w:val="20"/>
          <w:szCs w:val="20"/>
        </w:rPr>
      </w:pPr>
      <w:r w:rsidRPr="00504EFF">
        <w:rPr>
          <w:b/>
          <w:bCs/>
          <w:sz w:val="20"/>
          <w:szCs w:val="20"/>
        </w:rPr>
        <w:t>Mode Shape Visualization</w:t>
      </w:r>
    </w:p>
    <w:p w14:paraId="742EF3EC" w14:textId="77777777" w:rsidR="00504EFF" w:rsidRPr="00504EFF" w:rsidRDefault="00504EFF" w:rsidP="00504EFF">
      <w:pPr>
        <w:numPr>
          <w:ilvl w:val="1"/>
          <w:numId w:val="147"/>
        </w:numPr>
        <w:rPr>
          <w:sz w:val="20"/>
          <w:szCs w:val="20"/>
        </w:rPr>
      </w:pPr>
      <w:r w:rsidRPr="00504EFF">
        <w:rPr>
          <w:sz w:val="20"/>
          <w:szCs w:val="20"/>
        </w:rPr>
        <w:t xml:space="preserve">Selected modes appear in the </w:t>
      </w:r>
      <w:r w:rsidRPr="00504EFF">
        <w:rPr>
          <w:b/>
          <w:bCs/>
          <w:sz w:val="20"/>
          <w:szCs w:val="20"/>
        </w:rPr>
        <w:t>3D Viewer</w:t>
      </w:r>
      <w:r w:rsidRPr="00504EFF">
        <w:rPr>
          <w:sz w:val="20"/>
          <w:szCs w:val="20"/>
        </w:rPr>
        <w:t xml:space="preserve"> as animated deformations.</w:t>
      </w:r>
    </w:p>
    <w:p w14:paraId="485095E0" w14:textId="77777777" w:rsidR="00504EFF" w:rsidRPr="00504EFF" w:rsidRDefault="00504EFF" w:rsidP="00504EFF">
      <w:pPr>
        <w:numPr>
          <w:ilvl w:val="1"/>
          <w:numId w:val="147"/>
        </w:numPr>
        <w:rPr>
          <w:sz w:val="20"/>
          <w:szCs w:val="20"/>
        </w:rPr>
      </w:pPr>
      <w:r w:rsidRPr="00504EFF">
        <w:rPr>
          <w:sz w:val="20"/>
          <w:szCs w:val="20"/>
        </w:rPr>
        <w:t>Geometry can be rotated, zoomed, and animated with color scaling.</w:t>
      </w:r>
    </w:p>
    <w:p w14:paraId="56929701" w14:textId="77777777" w:rsidR="00504EFF" w:rsidRPr="00504EFF" w:rsidRDefault="00504EFF" w:rsidP="00504EFF">
      <w:pPr>
        <w:numPr>
          <w:ilvl w:val="0"/>
          <w:numId w:val="147"/>
        </w:numPr>
        <w:rPr>
          <w:sz w:val="20"/>
          <w:szCs w:val="20"/>
        </w:rPr>
      </w:pPr>
      <w:r w:rsidRPr="00504EFF">
        <w:rPr>
          <w:b/>
          <w:bCs/>
          <w:sz w:val="20"/>
          <w:szCs w:val="20"/>
        </w:rPr>
        <w:t>Mode Shape List</w:t>
      </w:r>
    </w:p>
    <w:p w14:paraId="50B7D907" w14:textId="77777777" w:rsidR="00504EFF" w:rsidRPr="00504EFF" w:rsidRDefault="00504EFF" w:rsidP="00504EFF">
      <w:pPr>
        <w:numPr>
          <w:ilvl w:val="1"/>
          <w:numId w:val="147"/>
        </w:numPr>
        <w:rPr>
          <w:sz w:val="20"/>
          <w:szCs w:val="20"/>
        </w:rPr>
      </w:pPr>
      <w:r w:rsidRPr="00504EFF">
        <w:rPr>
          <w:sz w:val="20"/>
          <w:szCs w:val="20"/>
        </w:rPr>
        <w:t>Results include:</w:t>
      </w:r>
    </w:p>
    <w:p w14:paraId="380DCF50" w14:textId="77777777" w:rsidR="00504EFF" w:rsidRPr="00504EFF" w:rsidRDefault="00504EFF" w:rsidP="00504EFF">
      <w:pPr>
        <w:numPr>
          <w:ilvl w:val="2"/>
          <w:numId w:val="147"/>
        </w:numPr>
        <w:rPr>
          <w:sz w:val="20"/>
          <w:szCs w:val="20"/>
        </w:rPr>
      </w:pPr>
      <w:r w:rsidRPr="00504EFF">
        <w:rPr>
          <w:b/>
          <w:bCs/>
          <w:sz w:val="20"/>
          <w:szCs w:val="20"/>
        </w:rPr>
        <w:t>Picked Frequency</w:t>
      </w:r>
      <w:r w:rsidRPr="00504EFF">
        <w:rPr>
          <w:sz w:val="20"/>
          <w:szCs w:val="20"/>
        </w:rPr>
        <w:t xml:space="preserve"> – selected from stabilization chart.</w:t>
      </w:r>
    </w:p>
    <w:p w14:paraId="04D70DE0" w14:textId="77777777" w:rsidR="00504EFF" w:rsidRPr="00504EFF" w:rsidRDefault="00504EFF" w:rsidP="00504EFF">
      <w:pPr>
        <w:numPr>
          <w:ilvl w:val="2"/>
          <w:numId w:val="147"/>
        </w:numPr>
        <w:rPr>
          <w:sz w:val="20"/>
          <w:szCs w:val="20"/>
        </w:rPr>
      </w:pPr>
      <w:r w:rsidRPr="00504EFF">
        <w:rPr>
          <w:b/>
          <w:bCs/>
          <w:sz w:val="20"/>
          <w:szCs w:val="20"/>
        </w:rPr>
        <w:t>Calculated Frequency</w:t>
      </w:r>
      <w:r w:rsidRPr="00504EFF">
        <w:rPr>
          <w:sz w:val="20"/>
          <w:szCs w:val="20"/>
        </w:rPr>
        <w:t xml:space="preserve"> – refined from SSI algorithm.</w:t>
      </w:r>
    </w:p>
    <w:p w14:paraId="493C0DBC" w14:textId="77777777" w:rsidR="00504EFF" w:rsidRPr="00504EFF" w:rsidRDefault="00504EFF" w:rsidP="00504EFF">
      <w:pPr>
        <w:numPr>
          <w:ilvl w:val="2"/>
          <w:numId w:val="147"/>
        </w:numPr>
        <w:rPr>
          <w:sz w:val="20"/>
          <w:szCs w:val="20"/>
        </w:rPr>
      </w:pPr>
      <w:r w:rsidRPr="00504EFF">
        <w:rPr>
          <w:b/>
          <w:bCs/>
          <w:sz w:val="20"/>
          <w:szCs w:val="20"/>
        </w:rPr>
        <w:t>Damping (%)</w:t>
      </w:r>
      <w:r w:rsidRPr="00504EFF">
        <w:rPr>
          <w:sz w:val="20"/>
          <w:szCs w:val="20"/>
        </w:rPr>
        <w:t xml:space="preserve"> – estimated directly from time-domain decay.</w:t>
      </w:r>
    </w:p>
    <w:p w14:paraId="1FE7CA74" w14:textId="77777777" w:rsidR="00504EFF" w:rsidRPr="00504EFF" w:rsidRDefault="00504EFF" w:rsidP="00504EFF">
      <w:pPr>
        <w:numPr>
          <w:ilvl w:val="1"/>
          <w:numId w:val="147"/>
        </w:numPr>
        <w:rPr>
          <w:sz w:val="20"/>
          <w:szCs w:val="20"/>
        </w:rPr>
      </w:pPr>
      <w:r w:rsidRPr="00504EFF">
        <w:rPr>
          <w:sz w:val="20"/>
          <w:szCs w:val="20"/>
        </w:rPr>
        <w:t>SSI provides more reliable damping estimates than frequency-domain methods.</w:t>
      </w:r>
    </w:p>
    <w:p w14:paraId="4297732B" w14:textId="77777777" w:rsidR="00504EFF" w:rsidRDefault="00504EFF" w:rsidP="00320C6D">
      <w:pPr>
        <w:ind w:firstLine="0"/>
      </w:pPr>
    </w:p>
    <w:p w14:paraId="771EABAB" w14:textId="77777777" w:rsidR="00504EFF" w:rsidRDefault="00504EFF" w:rsidP="00504EFF">
      <w:pPr>
        <w:ind w:firstLine="0"/>
        <w:rPr>
          <w:sz w:val="20"/>
          <w:szCs w:val="20"/>
        </w:rPr>
      </w:pPr>
      <w:r w:rsidRPr="00504EFF">
        <w:rPr>
          <w:sz w:val="20"/>
          <w:szCs w:val="20"/>
        </w:rPr>
        <w:t xml:space="preserve">In addition to the Stabilization Chart and 3D Viewer, Observer displays </w:t>
      </w:r>
      <w:r w:rsidRPr="00504EFF">
        <w:rPr>
          <w:b/>
          <w:bCs/>
          <w:sz w:val="20"/>
          <w:szCs w:val="20"/>
        </w:rPr>
        <w:t>validation plots</w:t>
      </w:r>
      <w:r w:rsidRPr="00504EFF">
        <w:rPr>
          <w:sz w:val="20"/>
          <w:szCs w:val="20"/>
        </w:rPr>
        <w:t xml:space="preserve"> specific to SSI methods:</w:t>
      </w:r>
    </w:p>
    <w:p w14:paraId="39F6AE6C" w14:textId="77777777" w:rsidR="00504EFF" w:rsidRPr="00504EFF" w:rsidRDefault="00504EFF" w:rsidP="00504EFF">
      <w:pPr>
        <w:ind w:firstLine="0"/>
        <w:rPr>
          <w:sz w:val="20"/>
          <w:szCs w:val="20"/>
        </w:rPr>
      </w:pPr>
    </w:p>
    <w:p w14:paraId="6EACB26F" w14:textId="77777777" w:rsidR="00504EFF" w:rsidRPr="00504EFF" w:rsidRDefault="00504EFF" w:rsidP="00504EFF">
      <w:pPr>
        <w:numPr>
          <w:ilvl w:val="0"/>
          <w:numId w:val="148"/>
        </w:numPr>
        <w:rPr>
          <w:sz w:val="20"/>
          <w:szCs w:val="20"/>
        </w:rPr>
      </w:pPr>
      <w:r w:rsidRPr="00504EFF">
        <w:rPr>
          <w:b/>
          <w:bCs/>
          <w:sz w:val="20"/>
          <w:szCs w:val="20"/>
        </w:rPr>
        <w:t>Frequency–Damping Clustering</w:t>
      </w:r>
    </w:p>
    <w:p w14:paraId="72463B24" w14:textId="77777777" w:rsidR="00504EFF" w:rsidRPr="00504EFF" w:rsidRDefault="00504EFF" w:rsidP="00504EFF">
      <w:pPr>
        <w:numPr>
          <w:ilvl w:val="1"/>
          <w:numId w:val="148"/>
        </w:numPr>
        <w:rPr>
          <w:sz w:val="20"/>
          <w:szCs w:val="20"/>
        </w:rPr>
      </w:pPr>
      <w:r w:rsidRPr="00504EFF">
        <w:rPr>
          <w:sz w:val="20"/>
          <w:szCs w:val="20"/>
        </w:rPr>
        <w:t>Scatter plot of estimated poles in terms of frequency vs. damping.</w:t>
      </w:r>
    </w:p>
    <w:p w14:paraId="0B57C6CC" w14:textId="77777777" w:rsidR="00504EFF" w:rsidRPr="00504EFF" w:rsidRDefault="00504EFF" w:rsidP="00504EFF">
      <w:pPr>
        <w:numPr>
          <w:ilvl w:val="1"/>
          <w:numId w:val="148"/>
        </w:numPr>
        <w:rPr>
          <w:sz w:val="20"/>
          <w:szCs w:val="20"/>
        </w:rPr>
      </w:pPr>
      <w:r w:rsidRPr="00504EFF">
        <w:rPr>
          <w:sz w:val="20"/>
          <w:szCs w:val="20"/>
        </w:rPr>
        <w:t>Helps identify stable clusters of modes with consistent damping.</w:t>
      </w:r>
    </w:p>
    <w:p w14:paraId="4172372F" w14:textId="77777777" w:rsidR="00504EFF" w:rsidRPr="00504EFF" w:rsidRDefault="00504EFF" w:rsidP="00504EFF">
      <w:pPr>
        <w:numPr>
          <w:ilvl w:val="1"/>
          <w:numId w:val="148"/>
        </w:numPr>
        <w:rPr>
          <w:sz w:val="20"/>
          <w:szCs w:val="20"/>
        </w:rPr>
      </w:pPr>
      <w:r w:rsidRPr="00504EFF">
        <w:rPr>
          <w:sz w:val="20"/>
          <w:szCs w:val="20"/>
        </w:rPr>
        <w:t>Useful for filtering out spurious poles with unrealistic damping values.</w:t>
      </w:r>
    </w:p>
    <w:p w14:paraId="55BBCCF5" w14:textId="77777777" w:rsidR="00504EFF" w:rsidRPr="00504EFF" w:rsidRDefault="00504EFF" w:rsidP="00504EFF">
      <w:pPr>
        <w:numPr>
          <w:ilvl w:val="0"/>
          <w:numId w:val="148"/>
        </w:numPr>
        <w:rPr>
          <w:sz w:val="20"/>
          <w:szCs w:val="20"/>
        </w:rPr>
      </w:pPr>
      <w:r w:rsidRPr="00504EFF">
        <w:rPr>
          <w:b/>
          <w:bCs/>
          <w:sz w:val="20"/>
          <w:szCs w:val="20"/>
        </w:rPr>
        <w:t>Singular Values Plot (Hankel Matrix)</w:t>
      </w:r>
    </w:p>
    <w:p w14:paraId="20B2A667" w14:textId="77777777" w:rsidR="00504EFF" w:rsidRPr="00504EFF" w:rsidRDefault="00504EFF" w:rsidP="00504EFF">
      <w:pPr>
        <w:numPr>
          <w:ilvl w:val="1"/>
          <w:numId w:val="148"/>
        </w:numPr>
        <w:rPr>
          <w:sz w:val="20"/>
          <w:szCs w:val="20"/>
        </w:rPr>
      </w:pPr>
      <w:r w:rsidRPr="00504EFF">
        <w:rPr>
          <w:sz w:val="20"/>
          <w:szCs w:val="20"/>
        </w:rPr>
        <w:t>Displays singular values of the block Hankel matrix.</w:t>
      </w:r>
    </w:p>
    <w:p w14:paraId="00A67744" w14:textId="77777777" w:rsidR="00504EFF" w:rsidRPr="00504EFF" w:rsidRDefault="00504EFF" w:rsidP="00504EFF">
      <w:pPr>
        <w:numPr>
          <w:ilvl w:val="1"/>
          <w:numId w:val="148"/>
        </w:numPr>
        <w:rPr>
          <w:sz w:val="20"/>
          <w:szCs w:val="20"/>
        </w:rPr>
      </w:pPr>
      <w:r w:rsidRPr="00504EFF">
        <w:rPr>
          <w:sz w:val="20"/>
          <w:szCs w:val="20"/>
        </w:rPr>
        <w:t>The “elbow” (sharp drop-off) indicates the effective system order.</w:t>
      </w:r>
    </w:p>
    <w:p w14:paraId="0D3A27E0" w14:textId="77777777" w:rsidR="00504EFF" w:rsidRPr="00504EFF" w:rsidRDefault="00504EFF" w:rsidP="00504EFF">
      <w:pPr>
        <w:numPr>
          <w:ilvl w:val="1"/>
          <w:numId w:val="148"/>
        </w:numPr>
        <w:rPr>
          <w:sz w:val="20"/>
          <w:szCs w:val="20"/>
        </w:rPr>
      </w:pPr>
      <w:r w:rsidRPr="00504EFF">
        <w:rPr>
          <w:sz w:val="20"/>
          <w:szCs w:val="20"/>
        </w:rPr>
        <w:t>Used to validate whether enough states are included to capture structural dynamics without overfitting.</w:t>
      </w:r>
    </w:p>
    <w:p w14:paraId="2677B62D" w14:textId="77777777" w:rsidR="00504EFF" w:rsidRDefault="00504EFF" w:rsidP="00320C6D">
      <w:pPr>
        <w:ind w:firstLine="0"/>
      </w:pPr>
    </w:p>
    <w:p w14:paraId="0B5FA424" w14:textId="77777777" w:rsidR="00504EFF" w:rsidRDefault="00504EFF" w:rsidP="00504EFF">
      <w:pPr>
        <w:ind w:firstLine="0"/>
        <w:jc w:val="both"/>
        <w:rPr>
          <w:sz w:val="20"/>
          <w:szCs w:val="20"/>
        </w:rPr>
      </w:pPr>
    </w:p>
    <w:p w14:paraId="08FD17E8" w14:textId="77777777" w:rsidR="00504EFF" w:rsidRDefault="00504EFF" w:rsidP="00504EFF">
      <w:pPr>
        <w:ind w:firstLine="0"/>
        <w:jc w:val="both"/>
        <w:rPr>
          <w:sz w:val="20"/>
          <w:szCs w:val="20"/>
        </w:rPr>
      </w:pPr>
    </w:p>
    <w:p w14:paraId="1A1D1241" w14:textId="6F28BD8F" w:rsidR="00A72623" w:rsidRDefault="00504EFF" w:rsidP="00504EFF">
      <w:pPr>
        <w:ind w:firstLine="720"/>
        <w:jc w:val="both"/>
        <w:rPr>
          <w:sz w:val="20"/>
          <w:szCs w:val="20"/>
        </w:rPr>
      </w:pPr>
      <w:r w:rsidRPr="00504EFF">
        <w:rPr>
          <w:sz w:val="20"/>
          <w:szCs w:val="20"/>
        </w:rPr>
        <w:lastRenderedPageBreak/>
        <w:t xml:space="preserve">The </w:t>
      </w:r>
      <w:r w:rsidRPr="00504EFF">
        <w:rPr>
          <w:b/>
          <w:bCs/>
          <w:sz w:val="20"/>
          <w:szCs w:val="20"/>
        </w:rPr>
        <w:t>SSI-Data method</w:t>
      </w:r>
      <w:r w:rsidRPr="00504EFF">
        <w:rPr>
          <w:sz w:val="20"/>
          <w:szCs w:val="20"/>
        </w:rPr>
        <w:t xml:space="preserve"> is a robust time-domain approach that is highly effective in noisy environments and particularly suited for identifying closely spaced or lightly damped modes. Unlike frequency-domain methods, it directly provides accurate damping ratios and uses the stabilization chart to clearly distinguish true structural modes from spurious poles. However, SSI-Data requires careful interpretation of stabilization diagrams, making user expertise essential. It is also more computationally demanding than FDD/EFDD and sensitive to key parameter settings such as block rows, MAC limit, and number of segments. In practice, users rely on pole stabilization rather than SVD peaks, validating results through frequency–damping clustering and Hankel singular values before extracting reliable modal parameters, including damping, into the Mode Shape List.</w:t>
      </w:r>
    </w:p>
    <w:p w14:paraId="167F8846" w14:textId="77777777" w:rsidR="00504EFF" w:rsidRDefault="00504EFF" w:rsidP="00504EFF">
      <w:pPr>
        <w:ind w:firstLine="720"/>
        <w:jc w:val="both"/>
        <w:rPr>
          <w:sz w:val="20"/>
          <w:szCs w:val="20"/>
        </w:rPr>
      </w:pPr>
    </w:p>
    <w:p w14:paraId="1576D51D" w14:textId="018F1AAE" w:rsidR="00504EFF" w:rsidRDefault="00504EFF" w:rsidP="00504EFF">
      <w:pPr>
        <w:ind w:firstLine="720"/>
        <w:jc w:val="both"/>
        <w:rPr>
          <w:sz w:val="20"/>
          <w:szCs w:val="20"/>
        </w:rPr>
      </w:pPr>
      <w:r w:rsidRPr="00504EFF">
        <w:rPr>
          <w:noProof/>
          <w:sz w:val="20"/>
          <w:szCs w:val="20"/>
        </w:rPr>
        <w:drawing>
          <wp:anchor distT="0" distB="0" distL="114300" distR="114300" simplePos="0" relativeHeight="251648512" behindDoc="0" locked="0" layoutInCell="1" allowOverlap="1" wp14:anchorId="63643A34" wp14:editId="47F144BA">
            <wp:simplePos x="0" y="0"/>
            <wp:positionH relativeFrom="column">
              <wp:posOffset>210507</wp:posOffset>
            </wp:positionH>
            <wp:positionV relativeFrom="paragraph">
              <wp:posOffset>116224</wp:posOffset>
            </wp:positionV>
            <wp:extent cx="6025487" cy="3080286"/>
            <wp:effectExtent l="57150" t="57150" r="71120" b="82550"/>
            <wp:wrapNone/>
            <wp:docPr id="7016210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621067"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6025487" cy="3080286"/>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320386B8" w14:textId="21ACE9B9" w:rsidR="00504EFF" w:rsidRPr="00504EFF" w:rsidRDefault="00504EFF" w:rsidP="00504EFF">
      <w:pPr>
        <w:ind w:firstLine="720"/>
        <w:jc w:val="both"/>
        <w:rPr>
          <w:sz w:val="20"/>
          <w:szCs w:val="20"/>
        </w:rPr>
      </w:pPr>
    </w:p>
    <w:p w14:paraId="0014BDDC" w14:textId="1AD1D1BF" w:rsidR="00504EFF" w:rsidRDefault="00000000">
      <w:pPr>
        <w:rPr>
          <w:rFonts w:eastAsiaTheme="majorEastAsia" w:cstheme="majorBidi"/>
          <w:bCs/>
          <w:color w:val="6E6E6E" w:themeColor="accent1" w:themeShade="80"/>
          <w:szCs w:val="24"/>
        </w:rPr>
      </w:pPr>
      <w:r>
        <w:rPr>
          <w:noProof/>
        </w:rPr>
        <w:pict w14:anchorId="38EA246B">
          <v:shape id="_x0000_s2267" type="#_x0000_t202" style="position:absolute;left:0;text-align:left;margin-left:142pt;margin-top:238.25pt;width:225.05pt;height:11.2pt;z-index:251685888;mso-position-horizontal-relative:text;mso-position-vertical-relative:text" stroked="f">
            <v:textbox style="mso-next-textbox:#_x0000_s2267" inset="0,0,0,0">
              <w:txbxContent>
                <w:p w14:paraId="0033154A" w14:textId="5F36376B" w:rsidR="00504EFF" w:rsidRPr="003B0CBF" w:rsidRDefault="00504EFF" w:rsidP="00504EFF">
                  <w:pPr>
                    <w:pStyle w:val="Caption"/>
                  </w:pPr>
                  <w:bookmarkStart w:id="165" w:name="_Ref208903676"/>
                  <w:bookmarkStart w:id="166" w:name="_Toc209425016"/>
                  <w:r>
                    <w:t xml:space="preserve">Figure </w:t>
                  </w:r>
                  <w:fldSimple w:instr=" SEQ Figure \* ARABIC ">
                    <w:r w:rsidR="0011388D">
                      <w:rPr>
                        <w:noProof/>
                      </w:rPr>
                      <w:t>26</w:t>
                    </w:r>
                  </w:fldSimple>
                  <w:bookmarkEnd w:id="165"/>
                  <w:r>
                    <w:t xml:space="preserve"> – Observer OMA Analysis – Using SSI-Data</w:t>
                  </w:r>
                  <w:bookmarkEnd w:id="166"/>
                </w:p>
              </w:txbxContent>
            </v:textbox>
            <w10:wrap type="square"/>
          </v:shape>
        </w:pict>
      </w:r>
      <w:r w:rsidR="00504EFF">
        <w:br w:type="page"/>
      </w:r>
    </w:p>
    <w:p w14:paraId="65A0ECD6" w14:textId="4637A47C" w:rsidR="00A72623" w:rsidRDefault="00A72623" w:rsidP="00A72623">
      <w:pPr>
        <w:pStyle w:val="DXHeader5"/>
      </w:pPr>
      <w:bookmarkStart w:id="167" w:name="_Toc209424952"/>
      <w:r>
        <w:lastRenderedPageBreak/>
        <w:t xml:space="preserve">Using </w:t>
      </w:r>
      <w:r>
        <w:rPr>
          <w:bCs w:val="0"/>
        </w:rPr>
        <w:t xml:space="preserve">Stochastic Subspace Identification Covariance </w:t>
      </w:r>
      <w:r w:rsidRPr="00E54B5A">
        <w:rPr>
          <w:bCs w:val="0"/>
        </w:rPr>
        <w:t>method</w:t>
      </w:r>
      <w:bookmarkEnd w:id="167"/>
    </w:p>
    <w:p w14:paraId="69AAB91D" w14:textId="78975B6D" w:rsidR="00A72623" w:rsidRDefault="00A72623" w:rsidP="00A72623"/>
    <w:p w14:paraId="558C728A" w14:textId="70976432" w:rsidR="00A72623" w:rsidRPr="001A63B6" w:rsidRDefault="001A63B6" w:rsidP="001A63B6">
      <w:pPr>
        <w:ind w:firstLine="720"/>
        <w:jc w:val="both"/>
        <w:rPr>
          <w:sz w:val="20"/>
          <w:szCs w:val="20"/>
        </w:rPr>
      </w:pPr>
      <w:r w:rsidRPr="001A63B6">
        <w:rPr>
          <w:sz w:val="20"/>
          <w:szCs w:val="20"/>
        </w:rPr>
        <w:t xml:space="preserve">The </w:t>
      </w:r>
      <w:r w:rsidRPr="001A63B6">
        <w:rPr>
          <w:b/>
          <w:bCs/>
          <w:sz w:val="20"/>
          <w:szCs w:val="20"/>
        </w:rPr>
        <w:t xml:space="preserve">SSI-Covariance </w:t>
      </w:r>
      <w:r w:rsidRPr="009E1BEE">
        <w:rPr>
          <w:b/>
          <w:bCs/>
          <w:sz w:val="20"/>
          <w:szCs w:val="20"/>
        </w:rPr>
        <w:t>method</w:t>
      </w:r>
      <w:r w:rsidRPr="009E1BEE">
        <w:rPr>
          <w:sz w:val="20"/>
          <w:szCs w:val="20"/>
        </w:rPr>
        <w:t xml:space="preserve"> </w:t>
      </w:r>
      <w:r w:rsidR="009E1BEE" w:rsidRPr="009E1BEE">
        <w:rPr>
          <w:sz w:val="20"/>
          <w:szCs w:val="20"/>
        </w:rPr>
        <w:t>(</w:t>
      </w:r>
      <w:r w:rsidR="009E1BEE" w:rsidRPr="009E1BEE">
        <w:rPr>
          <w:sz w:val="20"/>
          <w:szCs w:val="20"/>
        </w:rPr>
        <w:fldChar w:fldCharType="begin"/>
      </w:r>
      <w:r w:rsidR="009E1BEE" w:rsidRPr="009E1BEE">
        <w:rPr>
          <w:sz w:val="20"/>
          <w:szCs w:val="20"/>
        </w:rPr>
        <w:instrText xml:space="preserve"> REF _Ref208904193 \h </w:instrText>
      </w:r>
      <w:r w:rsidR="009E1BEE">
        <w:rPr>
          <w:sz w:val="20"/>
          <w:szCs w:val="20"/>
        </w:rPr>
        <w:instrText xml:space="preserve"> \* MERGEFORMAT </w:instrText>
      </w:r>
      <w:r w:rsidR="009E1BEE" w:rsidRPr="009E1BEE">
        <w:rPr>
          <w:sz w:val="20"/>
          <w:szCs w:val="20"/>
        </w:rPr>
      </w:r>
      <w:r w:rsidR="009E1BEE" w:rsidRPr="009E1BEE">
        <w:rPr>
          <w:sz w:val="20"/>
          <w:szCs w:val="20"/>
        </w:rPr>
        <w:fldChar w:fldCharType="separate"/>
      </w:r>
      <w:r w:rsidR="0011388D" w:rsidRPr="0011388D">
        <w:rPr>
          <w:sz w:val="20"/>
          <w:szCs w:val="20"/>
        </w:rPr>
        <w:t xml:space="preserve">Figure </w:t>
      </w:r>
      <w:r w:rsidR="0011388D" w:rsidRPr="0011388D">
        <w:rPr>
          <w:noProof/>
          <w:sz w:val="20"/>
          <w:szCs w:val="20"/>
        </w:rPr>
        <w:t>27</w:t>
      </w:r>
      <w:r w:rsidR="009E1BEE" w:rsidRPr="009E1BEE">
        <w:rPr>
          <w:sz w:val="20"/>
          <w:szCs w:val="20"/>
        </w:rPr>
        <w:fldChar w:fldCharType="end"/>
      </w:r>
      <w:r w:rsidR="009E1BEE" w:rsidRPr="009E1BEE">
        <w:rPr>
          <w:sz w:val="20"/>
          <w:szCs w:val="20"/>
        </w:rPr>
        <w:t xml:space="preserve">) </w:t>
      </w:r>
      <w:r w:rsidRPr="009E1BEE">
        <w:rPr>
          <w:sz w:val="20"/>
          <w:szCs w:val="20"/>
        </w:rPr>
        <w:t>is</w:t>
      </w:r>
      <w:r w:rsidRPr="001A63B6">
        <w:rPr>
          <w:sz w:val="20"/>
          <w:szCs w:val="20"/>
        </w:rPr>
        <w:t xml:space="preserve"> a </w:t>
      </w:r>
      <w:r w:rsidRPr="001A63B6">
        <w:rPr>
          <w:b/>
          <w:bCs/>
          <w:sz w:val="20"/>
          <w:szCs w:val="20"/>
        </w:rPr>
        <w:t>time-domain OMA technique</w:t>
      </w:r>
      <w:r w:rsidRPr="001A63B6">
        <w:rPr>
          <w:sz w:val="20"/>
          <w:szCs w:val="20"/>
        </w:rPr>
        <w:t xml:space="preserve"> based on the correlation functions of the signals instead of the raw data. By working with the covariance of the output, it filters out much of the stochastic noise and tends to produce cleaner stabilization diagrams, particularly useful for continuous monitoring data or large datasets. SSI-</w:t>
      </w:r>
      <w:proofErr w:type="spellStart"/>
      <w:r w:rsidRPr="001A63B6">
        <w:rPr>
          <w:sz w:val="20"/>
          <w:szCs w:val="20"/>
        </w:rPr>
        <w:t>Cov</w:t>
      </w:r>
      <w:proofErr w:type="spellEnd"/>
      <w:r w:rsidRPr="001A63B6">
        <w:rPr>
          <w:sz w:val="20"/>
          <w:szCs w:val="20"/>
        </w:rPr>
        <w:t xml:space="preserve"> often provides more stable identification of lightly damped modes compared to SSI-Data.</w:t>
      </w:r>
    </w:p>
    <w:p w14:paraId="306D213D" w14:textId="77777777" w:rsidR="00A72623" w:rsidRDefault="00A72623" w:rsidP="00320C6D">
      <w:pPr>
        <w:ind w:firstLine="0"/>
      </w:pPr>
    </w:p>
    <w:p w14:paraId="5CC7A63A" w14:textId="4266948A" w:rsidR="001A63B6" w:rsidRDefault="001A63B6" w:rsidP="001A63B6">
      <w:pPr>
        <w:ind w:firstLine="0"/>
        <w:rPr>
          <w:b/>
          <w:bCs/>
          <w:sz w:val="20"/>
          <w:szCs w:val="20"/>
        </w:rPr>
      </w:pPr>
      <w:r w:rsidRPr="001A63B6">
        <w:rPr>
          <w:b/>
          <w:bCs/>
          <w:sz w:val="20"/>
          <w:szCs w:val="20"/>
        </w:rPr>
        <w:t>SSI-COV ANALYSIS WORKFLOW IN OBSERVER</w:t>
      </w:r>
      <w:r>
        <w:rPr>
          <w:b/>
          <w:bCs/>
          <w:sz w:val="20"/>
          <w:szCs w:val="20"/>
        </w:rPr>
        <w:t>:</w:t>
      </w:r>
    </w:p>
    <w:p w14:paraId="37DCBC4A" w14:textId="77777777" w:rsidR="001A63B6" w:rsidRPr="001A63B6" w:rsidRDefault="001A63B6" w:rsidP="001A63B6">
      <w:pPr>
        <w:ind w:firstLine="0"/>
        <w:rPr>
          <w:b/>
          <w:bCs/>
          <w:sz w:val="20"/>
          <w:szCs w:val="20"/>
        </w:rPr>
      </w:pPr>
    </w:p>
    <w:p w14:paraId="7240E113" w14:textId="77777777" w:rsidR="001A63B6" w:rsidRPr="001A63B6" w:rsidRDefault="001A63B6" w:rsidP="001A63B6">
      <w:pPr>
        <w:numPr>
          <w:ilvl w:val="0"/>
          <w:numId w:val="149"/>
        </w:numPr>
        <w:rPr>
          <w:sz w:val="20"/>
          <w:szCs w:val="20"/>
        </w:rPr>
      </w:pPr>
      <w:r w:rsidRPr="001A63B6">
        <w:rPr>
          <w:b/>
          <w:bCs/>
          <w:sz w:val="20"/>
          <w:szCs w:val="20"/>
        </w:rPr>
        <w:t>Select OMA Method</w:t>
      </w:r>
    </w:p>
    <w:p w14:paraId="3E078638" w14:textId="77777777" w:rsidR="001A63B6" w:rsidRPr="001A63B6" w:rsidRDefault="001A63B6" w:rsidP="001A63B6">
      <w:pPr>
        <w:numPr>
          <w:ilvl w:val="1"/>
          <w:numId w:val="149"/>
        </w:numPr>
        <w:rPr>
          <w:sz w:val="20"/>
          <w:szCs w:val="20"/>
        </w:rPr>
      </w:pPr>
      <w:r w:rsidRPr="001A63B6">
        <w:rPr>
          <w:sz w:val="20"/>
          <w:szCs w:val="20"/>
        </w:rPr>
        <w:t xml:space="preserve">From the </w:t>
      </w:r>
      <w:r w:rsidRPr="001A63B6">
        <w:rPr>
          <w:b/>
          <w:bCs/>
          <w:sz w:val="20"/>
          <w:szCs w:val="20"/>
        </w:rPr>
        <w:t>Analysis Tab</w:t>
      </w:r>
      <w:r w:rsidRPr="001A63B6">
        <w:rPr>
          <w:sz w:val="20"/>
          <w:szCs w:val="20"/>
        </w:rPr>
        <w:t xml:space="preserve">, select </w:t>
      </w:r>
      <w:r w:rsidRPr="001A63B6">
        <w:rPr>
          <w:b/>
          <w:bCs/>
          <w:sz w:val="20"/>
          <w:szCs w:val="20"/>
        </w:rPr>
        <w:t>SSI-</w:t>
      </w:r>
      <w:proofErr w:type="spellStart"/>
      <w:r w:rsidRPr="001A63B6">
        <w:rPr>
          <w:b/>
          <w:bCs/>
          <w:sz w:val="20"/>
          <w:szCs w:val="20"/>
        </w:rPr>
        <w:t>Cov</w:t>
      </w:r>
      <w:proofErr w:type="spellEnd"/>
      <w:r w:rsidRPr="001A63B6">
        <w:rPr>
          <w:sz w:val="20"/>
          <w:szCs w:val="20"/>
        </w:rPr>
        <w:t xml:space="preserve"> from the OMA Method dropdown.</w:t>
      </w:r>
    </w:p>
    <w:p w14:paraId="41B4F6F9" w14:textId="77777777" w:rsidR="001A63B6" w:rsidRPr="001A63B6" w:rsidRDefault="001A63B6" w:rsidP="001A63B6">
      <w:pPr>
        <w:numPr>
          <w:ilvl w:val="1"/>
          <w:numId w:val="149"/>
        </w:numPr>
        <w:rPr>
          <w:sz w:val="20"/>
          <w:szCs w:val="20"/>
        </w:rPr>
      </w:pPr>
      <w:r w:rsidRPr="001A63B6">
        <w:rPr>
          <w:sz w:val="20"/>
          <w:szCs w:val="20"/>
        </w:rPr>
        <w:t xml:space="preserve">The </w:t>
      </w:r>
      <w:r w:rsidRPr="001A63B6">
        <w:rPr>
          <w:b/>
          <w:bCs/>
          <w:sz w:val="20"/>
          <w:szCs w:val="20"/>
        </w:rPr>
        <w:t>Stabilization Chart</w:t>
      </w:r>
      <w:r w:rsidRPr="001A63B6">
        <w:rPr>
          <w:sz w:val="20"/>
          <w:szCs w:val="20"/>
        </w:rPr>
        <w:t xml:space="preserve"> is displayed.</w:t>
      </w:r>
    </w:p>
    <w:p w14:paraId="5673861F" w14:textId="77777777" w:rsidR="001A63B6" w:rsidRPr="001A63B6" w:rsidRDefault="001A63B6" w:rsidP="001A63B6">
      <w:pPr>
        <w:numPr>
          <w:ilvl w:val="0"/>
          <w:numId w:val="149"/>
        </w:numPr>
        <w:rPr>
          <w:sz w:val="20"/>
          <w:szCs w:val="20"/>
        </w:rPr>
      </w:pPr>
      <w:r w:rsidRPr="001A63B6">
        <w:rPr>
          <w:b/>
          <w:bCs/>
          <w:sz w:val="20"/>
          <w:szCs w:val="20"/>
        </w:rPr>
        <w:t>Interpret the Stabilization Chart</w:t>
      </w:r>
    </w:p>
    <w:p w14:paraId="28ED4109" w14:textId="77777777" w:rsidR="001A63B6" w:rsidRPr="001A63B6" w:rsidRDefault="001A63B6" w:rsidP="001A63B6">
      <w:pPr>
        <w:numPr>
          <w:ilvl w:val="1"/>
          <w:numId w:val="149"/>
        </w:numPr>
        <w:rPr>
          <w:sz w:val="20"/>
          <w:szCs w:val="20"/>
        </w:rPr>
      </w:pPr>
      <w:r w:rsidRPr="001A63B6">
        <w:rPr>
          <w:sz w:val="20"/>
          <w:szCs w:val="20"/>
        </w:rPr>
        <w:t xml:space="preserve">The chart plots </w:t>
      </w:r>
      <w:r w:rsidRPr="001A63B6">
        <w:rPr>
          <w:b/>
          <w:bCs/>
          <w:sz w:val="20"/>
          <w:szCs w:val="20"/>
        </w:rPr>
        <w:t>frequency (Hz)</w:t>
      </w:r>
      <w:r w:rsidRPr="001A63B6">
        <w:rPr>
          <w:sz w:val="20"/>
          <w:szCs w:val="20"/>
        </w:rPr>
        <w:t xml:space="preserve"> on the x-axis and </w:t>
      </w:r>
      <w:r w:rsidRPr="001A63B6">
        <w:rPr>
          <w:b/>
          <w:bCs/>
          <w:sz w:val="20"/>
          <w:szCs w:val="20"/>
        </w:rPr>
        <w:t>model order</w:t>
      </w:r>
      <w:r w:rsidRPr="001A63B6">
        <w:rPr>
          <w:sz w:val="20"/>
          <w:szCs w:val="20"/>
        </w:rPr>
        <w:t xml:space="preserve"> on the y-axis.</w:t>
      </w:r>
    </w:p>
    <w:p w14:paraId="30E4ADB8" w14:textId="77777777" w:rsidR="001A63B6" w:rsidRPr="001A63B6" w:rsidRDefault="001A63B6" w:rsidP="001A63B6">
      <w:pPr>
        <w:numPr>
          <w:ilvl w:val="1"/>
          <w:numId w:val="149"/>
        </w:numPr>
        <w:rPr>
          <w:sz w:val="20"/>
          <w:szCs w:val="20"/>
        </w:rPr>
      </w:pPr>
      <w:r w:rsidRPr="001A63B6">
        <w:rPr>
          <w:sz w:val="20"/>
          <w:szCs w:val="20"/>
        </w:rPr>
        <w:t>Poles are color-coded:</w:t>
      </w:r>
    </w:p>
    <w:p w14:paraId="4FE92F34" w14:textId="77777777" w:rsidR="001A63B6" w:rsidRPr="001A63B6" w:rsidRDefault="001A63B6" w:rsidP="001A63B6">
      <w:pPr>
        <w:numPr>
          <w:ilvl w:val="2"/>
          <w:numId w:val="149"/>
        </w:numPr>
        <w:rPr>
          <w:sz w:val="20"/>
          <w:szCs w:val="20"/>
        </w:rPr>
      </w:pPr>
      <w:r w:rsidRPr="001A63B6">
        <w:rPr>
          <w:b/>
          <w:bCs/>
          <w:sz w:val="20"/>
          <w:szCs w:val="20"/>
        </w:rPr>
        <w:t>Green = stable poles</w:t>
      </w:r>
      <w:r w:rsidRPr="001A63B6">
        <w:rPr>
          <w:sz w:val="20"/>
          <w:szCs w:val="20"/>
        </w:rPr>
        <w:t xml:space="preserve"> (consistent in frequency, damping, and mode shape).</w:t>
      </w:r>
    </w:p>
    <w:p w14:paraId="3FC4C30B" w14:textId="77777777" w:rsidR="001A63B6" w:rsidRPr="001A63B6" w:rsidRDefault="001A63B6" w:rsidP="001A63B6">
      <w:pPr>
        <w:numPr>
          <w:ilvl w:val="2"/>
          <w:numId w:val="149"/>
        </w:numPr>
        <w:rPr>
          <w:sz w:val="20"/>
          <w:szCs w:val="20"/>
        </w:rPr>
      </w:pPr>
      <w:r w:rsidRPr="001A63B6">
        <w:rPr>
          <w:b/>
          <w:bCs/>
          <w:sz w:val="20"/>
          <w:szCs w:val="20"/>
        </w:rPr>
        <w:t>Red = unstable poles</w:t>
      </w:r>
      <w:r w:rsidRPr="001A63B6">
        <w:rPr>
          <w:sz w:val="20"/>
          <w:szCs w:val="20"/>
        </w:rPr>
        <w:t xml:space="preserve"> (discarded as spurious or noise-driven).</w:t>
      </w:r>
    </w:p>
    <w:p w14:paraId="7A7B5F13" w14:textId="77777777" w:rsidR="001A63B6" w:rsidRPr="001A63B6" w:rsidRDefault="001A63B6" w:rsidP="001A63B6">
      <w:pPr>
        <w:numPr>
          <w:ilvl w:val="1"/>
          <w:numId w:val="149"/>
        </w:numPr>
        <w:rPr>
          <w:sz w:val="20"/>
          <w:szCs w:val="20"/>
        </w:rPr>
      </w:pPr>
      <w:r w:rsidRPr="001A63B6">
        <w:rPr>
          <w:sz w:val="20"/>
          <w:szCs w:val="20"/>
        </w:rPr>
        <w:t>As in SSI-Data, vertical groupings of green poles represent structural modes.</w:t>
      </w:r>
    </w:p>
    <w:p w14:paraId="69FB5330" w14:textId="77777777" w:rsidR="001A63B6" w:rsidRPr="001A63B6" w:rsidRDefault="001A63B6" w:rsidP="001A63B6">
      <w:pPr>
        <w:numPr>
          <w:ilvl w:val="0"/>
          <w:numId w:val="149"/>
        </w:numPr>
        <w:rPr>
          <w:sz w:val="20"/>
          <w:szCs w:val="20"/>
        </w:rPr>
      </w:pPr>
      <w:r w:rsidRPr="001A63B6">
        <w:rPr>
          <w:b/>
          <w:bCs/>
          <w:sz w:val="20"/>
          <w:szCs w:val="20"/>
        </w:rPr>
        <w:t>Mode Selection</w:t>
      </w:r>
    </w:p>
    <w:p w14:paraId="69B338DE" w14:textId="77777777" w:rsidR="001A63B6" w:rsidRPr="001A63B6" w:rsidRDefault="001A63B6" w:rsidP="001A63B6">
      <w:pPr>
        <w:numPr>
          <w:ilvl w:val="1"/>
          <w:numId w:val="149"/>
        </w:numPr>
        <w:rPr>
          <w:sz w:val="20"/>
          <w:szCs w:val="20"/>
        </w:rPr>
      </w:pPr>
      <w:r w:rsidRPr="001A63B6">
        <w:rPr>
          <w:sz w:val="20"/>
          <w:szCs w:val="20"/>
        </w:rPr>
        <w:t xml:space="preserve">Use </w:t>
      </w:r>
      <w:proofErr w:type="spellStart"/>
      <w:r w:rsidRPr="001A63B6">
        <w:rPr>
          <w:b/>
          <w:bCs/>
          <w:sz w:val="20"/>
          <w:szCs w:val="20"/>
        </w:rPr>
        <w:t>Ctrl+Click</w:t>
      </w:r>
      <w:proofErr w:type="spellEnd"/>
      <w:r w:rsidRPr="001A63B6">
        <w:rPr>
          <w:sz w:val="20"/>
          <w:szCs w:val="20"/>
        </w:rPr>
        <w:t xml:space="preserve"> on stable pole clusters to pick candidate modes.</w:t>
      </w:r>
    </w:p>
    <w:p w14:paraId="1B999416" w14:textId="77777777" w:rsidR="001A63B6" w:rsidRPr="001A63B6" w:rsidRDefault="001A63B6" w:rsidP="001A63B6">
      <w:pPr>
        <w:numPr>
          <w:ilvl w:val="1"/>
          <w:numId w:val="149"/>
        </w:numPr>
        <w:rPr>
          <w:sz w:val="20"/>
          <w:szCs w:val="20"/>
        </w:rPr>
      </w:pPr>
      <w:r w:rsidRPr="001A63B6">
        <w:rPr>
          <w:sz w:val="20"/>
          <w:szCs w:val="20"/>
        </w:rPr>
        <w:t xml:space="preserve">Selected frequencies appear as </w:t>
      </w:r>
      <w:r w:rsidRPr="001A63B6">
        <w:rPr>
          <w:b/>
          <w:bCs/>
          <w:sz w:val="20"/>
          <w:szCs w:val="20"/>
        </w:rPr>
        <w:t>green vertical lines</w:t>
      </w:r>
      <w:r w:rsidRPr="001A63B6">
        <w:rPr>
          <w:sz w:val="20"/>
          <w:szCs w:val="20"/>
        </w:rPr>
        <w:t xml:space="preserve"> with numeric values.</w:t>
      </w:r>
    </w:p>
    <w:p w14:paraId="6DD2D7FF" w14:textId="77777777" w:rsidR="001A63B6" w:rsidRPr="001A63B6" w:rsidRDefault="001A63B6" w:rsidP="001A63B6">
      <w:pPr>
        <w:numPr>
          <w:ilvl w:val="1"/>
          <w:numId w:val="149"/>
        </w:numPr>
        <w:rPr>
          <w:sz w:val="20"/>
          <w:szCs w:val="20"/>
        </w:rPr>
      </w:pPr>
      <w:r w:rsidRPr="001A63B6">
        <w:rPr>
          <w:sz w:val="20"/>
          <w:szCs w:val="20"/>
        </w:rPr>
        <w:t xml:space="preserve">Each selected mode is added to the </w:t>
      </w:r>
      <w:r w:rsidRPr="001A63B6">
        <w:rPr>
          <w:b/>
          <w:bCs/>
          <w:sz w:val="20"/>
          <w:szCs w:val="20"/>
        </w:rPr>
        <w:t>Mode Shape List</w:t>
      </w:r>
      <w:r w:rsidRPr="001A63B6">
        <w:rPr>
          <w:sz w:val="20"/>
          <w:szCs w:val="20"/>
        </w:rPr>
        <w:t>.</w:t>
      </w:r>
    </w:p>
    <w:p w14:paraId="4CB540D4" w14:textId="77777777" w:rsidR="001A63B6" w:rsidRPr="001A63B6" w:rsidRDefault="001A63B6" w:rsidP="001A63B6">
      <w:pPr>
        <w:numPr>
          <w:ilvl w:val="1"/>
          <w:numId w:val="149"/>
        </w:numPr>
        <w:rPr>
          <w:sz w:val="20"/>
          <w:szCs w:val="20"/>
        </w:rPr>
      </w:pPr>
      <w:r w:rsidRPr="001A63B6">
        <w:rPr>
          <w:sz w:val="20"/>
          <w:szCs w:val="20"/>
        </w:rPr>
        <w:t xml:space="preserve">Click </w:t>
      </w:r>
      <w:r w:rsidRPr="001A63B6">
        <w:rPr>
          <w:b/>
          <w:bCs/>
          <w:sz w:val="20"/>
          <w:szCs w:val="20"/>
        </w:rPr>
        <w:t>Calculate</w:t>
      </w:r>
      <w:r w:rsidRPr="001A63B6">
        <w:rPr>
          <w:sz w:val="20"/>
          <w:szCs w:val="20"/>
        </w:rPr>
        <w:t xml:space="preserve"> to perform detailed modal parameter extraction.</w:t>
      </w:r>
    </w:p>
    <w:p w14:paraId="6084F422" w14:textId="77777777" w:rsidR="001A63B6" w:rsidRPr="001A63B6" w:rsidRDefault="001A63B6" w:rsidP="001A63B6">
      <w:pPr>
        <w:numPr>
          <w:ilvl w:val="0"/>
          <w:numId w:val="149"/>
        </w:numPr>
        <w:rPr>
          <w:sz w:val="20"/>
          <w:szCs w:val="20"/>
        </w:rPr>
      </w:pPr>
      <w:r w:rsidRPr="001A63B6">
        <w:rPr>
          <w:b/>
          <w:bCs/>
          <w:sz w:val="20"/>
          <w:szCs w:val="20"/>
        </w:rPr>
        <w:t>Mode Shape Visualization</w:t>
      </w:r>
    </w:p>
    <w:p w14:paraId="6796A480" w14:textId="77777777" w:rsidR="001A63B6" w:rsidRPr="001A63B6" w:rsidRDefault="001A63B6" w:rsidP="001A63B6">
      <w:pPr>
        <w:numPr>
          <w:ilvl w:val="1"/>
          <w:numId w:val="149"/>
        </w:numPr>
        <w:rPr>
          <w:sz w:val="20"/>
          <w:szCs w:val="20"/>
        </w:rPr>
      </w:pPr>
      <w:r w:rsidRPr="001A63B6">
        <w:rPr>
          <w:sz w:val="20"/>
          <w:szCs w:val="20"/>
        </w:rPr>
        <w:t xml:space="preserve">Selected modes are displayed in the </w:t>
      </w:r>
      <w:r w:rsidRPr="001A63B6">
        <w:rPr>
          <w:b/>
          <w:bCs/>
          <w:sz w:val="20"/>
          <w:szCs w:val="20"/>
        </w:rPr>
        <w:t>3D Viewer</w:t>
      </w:r>
      <w:r w:rsidRPr="001A63B6">
        <w:rPr>
          <w:sz w:val="20"/>
          <w:szCs w:val="20"/>
        </w:rPr>
        <w:t xml:space="preserve"> as animated deformations with intensity-based color scaling.</w:t>
      </w:r>
    </w:p>
    <w:p w14:paraId="1931AEC6" w14:textId="77777777" w:rsidR="001A63B6" w:rsidRPr="001A63B6" w:rsidRDefault="001A63B6" w:rsidP="001A63B6">
      <w:pPr>
        <w:numPr>
          <w:ilvl w:val="1"/>
          <w:numId w:val="149"/>
        </w:numPr>
        <w:rPr>
          <w:sz w:val="20"/>
          <w:szCs w:val="20"/>
        </w:rPr>
      </w:pPr>
      <w:r w:rsidRPr="001A63B6">
        <w:rPr>
          <w:sz w:val="20"/>
          <w:szCs w:val="20"/>
        </w:rPr>
        <w:t>Users can rotate, zoom, and play animations for mode shape validation.</w:t>
      </w:r>
    </w:p>
    <w:p w14:paraId="220AA777" w14:textId="77777777" w:rsidR="001A63B6" w:rsidRPr="001A63B6" w:rsidRDefault="001A63B6" w:rsidP="001A63B6">
      <w:pPr>
        <w:numPr>
          <w:ilvl w:val="0"/>
          <w:numId w:val="149"/>
        </w:numPr>
        <w:rPr>
          <w:sz w:val="20"/>
          <w:szCs w:val="20"/>
        </w:rPr>
      </w:pPr>
      <w:r w:rsidRPr="001A63B6">
        <w:rPr>
          <w:b/>
          <w:bCs/>
          <w:sz w:val="20"/>
          <w:szCs w:val="20"/>
        </w:rPr>
        <w:t>Mode Shape List</w:t>
      </w:r>
    </w:p>
    <w:p w14:paraId="0DC7494A" w14:textId="77777777" w:rsidR="001A63B6" w:rsidRPr="001A63B6" w:rsidRDefault="001A63B6" w:rsidP="001A63B6">
      <w:pPr>
        <w:numPr>
          <w:ilvl w:val="1"/>
          <w:numId w:val="149"/>
        </w:numPr>
        <w:rPr>
          <w:sz w:val="20"/>
          <w:szCs w:val="20"/>
        </w:rPr>
      </w:pPr>
      <w:r w:rsidRPr="001A63B6">
        <w:rPr>
          <w:sz w:val="20"/>
          <w:szCs w:val="20"/>
        </w:rPr>
        <w:t>Stores all extracted modes with:</w:t>
      </w:r>
    </w:p>
    <w:p w14:paraId="3153532E" w14:textId="77777777" w:rsidR="001A63B6" w:rsidRPr="001A63B6" w:rsidRDefault="001A63B6" w:rsidP="001A63B6">
      <w:pPr>
        <w:numPr>
          <w:ilvl w:val="2"/>
          <w:numId w:val="149"/>
        </w:numPr>
        <w:rPr>
          <w:sz w:val="20"/>
          <w:szCs w:val="20"/>
        </w:rPr>
      </w:pPr>
      <w:r w:rsidRPr="001A63B6">
        <w:rPr>
          <w:b/>
          <w:bCs/>
          <w:sz w:val="20"/>
          <w:szCs w:val="20"/>
        </w:rPr>
        <w:t>Picked Frequency</w:t>
      </w:r>
      <w:r w:rsidRPr="001A63B6">
        <w:rPr>
          <w:sz w:val="20"/>
          <w:szCs w:val="20"/>
        </w:rPr>
        <w:t xml:space="preserve"> – selected from stabilization chart.</w:t>
      </w:r>
    </w:p>
    <w:p w14:paraId="64AAE77F" w14:textId="77777777" w:rsidR="001A63B6" w:rsidRPr="001A63B6" w:rsidRDefault="001A63B6" w:rsidP="001A63B6">
      <w:pPr>
        <w:numPr>
          <w:ilvl w:val="2"/>
          <w:numId w:val="149"/>
        </w:numPr>
        <w:rPr>
          <w:sz w:val="20"/>
          <w:szCs w:val="20"/>
        </w:rPr>
      </w:pPr>
      <w:r w:rsidRPr="001A63B6">
        <w:rPr>
          <w:b/>
          <w:bCs/>
          <w:sz w:val="20"/>
          <w:szCs w:val="20"/>
        </w:rPr>
        <w:t>Calculated Frequency</w:t>
      </w:r>
      <w:r w:rsidRPr="001A63B6">
        <w:rPr>
          <w:sz w:val="20"/>
          <w:szCs w:val="20"/>
        </w:rPr>
        <w:t xml:space="preserve"> – refined value from SSI-</w:t>
      </w:r>
      <w:proofErr w:type="spellStart"/>
      <w:r w:rsidRPr="001A63B6">
        <w:rPr>
          <w:sz w:val="20"/>
          <w:szCs w:val="20"/>
        </w:rPr>
        <w:t>Cov</w:t>
      </w:r>
      <w:proofErr w:type="spellEnd"/>
      <w:r w:rsidRPr="001A63B6">
        <w:rPr>
          <w:sz w:val="20"/>
          <w:szCs w:val="20"/>
        </w:rPr>
        <w:t xml:space="preserve"> algorithm.</w:t>
      </w:r>
    </w:p>
    <w:p w14:paraId="0B7FE089" w14:textId="77777777" w:rsidR="001A63B6" w:rsidRPr="001A63B6" w:rsidRDefault="001A63B6" w:rsidP="001A63B6">
      <w:pPr>
        <w:numPr>
          <w:ilvl w:val="2"/>
          <w:numId w:val="149"/>
        </w:numPr>
        <w:rPr>
          <w:sz w:val="20"/>
          <w:szCs w:val="20"/>
        </w:rPr>
      </w:pPr>
      <w:r w:rsidRPr="001A63B6">
        <w:rPr>
          <w:b/>
          <w:bCs/>
          <w:sz w:val="20"/>
          <w:szCs w:val="20"/>
        </w:rPr>
        <w:t>Damping (%)</w:t>
      </w:r>
      <w:r w:rsidRPr="001A63B6">
        <w:rPr>
          <w:sz w:val="20"/>
          <w:szCs w:val="20"/>
        </w:rPr>
        <w:t xml:space="preserve"> – damping ratio, usually more stable than in SSI-Data for lightly damped modes.</w:t>
      </w:r>
    </w:p>
    <w:p w14:paraId="43D5A2BD" w14:textId="77777777" w:rsidR="001A63B6" w:rsidRPr="001A63B6" w:rsidRDefault="001A63B6" w:rsidP="001A63B6">
      <w:pPr>
        <w:numPr>
          <w:ilvl w:val="1"/>
          <w:numId w:val="149"/>
        </w:numPr>
        <w:rPr>
          <w:sz w:val="20"/>
          <w:szCs w:val="20"/>
        </w:rPr>
      </w:pPr>
      <w:r w:rsidRPr="001A63B6">
        <w:rPr>
          <w:sz w:val="20"/>
          <w:szCs w:val="20"/>
        </w:rPr>
        <w:t xml:space="preserve">Results can be reordered, validated with </w:t>
      </w:r>
      <w:r w:rsidRPr="001A63B6">
        <w:rPr>
          <w:b/>
          <w:bCs/>
          <w:sz w:val="20"/>
          <w:szCs w:val="20"/>
        </w:rPr>
        <w:t>Additional Analysis</w:t>
      </w:r>
      <w:r w:rsidRPr="001A63B6">
        <w:rPr>
          <w:sz w:val="20"/>
          <w:szCs w:val="20"/>
        </w:rPr>
        <w:t>, and exported.</w:t>
      </w:r>
    </w:p>
    <w:p w14:paraId="58FF38F5" w14:textId="77777777" w:rsidR="00A72623" w:rsidRDefault="00A72623" w:rsidP="00320C6D">
      <w:pPr>
        <w:ind w:firstLine="0"/>
      </w:pPr>
    </w:p>
    <w:p w14:paraId="13E1442D" w14:textId="77777777" w:rsidR="001A63B6" w:rsidRDefault="001A63B6" w:rsidP="001A63B6">
      <w:pPr>
        <w:ind w:firstLine="0"/>
        <w:rPr>
          <w:sz w:val="20"/>
          <w:szCs w:val="20"/>
        </w:rPr>
      </w:pPr>
      <w:r w:rsidRPr="00504EFF">
        <w:rPr>
          <w:sz w:val="20"/>
          <w:szCs w:val="20"/>
        </w:rPr>
        <w:t xml:space="preserve">In addition to the Stabilization Chart and 3D Viewer, Observer displays </w:t>
      </w:r>
      <w:r w:rsidRPr="00504EFF">
        <w:rPr>
          <w:b/>
          <w:bCs/>
          <w:sz w:val="20"/>
          <w:szCs w:val="20"/>
        </w:rPr>
        <w:t>validation plots</w:t>
      </w:r>
      <w:r w:rsidRPr="00504EFF">
        <w:rPr>
          <w:sz w:val="20"/>
          <w:szCs w:val="20"/>
        </w:rPr>
        <w:t xml:space="preserve"> specific to SSI methods:</w:t>
      </w:r>
    </w:p>
    <w:p w14:paraId="6E1DA10D" w14:textId="77777777" w:rsidR="001A63B6" w:rsidRDefault="001A63B6" w:rsidP="001A63B6">
      <w:pPr>
        <w:ind w:firstLine="0"/>
        <w:rPr>
          <w:sz w:val="20"/>
          <w:szCs w:val="20"/>
        </w:rPr>
      </w:pPr>
    </w:p>
    <w:p w14:paraId="2A32A381" w14:textId="77777777" w:rsidR="001A63B6" w:rsidRPr="001A63B6" w:rsidRDefault="001A63B6" w:rsidP="001A63B6">
      <w:pPr>
        <w:numPr>
          <w:ilvl w:val="0"/>
          <w:numId w:val="150"/>
        </w:numPr>
        <w:rPr>
          <w:sz w:val="20"/>
          <w:szCs w:val="20"/>
        </w:rPr>
      </w:pPr>
      <w:r w:rsidRPr="001A63B6">
        <w:rPr>
          <w:b/>
          <w:bCs/>
          <w:sz w:val="20"/>
          <w:szCs w:val="20"/>
        </w:rPr>
        <w:t>Frequency–Damping Clustering</w:t>
      </w:r>
    </w:p>
    <w:p w14:paraId="73B76673" w14:textId="77777777" w:rsidR="001A63B6" w:rsidRPr="001A63B6" w:rsidRDefault="001A63B6" w:rsidP="001A63B6">
      <w:pPr>
        <w:numPr>
          <w:ilvl w:val="1"/>
          <w:numId w:val="150"/>
        </w:numPr>
        <w:rPr>
          <w:sz w:val="20"/>
          <w:szCs w:val="20"/>
        </w:rPr>
      </w:pPr>
      <w:r w:rsidRPr="001A63B6">
        <w:rPr>
          <w:sz w:val="20"/>
          <w:szCs w:val="20"/>
        </w:rPr>
        <w:t>Plots poles in the frequency–damping plane.</w:t>
      </w:r>
    </w:p>
    <w:p w14:paraId="5DE23AC5" w14:textId="77777777" w:rsidR="001A63B6" w:rsidRPr="001A63B6" w:rsidRDefault="001A63B6" w:rsidP="001A63B6">
      <w:pPr>
        <w:numPr>
          <w:ilvl w:val="1"/>
          <w:numId w:val="150"/>
        </w:numPr>
        <w:rPr>
          <w:sz w:val="20"/>
          <w:szCs w:val="20"/>
        </w:rPr>
      </w:pPr>
      <w:r w:rsidRPr="001A63B6">
        <w:rPr>
          <w:sz w:val="20"/>
          <w:szCs w:val="20"/>
        </w:rPr>
        <w:t>Clusters of green poles with consistent damping values confirm real structural modes.</w:t>
      </w:r>
    </w:p>
    <w:p w14:paraId="4AF56E1C" w14:textId="77777777" w:rsidR="001A63B6" w:rsidRPr="001A63B6" w:rsidRDefault="001A63B6" w:rsidP="001A63B6">
      <w:pPr>
        <w:numPr>
          <w:ilvl w:val="1"/>
          <w:numId w:val="150"/>
        </w:numPr>
        <w:rPr>
          <w:sz w:val="20"/>
          <w:szCs w:val="20"/>
        </w:rPr>
      </w:pPr>
      <w:r w:rsidRPr="001A63B6">
        <w:rPr>
          <w:sz w:val="20"/>
          <w:szCs w:val="20"/>
        </w:rPr>
        <w:t>Outliers with excessively high or negative damping should be discarded.</w:t>
      </w:r>
    </w:p>
    <w:p w14:paraId="448DFA25" w14:textId="77777777" w:rsidR="001A63B6" w:rsidRPr="001A63B6" w:rsidRDefault="001A63B6" w:rsidP="001A63B6">
      <w:pPr>
        <w:numPr>
          <w:ilvl w:val="0"/>
          <w:numId w:val="150"/>
        </w:numPr>
        <w:rPr>
          <w:sz w:val="20"/>
          <w:szCs w:val="20"/>
        </w:rPr>
      </w:pPr>
      <w:r w:rsidRPr="001A63B6">
        <w:rPr>
          <w:b/>
          <w:bCs/>
          <w:sz w:val="20"/>
          <w:szCs w:val="20"/>
        </w:rPr>
        <w:t>Singular Values Plot (Hankel Matrix)</w:t>
      </w:r>
    </w:p>
    <w:p w14:paraId="15C22C58" w14:textId="77777777" w:rsidR="001A63B6" w:rsidRPr="001A63B6" w:rsidRDefault="001A63B6" w:rsidP="001A63B6">
      <w:pPr>
        <w:numPr>
          <w:ilvl w:val="1"/>
          <w:numId w:val="150"/>
        </w:numPr>
        <w:rPr>
          <w:sz w:val="20"/>
          <w:szCs w:val="20"/>
        </w:rPr>
      </w:pPr>
      <w:r w:rsidRPr="001A63B6">
        <w:rPr>
          <w:sz w:val="20"/>
          <w:szCs w:val="20"/>
        </w:rPr>
        <w:t>Displays singular values derived from the covariance Hankel matrix.</w:t>
      </w:r>
    </w:p>
    <w:p w14:paraId="552BE9B5" w14:textId="77777777" w:rsidR="001A63B6" w:rsidRPr="001A63B6" w:rsidRDefault="001A63B6" w:rsidP="001A63B6">
      <w:pPr>
        <w:numPr>
          <w:ilvl w:val="1"/>
          <w:numId w:val="150"/>
        </w:numPr>
        <w:rPr>
          <w:sz w:val="20"/>
          <w:szCs w:val="20"/>
        </w:rPr>
      </w:pPr>
      <w:r w:rsidRPr="001A63B6">
        <w:rPr>
          <w:sz w:val="20"/>
          <w:szCs w:val="20"/>
        </w:rPr>
        <w:t>The sharp “elbow” indicates the effective number of states needed to capture system dynamics.</w:t>
      </w:r>
    </w:p>
    <w:p w14:paraId="10B1B85F" w14:textId="77777777" w:rsidR="001A63B6" w:rsidRPr="001A63B6" w:rsidRDefault="001A63B6" w:rsidP="001A63B6">
      <w:pPr>
        <w:numPr>
          <w:ilvl w:val="1"/>
          <w:numId w:val="150"/>
        </w:numPr>
        <w:rPr>
          <w:sz w:val="20"/>
          <w:szCs w:val="20"/>
        </w:rPr>
      </w:pPr>
      <w:r w:rsidRPr="001A63B6">
        <w:rPr>
          <w:sz w:val="20"/>
          <w:szCs w:val="20"/>
        </w:rPr>
        <w:t>Helps to avoid overfitting by keeping model order reasonable.</w:t>
      </w:r>
    </w:p>
    <w:p w14:paraId="0B54AE63" w14:textId="77777777" w:rsidR="001A63B6" w:rsidRDefault="001A63B6" w:rsidP="001A63B6">
      <w:pPr>
        <w:ind w:firstLine="0"/>
        <w:rPr>
          <w:sz w:val="20"/>
          <w:szCs w:val="20"/>
        </w:rPr>
      </w:pPr>
    </w:p>
    <w:p w14:paraId="71AF7207" w14:textId="77777777" w:rsidR="001A63B6" w:rsidRPr="001A63B6" w:rsidRDefault="001A63B6" w:rsidP="001A63B6">
      <w:pPr>
        <w:ind w:firstLine="0"/>
        <w:jc w:val="both"/>
        <w:rPr>
          <w:rFonts w:cstheme="minorHAnsi"/>
          <w:sz w:val="20"/>
          <w:szCs w:val="20"/>
        </w:rPr>
      </w:pPr>
      <w:r w:rsidRPr="001A63B6">
        <w:rPr>
          <w:rFonts w:cstheme="minorHAnsi"/>
          <w:sz w:val="20"/>
          <w:szCs w:val="20"/>
        </w:rPr>
        <w:t xml:space="preserve">The </w:t>
      </w:r>
      <w:r w:rsidRPr="001A63B6">
        <w:rPr>
          <w:rFonts w:cstheme="minorHAnsi"/>
          <w:b/>
          <w:bCs/>
          <w:sz w:val="20"/>
          <w:szCs w:val="20"/>
        </w:rPr>
        <w:t>SSI-Covariance method</w:t>
      </w:r>
      <w:r w:rsidRPr="001A63B6">
        <w:rPr>
          <w:rFonts w:cstheme="minorHAnsi"/>
          <w:sz w:val="20"/>
          <w:szCs w:val="20"/>
        </w:rPr>
        <w:t xml:space="preserve"> offers several advantages for structural health monitoring. It is more robust than SSI-Data in continuous monitoring applications and produces cleaner stabilization diagrams thanks to its inherent noise suppression. It is particularly effective for identifying lightly damped modes and is often regarded as the most reliable time-domain method for SHM.</w:t>
      </w:r>
    </w:p>
    <w:p w14:paraId="72B67C5D" w14:textId="77777777" w:rsidR="001A63B6" w:rsidRPr="001A63B6" w:rsidRDefault="001A63B6" w:rsidP="001A63B6">
      <w:pPr>
        <w:ind w:firstLine="0"/>
        <w:jc w:val="both"/>
        <w:rPr>
          <w:rFonts w:cstheme="minorHAnsi"/>
          <w:sz w:val="20"/>
          <w:szCs w:val="20"/>
        </w:rPr>
      </w:pPr>
      <w:r w:rsidRPr="001A63B6">
        <w:rPr>
          <w:rFonts w:cstheme="minorHAnsi"/>
          <w:sz w:val="20"/>
          <w:szCs w:val="20"/>
        </w:rPr>
        <w:lastRenderedPageBreak/>
        <w:t>At the same time, SSI-</w:t>
      </w:r>
      <w:proofErr w:type="spellStart"/>
      <w:r w:rsidRPr="001A63B6">
        <w:rPr>
          <w:rFonts w:cstheme="minorHAnsi"/>
          <w:sz w:val="20"/>
          <w:szCs w:val="20"/>
        </w:rPr>
        <w:t>Cov</w:t>
      </w:r>
      <w:proofErr w:type="spellEnd"/>
      <w:r w:rsidRPr="001A63B6">
        <w:rPr>
          <w:rFonts w:cstheme="minorHAnsi"/>
          <w:sz w:val="20"/>
          <w:szCs w:val="20"/>
        </w:rPr>
        <w:t xml:space="preserve"> also comes with limitations. It is computationally heavier than SSI-Data, especially when applied to large datasets, and still requires careful interpretation of stabilization diagrams. Like other time-domain approaches, it remains sensitive to parameter settings such as block rows, MAC limit, and the number of segments.</w:t>
      </w:r>
    </w:p>
    <w:p w14:paraId="4A32DF43" w14:textId="77777777" w:rsidR="001A63B6" w:rsidRDefault="001A63B6" w:rsidP="001A63B6">
      <w:pPr>
        <w:ind w:firstLine="0"/>
        <w:jc w:val="both"/>
        <w:rPr>
          <w:rFonts w:ascii="Segoe UI Emoji" w:hAnsi="Segoe UI Emoji" w:cs="Segoe UI Emoji"/>
          <w:sz w:val="20"/>
          <w:szCs w:val="20"/>
        </w:rPr>
      </w:pPr>
    </w:p>
    <w:p w14:paraId="5DCDE582" w14:textId="682E1044" w:rsidR="001A63B6" w:rsidRDefault="001A63B6" w:rsidP="001A63B6">
      <w:pPr>
        <w:ind w:firstLine="0"/>
        <w:jc w:val="both"/>
        <w:rPr>
          <w:rFonts w:cstheme="minorHAnsi"/>
          <w:sz w:val="20"/>
          <w:szCs w:val="20"/>
        </w:rPr>
      </w:pPr>
      <w:r w:rsidRPr="001A63B6">
        <w:rPr>
          <w:rFonts w:cstheme="minorHAnsi"/>
          <w:b/>
          <w:bCs/>
          <w:sz w:val="20"/>
          <w:szCs w:val="20"/>
        </w:rPr>
        <w:t>In summary:</w:t>
      </w:r>
      <w:r w:rsidRPr="001A63B6">
        <w:rPr>
          <w:rFonts w:cstheme="minorHAnsi"/>
          <w:sz w:val="20"/>
          <w:szCs w:val="20"/>
        </w:rPr>
        <w:t xml:space="preserve"> The SSI-Covariance method builds upon SSI-Data by working with signal covariance instead of raw time series, which leads to more stable results and cleaner stabilization diagrams. It is especially valuable for lightly damped structures and long-term monitoring campaigns. Users identify stable poles in the stabilization chart, validate them using frequency–damping clustering and Hankel singular values, and then extract validated modal parameters — including damping — into the Mode Shape List.</w:t>
      </w:r>
    </w:p>
    <w:p w14:paraId="0B23D220" w14:textId="77777777" w:rsidR="001A63B6" w:rsidRDefault="001A63B6" w:rsidP="001A63B6">
      <w:pPr>
        <w:ind w:firstLine="0"/>
        <w:jc w:val="both"/>
        <w:rPr>
          <w:rFonts w:cstheme="minorHAnsi"/>
          <w:sz w:val="20"/>
          <w:szCs w:val="20"/>
        </w:rPr>
      </w:pPr>
    </w:p>
    <w:p w14:paraId="6A3BA76C" w14:textId="1B6A0A49" w:rsidR="001A63B6" w:rsidRDefault="009E1BEE" w:rsidP="001A63B6">
      <w:pPr>
        <w:ind w:firstLine="0"/>
        <w:jc w:val="both"/>
        <w:rPr>
          <w:rFonts w:cstheme="minorHAnsi"/>
          <w:sz w:val="20"/>
          <w:szCs w:val="20"/>
        </w:rPr>
      </w:pPr>
      <w:r w:rsidRPr="009E1BEE">
        <w:rPr>
          <w:rFonts w:cstheme="minorHAnsi"/>
          <w:noProof/>
          <w:sz w:val="20"/>
          <w:szCs w:val="20"/>
        </w:rPr>
        <w:drawing>
          <wp:anchor distT="0" distB="0" distL="114300" distR="114300" simplePos="0" relativeHeight="251650560" behindDoc="0" locked="0" layoutInCell="1" allowOverlap="1" wp14:anchorId="51FFCAF2" wp14:editId="74A3B8B1">
            <wp:simplePos x="0" y="0"/>
            <wp:positionH relativeFrom="column">
              <wp:posOffset>212725</wp:posOffset>
            </wp:positionH>
            <wp:positionV relativeFrom="paragraph">
              <wp:posOffset>89383</wp:posOffset>
            </wp:positionV>
            <wp:extent cx="6070600" cy="3099435"/>
            <wp:effectExtent l="57150" t="57150" r="82550" b="81915"/>
            <wp:wrapNone/>
            <wp:docPr id="10430245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024565"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070600" cy="3099435"/>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54B3594A" w14:textId="4DE31359" w:rsidR="001A63B6" w:rsidRPr="001A63B6" w:rsidRDefault="001A63B6" w:rsidP="001A63B6">
      <w:pPr>
        <w:ind w:firstLine="0"/>
        <w:jc w:val="both"/>
        <w:rPr>
          <w:rFonts w:cstheme="minorHAnsi"/>
          <w:sz w:val="20"/>
          <w:szCs w:val="20"/>
        </w:rPr>
      </w:pPr>
    </w:p>
    <w:p w14:paraId="47D4334C" w14:textId="5D3FFBE8" w:rsidR="001A63B6" w:rsidRDefault="001A63B6" w:rsidP="001A63B6">
      <w:pPr>
        <w:ind w:firstLine="0"/>
      </w:pPr>
    </w:p>
    <w:p w14:paraId="3CDEC96F" w14:textId="15F36557" w:rsidR="001A63B6" w:rsidRDefault="00000000">
      <w:r>
        <w:rPr>
          <w:noProof/>
        </w:rPr>
        <w:pict w14:anchorId="38EA246B">
          <v:shape id="_x0000_s2268" type="#_x0000_t202" style="position:absolute;left:0;text-align:left;margin-left:154pt;margin-top:223.55pt;width:225.05pt;height:11.2pt;z-index:251686912;mso-position-horizontal-relative:text;mso-position-vertical-relative:text" stroked="f">
            <v:textbox style="mso-next-textbox:#_x0000_s2268" inset="0,0,0,0">
              <w:txbxContent>
                <w:p w14:paraId="0E370C66" w14:textId="21A8257C" w:rsidR="009E1BEE" w:rsidRPr="003B0CBF" w:rsidRDefault="009E1BEE" w:rsidP="009E1BEE">
                  <w:pPr>
                    <w:pStyle w:val="Caption"/>
                  </w:pPr>
                  <w:bookmarkStart w:id="168" w:name="_Ref208904193"/>
                  <w:bookmarkStart w:id="169" w:name="_Toc209425017"/>
                  <w:r>
                    <w:t xml:space="preserve">Figure </w:t>
                  </w:r>
                  <w:fldSimple w:instr=" SEQ Figure \* ARABIC ">
                    <w:r w:rsidR="0011388D">
                      <w:rPr>
                        <w:noProof/>
                      </w:rPr>
                      <w:t>27</w:t>
                    </w:r>
                  </w:fldSimple>
                  <w:bookmarkEnd w:id="168"/>
                  <w:r>
                    <w:t xml:space="preserve"> – Observer OMA Analysis – Using SSI-</w:t>
                  </w:r>
                  <w:proofErr w:type="spellStart"/>
                  <w:r>
                    <w:t>Cov</w:t>
                  </w:r>
                  <w:bookmarkEnd w:id="169"/>
                  <w:proofErr w:type="spellEnd"/>
                </w:p>
              </w:txbxContent>
            </v:textbox>
            <w10:wrap type="square"/>
          </v:shape>
        </w:pict>
      </w:r>
      <w:r w:rsidR="001A63B6">
        <w:br w:type="page"/>
      </w:r>
    </w:p>
    <w:p w14:paraId="730719F0" w14:textId="05879153" w:rsidR="00A72623" w:rsidRDefault="00A72623" w:rsidP="00A72623">
      <w:pPr>
        <w:pStyle w:val="DXHeader5"/>
      </w:pPr>
      <w:bookmarkStart w:id="170" w:name="_Toc209424953"/>
      <w:r>
        <w:lastRenderedPageBreak/>
        <w:t xml:space="preserve">Using </w:t>
      </w:r>
      <w:r w:rsidRPr="00A72623">
        <w:rPr>
          <w:bCs w:val="0"/>
        </w:rPr>
        <w:t>Polyreference Least Squares Complex Frequency</w:t>
      </w:r>
      <w:r w:rsidRPr="00E54B5A">
        <w:rPr>
          <w:bCs w:val="0"/>
        </w:rPr>
        <w:t xml:space="preserve"> (</w:t>
      </w:r>
      <w:r>
        <w:rPr>
          <w:bCs w:val="0"/>
        </w:rPr>
        <w:t>PLSCF</w:t>
      </w:r>
      <w:r w:rsidRPr="00E54B5A">
        <w:rPr>
          <w:bCs w:val="0"/>
        </w:rPr>
        <w:t>) method</w:t>
      </w:r>
      <w:bookmarkEnd w:id="170"/>
    </w:p>
    <w:p w14:paraId="727AF7B5" w14:textId="77777777" w:rsidR="00A72623" w:rsidRDefault="00A72623" w:rsidP="00A72623"/>
    <w:p w14:paraId="727DCDC4" w14:textId="0F76177A" w:rsidR="00A72623" w:rsidRDefault="00F82AA6" w:rsidP="00F82AA6">
      <w:pPr>
        <w:ind w:firstLine="630"/>
        <w:jc w:val="both"/>
        <w:rPr>
          <w:sz w:val="20"/>
          <w:szCs w:val="20"/>
        </w:rPr>
      </w:pPr>
      <w:r w:rsidRPr="00F82AA6">
        <w:rPr>
          <w:sz w:val="20"/>
          <w:szCs w:val="20"/>
        </w:rPr>
        <w:t xml:space="preserve">The </w:t>
      </w:r>
      <w:r w:rsidRPr="00F82AA6">
        <w:rPr>
          <w:b/>
          <w:bCs/>
          <w:sz w:val="20"/>
          <w:szCs w:val="20"/>
        </w:rPr>
        <w:t>Polyreference Least Squares Complex Frequency (pLSCF)</w:t>
      </w:r>
      <w:r w:rsidRPr="00F82AA6">
        <w:rPr>
          <w:sz w:val="20"/>
          <w:szCs w:val="20"/>
        </w:rPr>
        <w:t xml:space="preserve"> </w:t>
      </w:r>
      <w:r w:rsidRPr="00F04A67">
        <w:rPr>
          <w:sz w:val="20"/>
          <w:szCs w:val="20"/>
        </w:rPr>
        <w:t>method</w:t>
      </w:r>
      <w:r w:rsidR="002517B4" w:rsidRPr="00F04A67">
        <w:rPr>
          <w:sz w:val="20"/>
          <w:szCs w:val="20"/>
        </w:rPr>
        <w:t xml:space="preserve"> (</w:t>
      </w:r>
      <w:r w:rsidR="002517B4" w:rsidRPr="00F04A67">
        <w:rPr>
          <w:sz w:val="20"/>
          <w:szCs w:val="20"/>
        </w:rPr>
        <w:fldChar w:fldCharType="begin"/>
      </w:r>
      <w:r w:rsidR="002517B4" w:rsidRPr="00F04A67">
        <w:rPr>
          <w:sz w:val="20"/>
          <w:szCs w:val="20"/>
        </w:rPr>
        <w:instrText xml:space="preserve"> REF _Ref208904762 \h </w:instrText>
      </w:r>
      <w:r w:rsidR="00F04A67">
        <w:rPr>
          <w:sz w:val="20"/>
          <w:szCs w:val="20"/>
        </w:rPr>
        <w:instrText xml:space="preserve"> \* MERGEFORMAT </w:instrText>
      </w:r>
      <w:r w:rsidR="002517B4" w:rsidRPr="00F04A67">
        <w:rPr>
          <w:sz w:val="20"/>
          <w:szCs w:val="20"/>
        </w:rPr>
      </w:r>
      <w:r w:rsidR="002517B4" w:rsidRPr="00F04A67">
        <w:rPr>
          <w:sz w:val="20"/>
          <w:szCs w:val="20"/>
        </w:rPr>
        <w:fldChar w:fldCharType="separate"/>
      </w:r>
      <w:r w:rsidR="0011388D" w:rsidRPr="0011388D">
        <w:rPr>
          <w:sz w:val="20"/>
          <w:szCs w:val="20"/>
        </w:rPr>
        <w:t xml:space="preserve">Figure </w:t>
      </w:r>
      <w:r w:rsidR="0011388D" w:rsidRPr="0011388D">
        <w:rPr>
          <w:noProof/>
          <w:sz w:val="20"/>
          <w:szCs w:val="20"/>
        </w:rPr>
        <w:t>28</w:t>
      </w:r>
      <w:r w:rsidR="002517B4" w:rsidRPr="00F04A67">
        <w:rPr>
          <w:sz w:val="20"/>
          <w:szCs w:val="20"/>
        </w:rPr>
        <w:fldChar w:fldCharType="end"/>
      </w:r>
      <w:r w:rsidR="002517B4" w:rsidRPr="00F04A67">
        <w:rPr>
          <w:sz w:val="20"/>
          <w:szCs w:val="20"/>
        </w:rPr>
        <w:t>)</w:t>
      </w:r>
      <w:r w:rsidRPr="00F04A67">
        <w:rPr>
          <w:sz w:val="20"/>
          <w:szCs w:val="20"/>
        </w:rPr>
        <w:t xml:space="preserve"> is</w:t>
      </w:r>
      <w:r w:rsidRPr="00F82AA6">
        <w:rPr>
          <w:sz w:val="20"/>
          <w:szCs w:val="20"/>
        </w:rPr>
        <w:t xml:space="preserve"> a parametric, frequency-domain identification technique that estimates modal parameters by fitting complex frequency response functions (FRFs) in a least-squares sense. Unlike simpler peak-picking or covariance-based methods, pLSCF works directly on multiple references (</w:t>
      </w:r>
      <w:proofErr w:type="spellStart"/>
      <w:r w:rsidRPr="00F82AA6">
        <w:rPr>
          <w:sz w:val="20"/>
          <w:szCs w:val="20"/>
        </w:rPr>
        <w:t>polyreference</w:t>
      </w:r>
      <w:proofErr w:type="spellEnd"/>
      <w:r w:rsidRPr="00F82AA6">
        <w:rPr>
          <w:sz w:val="20"/>
          <w:szCs w:val="20"/>
        </w:rPr>
        <w:t>), making it powerful for analyzing large, multi-channel datasets. It is widely used in research and industrial applications requiring high precision.</w:t>
      </w:r>
    </w:p>
    <w:p w14:paraId="5DE22F40" w14:textId="77777777" w:rsidR="00F82AA6" w:rsidRDefault="00F82AA6" w:rsidP="00F82AA6">
      <w:pPr>
        <w:ind w:firstLine="0"/>
        <w:jc w:val="both"/>
        <w:rPr>
          <w:sz w:val="20"/>
          <w:szCs w:val="20"/>
        </w:rPr>
      </w:pPr>
    </w:p>
    <w:p w14:paraId="74D37666" w14:textId="46446338" w:rsidR="00F82AA6" w:rsidRDefault="00F82AA6" w:rsidP="00F82AA6">
      <w:pPr>
        <w:ind w:firstLine="0"/>
        <w:jc w:val="both"/>
        <w:rPr>
          <w:b/>
          <w:bCs/>
          <w:sz w:val="20"/>
          <w:szCs w:val="20"/>
        </w:rPr>
      </w:pPr>
      <w:r>
        <w:rPr>
          <w:b/>
          <w:bCs/>
          <w:sz w:val="20"/>
          <w:szCs w:val="20"/>
        </w:rPr>
        <w:t>PLSCF</w:t>
      </w:r>
      <w:r w:rsidRPr="00F82AA6">
        <w:rPr>
          <w:b/>
          <w:bCs/>
          <w:sz w:val="20"/>
          <w:szCs w:val="20"/>
        </w:rPr>
        <w:t xml:space="preserve"> Analysis Workflow in Observer</w:t>
      </w:r>
      <w:r>
        <w:rPr>
          <w:b/>
          <w:bCs/>
          <w:sz w:val="20"/>
          <w:szCs w:val="20"/>
        </w:rPr>
        <w:t>:</w:t>
      </w:r>
    </w:p>
    <w:p w14:paraId="7D394C9B" w14:textId="77777777" w:rsidR="00F82AA6" w:rsidRPr="00F82AA6" w:rsidRDefault="00F82AA6" w:rsidP="00F82AA6">
      <w:pPr>
        <w:ind w:firstLine="0"/>
        <w:jc w:val="both"/>
        <w:rPr>
          <w:b/>
          <w:bCs/>
          <w:sz w:val="20"/>
          <w:szCs w:val="20"/>
        </w:rPr>
      </w:pPr>
    </w:p>
    <w:p w14:paraId="6F72211C" w14:textId="77777777" w:rsidR="00F82AA6" w:rsidRPr="00F82AA6" w:rsidRDefault="00F82AA6" w:rsidP="00F82AA6">
      <w:pPr>
        <w:numPr>
          <w:ilvl w:val="0"/>
          <w:numId w:val="151"/>
        </w:numPr>
        <w:jc w:val="both"/>
        <w:rPr>
          <w:sz w:val="20"/>
          <w:szCs w:val="20"/>
        </w:rPr>
      </w:pPr>
      <w:r w:rsidRPr="00F82AA6">
        <w:rPr>
          <w:b/>
          <w:bCs/>
          <w:sz w:val="20"/>
          <w:szCs w:val="20"/>
        </w:rPr>
        <w:t>Select OMA Method</w:t>
      </w:r>
    </w:p>
    <w:p w14:paraId="086D2B55" w14:textId="77777777" w:rsidR="00F82AA6" w:rsidRPr="00F82AA6" w:rsidRDefault="00F82AA6" w:rsidP="00F82AA6">
      <w:pPr>
        <w:numPr>
          <w:ilvl w:val="1"/>
          <w:numId w:val="151"/>
        </w:numPr>
        <w:jc w:val="both"/>
        <w:rPr>
          <w:sz w:val="20"/>
          <w:szCs w:val="20"/>
        </w:rPr>
      </w:pPr>
      <w:r w:rsidRPr="00F82AA6">
        <w:rPr>
          <w:sz w:val="20"/>
          <w:szCs w:val="20"/>
        </w:rPr>
        <w:t xml:space="preserve">From the </w:t>
      </w:r>
      <w:r w:rsidRPr="00F82AA6">
        <w:rPr>
          <w:b/>
          <w:bCs/>
          <w:sz w:val="20"/>
          <w:szCs w:val="20"/>
        </w:rPr>
        <w:t>Analysis Tab</w:t>
      </w:r>
      <w:r w:rsidRPr="00F82AA6">
        <w:rPr>
          <w:sz w:val="20"/>
          <w:szCs w:val="20"/>
        </w:rPr>
        <w:t xml:space="preserve">, choose </w:t>
      </w:r>
      <w:r w:rsidRPr="00F82AA6">
        <w:rPr>
          <w:b/>
          <w:bCs/>
          <w:sz w:val="20"/>
          <w:szCs w:val="20"/>
        </w:rPr>
        <w:t>pLSCF</w:t>
      </w:r>
      <w:r w:rsidRPr="00F82AA6">
        <w:rPr>
          <w:sz w:val="20"/>
          <w:szCs w:val="20"/>
        </w:rPr>
        <w:t xml:space="preserve"> in the OMA Method dropdown.</w:t>
      </w:r>
    </w:p>
    <w:p w14:paraId="5F240E9B" w14:textId="77777777" w:rsidR="00F82AA6" w:rsidRPr="00F82AA6" w:rsidRDefault="00F82AA6" w:rsidP="00F82AA6">
      <w:pPr>
        <w:numPr>
          <w:ilvl w:val="1"/>
          <w:numId w:val="151"/>
        </w:numPr>
        <w:jc w:val="both"/>
        <w:rPr>
          <w:sz w:val="20"/>
          <w:szCs w:val="20"/>
        </w:rPr>
      </w:pPr>
      <w:r w:rsidRPr="00F82AA6">
        <w:rPr>
          <w:sz w:val="20"/>
          <w:szCs w:val="20"/>
        </w:rPr>
        <w:t xml:space="preserve">The </w:t>
      </w:r>
      <w:r w:rsidRPr="00F82AA6">
        <w:rPr>
          <w:b/>
          <w:bCs/>
          <w:sz w:val="20"/>
          <w:szCs w:val="20"/>
        </w:rPr>
        <w:t>Stabilization Chart</w:t>
      </w:r>
      <w:r w:rsidRPr="00F82AA6">
        <w:rPr>
          <w:sz w:val="20"/>
          <w:szCs w:val="20"/>
        </w:rPr>
        <w:t xml:space="preserve"> appears, similar to SSI methods but reflecting </w:t>
      </w:r>
      <w:proofErr w:type="spellStart"/>
      <w:r w:rsidRPr="00F82AA6">
        <w:rPr>
          <w:sz w:val="20"/>
          <w:szCs w:val="20"/>
        </w:rPr>
        <w:t>pLSCF’s</w:t>
      </w:r>
      <w:proofErr w:type="spellEnd"/>
      <w:r w:rsidRPr="00F82AA6">
        <w:rPr>
          <w:sz w:val="20"/>
          <w:szCs w:val="20"/>
        </w:rPr>
        <w:t xml:space="preserve"> parametric identification.</w:t>
      </w:r>
    </w:p>
    <w:p w14:paraId="05512907" w14:textId="77777777" w:rsidR="00F82AA6" w:rsidRPr="00F82AA6" w:rsidRDefault="00F82AA6" w:rsidP="00F82AA6">
      <w:pPr>
        <w:numPr>
          <w:ilvl w:val="0"/>
          <w:numId w:val="151"/>
        </w:numPr>
        <w:jc w:val="both"/>
        <w:rPr>
          <w:sz w:val="20"/>
          <w:szCs w:val="20"/>
        </w:rPr>
      </w:pPr>
      <w:r w:rsidRPr="00F82AA6">
        <w:rPr>
          <w:b/>
          <w:bCs/>
          <w:sz w:val="20"/>
          <w:szCs w:val="20"/>
        </w:rPr>
        <w:t>Interpret the Stabilization Chart</w:t>
      </w:r>
    </w:p>
    <w:p w14:paraId="159FA76B" w14:textId="77777777" w:rsidR="00F82AA6" w:rsidRPr="00F82AA6" w:rsidRDefault="00F82AA6" w:rsidP="00F82AA6">
      <w:pPr>
        <w:numPr>
          <w:ilvl w:val="1"/>
          <w:numId w:val="151"/>
        </w:numPr>
        <w:jc w:val="both"/>
        <w:rPr>
          <w:sz w:val="20"/>
          <w:szCs w:val="20"/>
        </w:rPr>
      </w:pPr>
      <w:r w:rsidRPr="00F82AA6">
        <w:rPr>
          <w:sz w:val="20"/>
          <w:szCs w:val="20"/>
        </w:rPr>
        <w:t>The chart shows poles (green = stable, red = unstable) across increasing model orders.</w:t>
      </w:r>
    </w:p>
    <w:p w14:paraId="28E67E5A" w14:textId="77777777" w:rsidR="00F82AA6" w:rsidRPr="00F82AA6" w:rsidRDefault="00F82AA6" w:rsidP="00F82AA6">
      <w:pPr>
        <w:numPr>
          <w:ilvl w:val="1"/>
          <w:numId w:val="151"/>
        </w:numPr>
        <w:jc w:val="both"/>
        <w:rPr>
          <w:sz w:val="20"/>
          <w:szCs w:val="20"/>
        </w:rPr>
      </w:pPr>
      <w:r w:rsidRPr="00F82AA6">
        <w:rPr>
          <w:sz w:val="20"/>
          <w:szCs w:val="20"/>
        </w:rPr>
        <w:t>Stable poles that persist across orders indicate physical modes.</w:t>
      </w:r>
    </w:p>
    <w:p w14:paraId="2D8A0B4D" w14:textId="77777777" w:rsidR="00F82AA6" w:rsidRPr="00F82AA6" w:rsidRDefault="00F82AA6" w:rsidP="00F82AA6">
      <w:pPr>
        <w:numPr>
          <w:ilvl w:val="1"/>
          <w:numId w:val="151"/>
        </w:numPr>
        <w:jc w:val="both"/>
        <w:rPr>
          <w:sz w:val="20"/>
          <w:szCs w:val="20"/>
        </w:rPr>
      </w:pPr>
      <w:r w:rsidRPr="00F82AA6">
        <w:rPr>
          <w:sz w:val="20"/>
          <w:szCs w:val="20"/>
        </w:rPr>
        <w:t xml:space="preserve">Users select stable poles using </w:t>
      </w:r>
      <w:proofErr w:type="spellStart"/>
      <w:r w:rsidRPr="00F82AA6">
        <w:rPr>
          <w:b/>
          <w:bCs/>
          <w:sz w:val="20"/>
          <w:szCs w:val="20"/>
        </w:rPr>
        <w:t>Ctrl+Click</w:t>
      </w:r>
      <w:proofErr w:type="spellEnd"/>
      <w:r w:rsidRPr="00F82AA6">
        <w:rPr>
          <w:sz w:val="20"/>
          <w:szCs w:val="20"/>
        </w:rPr>
        <w:t>, adding them to the Mode Shape List.</w:t>
      </w:r>
    </w:p>
    <w:p w14:paraId="23E06330" w14:textId="77777777" w:rsidR="00F82AA6" w:rsidRPr="00F82AA6" w:rsidRDefault="00F82AA6" w:rsidP="00F82AA6">
      <w:pPr>
        <w:numPr>
          <w:ilvl w:val="0"/>
          <w:numId w:val="151"/>
        </w:numPr>
        <w:jc w:val="both"/>
        <w:rPr>
          <w:sz w:val="20"/>
          <w:szCs w:val="20"/>
        </w:rPr>
      </w:pPr>
      <w:r w:rsidRPr="00F82AA6">
        <w:rPr>
          <w:b/>
          <w:bCs/>
          <w:sz w:val="20"/>
          <w:szCs w:val="20"/>
        </w:rPr>
        <w:t>Frequency–Damping Clustering</w:t>
      </w:r>
    </w:p>
    <w:p w14:paraId="7249F696" w14:textId="77777777" w:rsidR="00F82AA6" w:rsidRPr="00F82AA6" w:rsidRDefault="00F82AA6" w:rsidP="00F82AA6">
      <w:pPr>
        <w:numPr>
          <w:ilvl w:val="1"/>
          <w:numId w:val="151"/>
        </w:numPr>
        <w:jc w:val="both"/>
        <w:rPr>
          <w:sz w:val="20"/>
          <w:szCs w:val="20"/>
        </w:rPr>
      </w:pPr>
      <w:r w:rsidRPr="00F82AA6">
        <w:rPr>
          <w:sz w:val="20"/>
          <w:szCs w:val="20"/>
        </w:rPr>
        <w:t>The clustering diagram helps validate poles by plotting them in the frequency–damping plane.</w:t>
      </w:r>
    </w:p>
    <w:p w14:paraId="1A85C3A4" w14:textId="77777777" w:rsidR="00F82AA6" w:rsidRPr="00F82AA6" w:rsidRDefault="00F82AA6" w:rsidP="00F82AA6">
      <w:pPr>
        <w:numPr>
          <w:ilvl w:val="1"/>
          <w:numId w:val="151"/>
        </w:numPr>
        <w:jc w:val="both"/>
        <w:rPr>
          <w:sz w:val="20"/>
          <w:szCs w:val="20"/>
        </w:rPr>
      </w:pPr>
      <w:r w:rsidRPr="00F82AA6">
        <w:rPr>
          <w:sz w:val="20"/>
          <w:szCs w:val="20"/>
        </w:rPr>
        <w:t>Physical modes form clear clusters of stable poles, while scattered poles indicate noise.</w:t>
      </w:r>
    </w:p>
    <w:p w14:paraId="18AF3AD4" w14:textId="77777777" w:rsidR="00F82AA6" w:rsidRPr="00F82AA6" w:rsidRDefault="00F82AA6" w:rsidP="00F82AA6">
      <w:pPr>
        <w:numPr>
          <w:ilvl w:val="0"/>
          <w:numId w:val="151"/>
        </w:numPr>
        <w:jc w:val="both"/>
        <w:rPr>
          <w:sz w:val="20"/>
          <w:szCs w:val="20"/>
        </w:rPr>
      </w:pPr>
      <w:r w:rsidRPr="00F82AA6">
        <w:rPr>
          <w:b/>
          <w:bCs/>
          <w:sz w:val="20"/>
          <w:szCs w:val="20"/>
        </w:rPr>
        <w:t>Mode Shape Visualization</w:t>
      </w:r>
    </w:p>
    <w:p w14:paraId="15709F19" w14:textId="77777777" w:rsidR="00F82AA6" w:rsidRPr="00F82AA6" w:rsidRDefault="00F82AA6" w:rsidP="00F82AA6">
      <w:pPr>
        <w:numPr>
          <w:ilvl w:val="1"/>
          <w:numId w:val="151"/>
        </w:numPr>
        <w:jc w:val="both"/>
        <w:rPr>
          <w:sz w:val="20"/>
          <w:szCs w:val="20"/>
        </w:rPr>
      </w:pPr>
      <w:r w:rsidRPr="00F82AA6">
        <w:rPr>
          <w:sz w:val="20"/>
          <w:szCs w:val="20"/>
        </w:rPr>
        <w:t xml:space="preserve">Selected modes are animated in the </w:t>
      </w:r>
      <w:r w:rsidRPr="00F82AA6">
        <w:rPr>
          <w:b/>
          <w:bCs/>
          <w:sz w:val="20"/>
          <w:szCs w:val="20"/>
        </w:rPr>
        <w:t>3D Viewer</w:t>
      </w:r>
      <w:r w:rsidRPr="00F82AA6">
        <w:rPr>
          <w:sz w:val="20"/>
          <w:szCs w:val="20"/>
        </w:rPr>
        <w:t>, with intensity scaling, rotation, and zoom available.</w:t>
      </w:r>
    </w:p>
    <w:p w14:paraId="1C9451E2" w14:textId="77777777" w:rsidR="00F82AA6" w:rsidRPr="00F82AA6" w:rsidRDefault="00F82AA6" w:rsidP="00F82AA6">
      <w:pPr>
        <w:numPr>
          <w:ilvl w:val="1"/>
          <w:numId w:val="151"/>
        </w:numPr>
        <w:jc w:val="both"/>
        <w:rPr>
          <w:sz w:val="20"/>
          <w:szCs w:val="20"/>
        </w:rPr>
      </w:pPr>
      <w:r w:rsidRPr="00F82AA6">
        <w:rPr>
          <w:sz w:val="20"/>
          <w:szCs w:val="20"/>
        </w:rPr>
        <w:t>pLSCF provides very accurate mode shapes, especially in complex structures with many DOFs.</w:t>
      </w:r>
    </w:p>
    <w:p w14:paraId="01160FBD" w14:textId="77777777" w:rsidR="00F82AA6" w:rsidRPr="00F82AA6" w:rsidRDefault="00F82AA6" w:rsidP="00F82AA6">
      <w:pPr>
        <w:numPr>
          <w:ilvl w:val="0"/>
          <w:numId w:val="151"/>
        </w:numPr>
        <w:jc w:val="both"/>
        <w:rPr>
          <w:sz w:val="20"/>
          <w:szCs w:val="20"/>
        </w:rPr>
      </w:pPr>
      <w:r w:rsidRPr="00F82AA6">
        <w:rPr>
          <w:b/>
          <w:bCs/>
          <w:sz w:val="20"/>
          <w:szCs w:val="20"/>
        </w:rPr>
        <w:t>Mode Shape List</w:t>
      </w:r>
    </w:p>
    <w:p w14:paraId="466687D2" w14:textId="77777777" w:rsidR="00F82AA6" w:rsidRPr="00F82AA6" w:rsidRDefault="00F82AA6" w:rsidP="00F82AA6">
      <w:pPr>
        <w:numPr>
          <w:ilvl w:val="1"/>
          <w:numId w:val="151"/>
        </w:numPr>
        <w:jc w:val="both"/>
        <w:rPr>
          <w:sz w:val="20"/>
          <w:szCs w:val="20"/>
        </w:rPr>
      </w:pPr>
      <w:r w:rsidRPr="00F82AA6">
        <w:rPr>
          <w:sz w:val="20"/>
          <w:szCs w:val="20"/>
        </w:rPr>
        <w:t>Stores extracted modes with:</w:t>
      </w:r>
    </w:p>
    <w:p w14:paraId="66756C0A" w14:textId="77777777" w:rsidR="00F82AA6" w:rsidRPr="00F82AA6" w:rsidRDefault="00F82AA6" w:rsidP="00F82AA6">
      <w:pPr>
        <w:numPr>
          <w:ilvl w:val="2"/>
          <w:numId w:val="151"/>
        </w:numPr>
        <w:jc w:val="both"/>
        <w:rPr>
          <w:sz w:val="20"/>
          <w:szCs w:val="20"/>
        </w:rPr>
      </w:pPr>
      <w:r w:rsidRPr="00F82AA6">
        <w:rPr>
          <w:b/>
          <w:bCs/>
          <w:sz w:val="20"/>
          <w:szCs w:val="20"/>
        </w:rPr>
        <w:t>Picked Frequency</w:t>
      </w:r>
      <w:r w:rsidRPr="00F82AA6">
        <w:rPr>
          <w:sz w:val="20"/>
          <w:szCs w:val="20"/>
        </w:rPr>
        <w:t xml:space="preserve"> – initial selection from the stabilization chart.</w:t>
      </w:r>
    </w:p>
    <w:p w14:paraId="41BE9E63" w14:textId="77777777" w:rsidR="00F82AA6" w:rsidRPr="00F82AA6" w:rsidRDefault="00F82AA6" w:rsidP="00F82AA6">
      <w:pPr>
        <w:numPr>
          <w:ilvl w:val="2"/>
          <w:numId w:val="151"/>
        </w:numPr>
        <w:jc w:val="both"/>
        <w:rPr>
          <w:sz w:val="20"/>
          <w:szCs w:val="20"/>
        </w:rPr>
      </w:pPr>
      <w:r w:rsidRPr="00F82AA6">
        <w:rPr>
          <w:b/>
          <w:bCs/>
          <w:sz w:val="20"/>
          <w:szCs w:val="20"/>
        </w:rPr>
        <w:t>Calculated Frequency</w:t>
      </w:r>
      <w:r w:rsidRPr="00F82AA6">
        <w:rPr>
          <w:sz w:val="20"/>
          <w:szCs w:val="20"/>
        </w:rPr>
        <w:t xml:space="preserve"> – refined estimate from the least-squares fitting.</w:t>
      </w:r>
    </w:p>
    <w:p w14:paraId="48CF253D" w14:textId="77777777" w:rsidR="00F82AA6" w:rsidRPr="00F82AA6" w:rsidRDefault="00F82AA6" w:rsidP="00F82AA6">
      <w:pPr>
        <w:numPr>
          <w:ilvl w:val="2"/>
          <w:numId w:val="151"/>
        </w:numPr>
        <w:jc w:val="both"/>
        <w:rPr>
          <w:sz w:val="20"/>
          <w:szCs w:val="20"/>
        </w:rPr>
      </w:pPr>
      <w:r w:rsidRPr="00F82AA6">
        <w:rPr>
          <w:b/>
          <w:bCs/>
          <w:sz w:val="20"/>
          <w:szCs w:val="20"/>
        </w:rPr>
        <w:t>Damping</w:t>
      </w:r>
      <w:r w:rsidRPr="00F82AA6">
        <w:rPr>
          <w:sz w:val="20"/>
          <w:szCs w:val="20"/>
        </w:rPr>
        <w:t xml:space="preserve"> – high-accuracy damping ratio.</w:t>
      </w:r>
    </w:p>
    <w:p w14:paraId="0FB984D1" w14:textId="77777777" w:rsidR="00F82AA6" w:rsidRPr="00F82AA6" w:rsidRDefault="00F82AA6" w:rsidP="00F82AA6">
      <w:pPr>
        <w:ind w:firstLine="0"/>
        <w:jc w:val="both"/>
        <w:rPr>
          <w:sz w:val="20"/>
          <w:szCs w:val="20"/>
        </w:rPr>
      </w:pPr>
    </w:p>
    <w:p w14:paraId="1793EA5B" w14:textId="77777777" w:rsidR="001772C9" w:rsidRDefault="001772C9" w:rsidP="001772C9">
      <w:pPr>
        <w:ind w:firstLine="0"/>
        <w:rPr>
          <w:sz w:val="20"/>
          <w:szCs w:val="20"/>
        </w:rPr>
      </w:pPr>
    </w:p>
    <w:p w14:paraId="55A3F5C9" w14:textId="29C0367E" w:rsidR="001772C9" w:rsidRPr="001772C9" w:rsidRDefault="001772C9" w:rsidP="001772C9">
      <w:pPr>
        <w:ind w:firstLine="0"/>
        <w:rPr>
          <w:sz w:val="20"/>
          <w:szCs w:val="20"/>
        </w:rPr>
      </w:pPr>
      <w:r w:rsidRPr="001772C9">
        <w:rPr>
          <w:sz w:val="20"/>
          <w:szCs w:val="20"/>
        </w:rPr>
        <w:t xml:space="preserve">In Observer, the pLSCF method includes a </w:t>
      </w:r>
      <w:r>
        <w:rPr>
          <w:b/>
          <w:bCs/>
          <w:sz w:val="20"/>
          <w:szCs w:val="20"/>
        </w:rPr>
        <w:t>F</w:t>
      </w:r>
      <w:r w:rsidRPr="001772C9">
        <w:rPr>
          <w:b/>
          <w:bCs/>
          <w:sz w:val="20"/>
          <w:szCs w:val="20"/>
        </w:rPr>
        <w:t>requency–</w:t>
      </w:r>
      <w:r>
        <w:rPr>
          <w:b/>
          <w:bCs/>
          <w:sz w:val="20"/>
          <w:szCs w:val="20"/>
        </w:rPr>
        <w:t>D</w:t>
      </w:r>
      <w:r w:rsidRPr="001772C9">
        <w:rPr>
          <w:b/>
          <w:bCs/>
          <w:sz w:val="20"/>
          <w:szCs w:val="20"/>
        </w:rPr>
        <w:t>amping clustering diagram</w:t>
      </w:r>
      <w:r w:rsidRPr="001772C9">
        <w:rPr>
          <w:sz w:val="20"/>
          <w:szCs w:val="20"/>
        </w:rPr>
        <w:t xml:space="preserve"> as a diagnostic tool to support mode validation. Each point on this chart represents an identified pole, plotted according to its estimated </w:t>
      </w:r>
      <w:r w:rsidRPr="001772C9">
        <w:rPr>
          <w:b/>
          <w:bCs/>
          <w:sz w:val="20"/>
          <w:szCs w:val="20"/>
        </w:rPr>
        <w:t>frequency (x-axis)</w:t>
      </w:r>
      <w:r w:rsidRPr="001772C9">
        <w:rPr>
          <w:sz w:val="20"/>
          <w:szCs w:val="20"/>
        </w:rPr>
        <w:t xml:space="preserve"> and </w:t>
      </w:r>
      <w:r w:rsidRPr="001772C9">
        <w:rPr>
          <w:b/>
          <w:bCs/>
          <w:sz w:val="20"/>
          <w:szCs w:val="20"/>
        </w:rPr>
        <w:t>damping ratio (y-axis)</w:t>
      </w:r>
      <w:r w:rsidRPr="001772C9">
        <w:rPr>
          <w:sz w:val="20"/>
          <w:szCs w:val="20"/>
        </w:rPr>
        <w:t>.</w:t>
      </w:r>
    </w:p>
    <w:p w14:paraId="0E19021B" w14:textId="77777777" w:rsidR="001772C9" w:rsidRPr="001772C9" w:rsidRDefault="001772C9" w:rsidP="001772C9">
      <w:pPr>
        <w:numPr>
          <w:ilvl w:val="0"/>
          <w:numId w:val="152"/>
        </w:numPr>
        <w:rPr>
          <w:sz w:val="20"/>
          <w:szCs w:val="20"/>
        </w:rPr>
      </w:pPr>
      <w:r w:rsidRPr="001772C9">
        <w:rPr>
          <w:b/>
          <w:bCs/>
          <w:sz w:val="20"/>
          <w:szCs w:val="20"/>
        </w:rPr>
        <w:t>Stable Poles</w:t>
      </w:r>
      <w:r w:rsidRPr="001772C9">
        <w:rPr>
          <w:sz w:val="20"/>
          <w:szCs w:val="20"/>
        </w:rPr>
        <w:t xml:space="preserve"> (green) cluster together at consistent frequency–damping coordinates, indicating physical modes of the structure.</w:t>
      </w:r>
    </w:p>
    <w:p w14:paraId="7072705E" w14:textId="77777777" w:rsidR="001772C9" w:rsidRPr="001772C9" w:rsidRDefault="001772C9" w:rsidP="001772C9">
      <w:pPr>
        <w:numPr>
          <w:ilvl w:val="0"/>
          <w:numId w:val="152"/>
        </w:numPr>
        <w:rPr>
          <w:sz w:val="20"/>
          <w:szCs w:val="20"/>
        </w:rPr>
      </w:pPr>
      <w:r w:rsidRPr="001772C9">
        <w:rPr>
          <w:b/>
          <w:bCs/>
          <w:sz w:val="20"/>
          <w:szCs w:val="20"/>
        </w:rPr>
        <w:t>Unstable Poles</w:t>
      </w:r>
      <w:r w:rsidRPr="001772C9">
        <w:rPr>
          <w:sz w:val="20"/>
          <w:szCs w:val="20"/>
        </w:rPr>
        <w:t xml:space="preserve"> (red) are scattered, typically reflecting noise or numerical artifacts that should not be interpreted as structural modes.</w:t>
      </w:r>
    </w:p>
    <w:p w14:paraId="714DA694" w14:textId="77777777" w:rsidR="001772C9" w:rsidRPr="001772C9" w:rsidRDefault="001772C9" w:rsidP="001772C9">
      <w:pPr>
        <w:numPr>
          <w:ilvl w:val="0"/>
          <w:numId w:val="152"/>
        </w:numPr>
        <w:rPr>
          <w:sz w:val="20"/>
          <w:szCs w:val="20"/>
        </w:rPr>
      </w:pPr>
      <w:r w:rsidRPr="001772C9">
        <w:rPr>
          <w:b/>
          <w:bCs/>
          <w:sz w:val="20"/>
          <w:szCs w:val="20"/>
        </w:rPr>
        <w:t>Clusters</w:t>
      </w:r>
      <w:r w:rsidRPr="001772C9">
        <w:rPr>
          <w:sz w:val="20"/>
          <w:szCs w:val="20"/>
        </w:rPr>
        <w:t xml:space="preserve"> of green poles provide strong evidence of true modal parameters, and their tight grouping increases confidence in both frequency and damping estimates.</w:t>
      </w:r>
    </w:p>
    <w:p w14:paraId="2C4C6F8F" w14:textId="77777777" w:rsidR="001772C9" w:rsidRDefault="001772C9" w:rsidP="001772C9">
      <w:pPr>
        <w:ind w:firstLine="0"/>
        <w:rPr>
          <w:sz w:val="20"/>
          <w:szCs w:val="20"/>
        </w:rPr>
      </w:pPr>
    </w:p>
    <w:p w14:paraId="4AFC7347" w14:textId="20926C2B" w:rsidR="001772C9" w:rsidRPr="001772C9" w:rsidRDefault="001772C9" w:rsidP="001772C9">
      <w:pPr>
        <w:ind w:firstLine="0"/>
        <w:rPr>
          <w:sz w:val="20"/>
          <w:szCs w:val="20"/>
        </w:rPr>
      </w:pPr>
      <w:r w:rsidRPr="001772C9">
        <w:rPr>
          <w:sz w:val="20"/>
          <w:szCs w:val="20"/>
        </w:rPr>
        <w:t xml:space="preserve">This chart is particularly valuable in </w:t>
      </w:r>
      <w:r w:rsidRPr="001772C9">
        <w:rPr>
          <w:b/>
          <w:bCs/>
          <w:sz w:val="20"/>
          <w:szCs w:val="20"/>
        </w:rPr>
        <w:t>pLSCF analysis</w:t>
      </w:r>
      <w:r w:rsidRPr="001772C9">
        <w:rPr>
          <w:sz w:val="20"/>
          <w:szCs w:val="20"/>
        </w:rPr>
        <w:t xml:space="preserve">, where the algorithm generates a large number of poles across different model orders. By observing which poles converge into stable clusters, engineers can separate true structural modes from spurious results. Compared with FDD/EFDD (where peaks in the SVD are picked) or SSI methods (where stabilization diagrams are dominant), the </w:t>
      </w:r>
      <w:r w:rsidRPr="001772C9">
        <w:rPr>
          <w:b/>
          <w:bCs/>
          <w:sz w:val="20"/>
          <w:szCs w:val="20"/>
        </w:rPr>
        <w:t>frequency–damping clustering diagram is the key validation layer in pLSCF</w:t>
      </w:r>
      <w:r w:rsidRPr="001772C9">
        <w:rPr>
          <w:sz w:val="20"/>
          <w:szCs w:val="20"/>
        </w:rPr>
        <w:t>, offering a clear and intuitive representation of how reliable each identified mode is.</w:t>
      </w:r>
    </w:p>
    <w:p w14:paraId="6D29AE0D" w14:textId="77777777" w:rsidR="00A72623" w:rsidRDefault="00A72623" w:rsidP="00320C6D">
      <w:pPr>
        <w:ind w:firstLine="0"/>
      </w:pPr>
    </w:p>
    <w:p w14:paraId="7AB16B6C" w14:textId="77777777" w:rsidR="00A72623" w:rsidRDefault="00A72623" w:rsidP="00320C6D">
      <w:pPr>
        <w:ind w:firstLine="0"/>
      </w:pPr>
    </w:p>
    <w:p w14:paraId="2F9D0BB8" w14:textId="77777777" w:rsidR="001772C9" w:rsidRDefault="001772C9" w:rsidP="001772C9">
      <w:pPr>
        <w:ind w:firstLine="0"/>
        <w:jc w:val="both"/>
        <w:rPr>
          <w:sz w:val="20"/>
          <w:szCs w:val="20"/>
        </w:rPr>
      </w:pPr>
      <w:r w:rsidRPr="001772C9">
        <w:rPr>
          <w:sz w:val="20"/>
          <w:szCs w:val="20"/>
        </w:rPr>
        <w:t xml:space="preserve">The </w:t>
      </w:r>
      <w:r w:rsidRPr="001772C9">
        <w:rPr>
          <w:b/>
          <w:bCs/>
          <w:sz w:val="20"/>
          <w:szCs w:val="20"/>
        </w:rPr>
        <w:t>pLSCF method</w:t>
      </w:r>
      <w:r w:rsidRPr="001772C9">
        <w:rPr>
          <w:sz w:val="20"/>
          <w:szCs w:val="20"/>
        </w:rPr>
        <w:t xml:space="preserve"> is the most advanced and precise OMA technique available in Observer, offering high accuracy in frequency and damping estimation and exceptional capability to resolve closely spaced modes. Unlike frequency-domain </w:t>
      </w:r>
      <w:r w:rsidRPr="001772C9">
        <w:rPr>
          <w:sz w:val="20"/>
          <w:szCs w:val="20"/>
        </w:rPr>
        <w:lastRenderedPageBreak/>
        <w:t xml:space="preserve">methods such as FDD, EFDD, or FSDD, which rely on peak-picking or spectral analysis, pLSCF performs </w:t>
      </w:r>
      <w:proofErr w:type="spellStart"/>
      <w:r w:rsidRPr="001772C9">
        <w:rPr>
          <w:sz w:val="20"/>
          <w:szCs w:val="20"/>
        </w:rPr>
        <w:t>polyreference</w:t>
      </w:r>
      <w:proofErr w:type="spellEnd"/>
      <w:r w:rsidRPr="001772C9">
        <w:rPr>
          <w:sz w:val="20"/>
          <w:szCs w:val="20"/>
        </w:rPr>
        <w:t xml:space="preserve"> least-squares fitting in the frequency domain, making it more robust and reliable, especially in noisy datasets or when multiple inputs are present. Compared to time-domain methods like SSI-Data and SSI-</w:t>
      </w:r>
      <w:proofErr w:type="spellStart"/>
      <w:r w:rsidRPr="001772C9">
        <w:rPr>
          <w:sz w:val="20"/>
          <w:szCs w:val="20"/>
        </w:rPr>
        <w:t>Cov</w:t>
      </w:r>
      <w:proofErr w:type="spellEnd"/>
      <w:r w:rsidRPr="001772C9">
        <w:rPr>
          <w:sz w:val="20"/>
          <w:szCs w:val="20"/>
        </w:rPr>
        <w:t>, pLSCF is more computationally intensive but often yields clearer results, particularly for complex infrastructures with dense modal spectra such as bridges, dams, and tall buildings. It is best suited for large, multi-setup, multi-channel campaigns where other methods may fail to separate modes accurately. However, it requires expert interpretation, careful parameter tuning, and significant computational resources, making it less practical for quick, routine checks. In practice, users identify stable poles in the stabilization chart, validate them through frequency–damping clustering, and extract modal parameters into the Mode Shape List, ensuring research-grade SHM analysis and reliable results in large-scale monitoring projects.</w:t>
      </w:r>
    </w:p>
    <w:p w14:paraId="397EB03E" w14:textId="77777777" w:rsidR="001772C9" w:rsidRDefault="001772C9" w:rsidP="001772C9">
      <w:pPr>
        <w:ind w:firstLine="0"/>
        <w:jc w:val="both"/>
        <w:rPr>
          <w:sz w:val="20"/>
          <w:szCs w:val="20"/>
        </w:rPr>
      </w:pPr>
    </w:p>
    <w:p w14:paraId="355982D1" w14:textId="51D59486" w:rsidR="001772C9" w:rsidRDefault="001772C9" w:rsidP="001772C9">
      <w:pPr>
        <w:ind w:firstLine="0"/>
        <w:jc w:val="both"/>
        <w:rPr>
          <w:sz w:val="20"/>
          <w:szCs w:val="20"/>
        </w:rPr>
      </w:pPr>
    </w:p>
    <w:p w14:paraId="7B3E2B63" w14:textId="0B3D668D" w:rsidR="001772C9" w:rsidRPr="001772C9" w:rsidRDefault="001772C9" w:rsidP="001772C9">
      <w:pPr>
        <w:ind w:firstLine="0"/>
        <w:jc w:val="both"/>
        <w:rPr>
          <w:sz w:val="20"/>
          <w:szCs w:val="20"/>
        </w:rPr>
      </w:pPr>
      <w:r w:rsidRPr="001772C9">
        <w:rPr>
          <w:noProof/>
        </w:rPr>
        <w:drawing>
          <wp:anchor distT="0" distB="0" distL="114300" distR="114300" simplePos="0" relativeHeight="251658752" behindDoc="0" locked="0" layoutInCell="1" allowOverlap="1" wp14:anchorId="0A132EB6" wp14:editId="70973A47">
            <wp:simplePos x="0" y="0"/>
            <wp:positionH relativeFrom="column">
              <wp:posOffset>55880</wp:posOffset>
            </wp:positionH>
            <wp:positionV relativeFrom="paragraph">
              <wp:posOffset>60789</wp:posOffset>
            </wp:positionV>
            <wp:extent cx="6111638" cy="3127410"/>
            <wp:effectExtent l="57150" t="57150" r="80010" b="73025"/>
            <wp:wrapNone/>
            <wp:docPr id="15524254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425403"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111638" cy="3127410"/>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3391367" w14:textId="1F368FF5" w:rsidR="001772C9" w:rsidRDefault="001772C9" w:rsidP="00320C6D">
      <w:pPr>
        <w:ind w:firstLine="0"/>
      </w:pPr>
    </w:p>
    <w:p w14:paraId="704B4D04" w14:textId="3496A146" w:rsidR="00A72623" w:rsidRDefault="00A72623" w:rsidP="00320C6D">
      <w:pPr>
        <w:ind w:firstLine="0"/>
      </w:pPr>
    </w:p>
    <w:p w14:paraId="221897A1" w14:textId="77777777" w:rsidR="00D4517E" w:rsidRDefault="00D4517E" w:rsidP="00D4517E">
      <w:pPr>
        <w:tabs>
          <w:tab w:val="left" w:pos="3130"/>
        </w:tabs>
        <w:ind w:firstLine="0"/>
      </w:pPr>
    </w:p>
    <w:p w14:paraId="5B8B4384" w14:textId="1DC83570" w:rsidR="001772C9" w:rsidRDefault="00000000">
      <w:pPr>
        <w:rPr>
          <w:rFonts w:eastAsiaTheme="majorEastAsia" w:cstheme="majorBidi"/>
          <w:bCs/>
          <w:color w:val="6E6E6E" w:themeColor="accent1" w:themeShade="80"/>
          <w:szCs w:val="24"/>
        </w:rPr>
      </w:pPr>
      <w:r>
        <w:rPr>
          <w:noProof/>
        </w:rPr>
        <w:pict w14:anchorId="38EA246B">
          <v:shape id="_x0000_s2269" type="#_x0000_t202" style="position:absolute;left:0;text-align:left;margin-left:143.95pt;margin-top:207.1pt;width:225.05pt;height:11.2pt;z-index:251687936;mso-position-horizontal-relative:text;mso-position-vertical-relative:text" stroked="f">
            <v:textbox style="mso-next-textbox:#_x0000_s2269" inset="0,0,0,0">
              <w:txbxContent>
                <w:p w14:paraId="11FC8080" w14:textId="5D2C7E50" w:rsidR="001772C9" w:rsidRPr="003B0CBF" w:rsidRDefault="001772C9" w:rsidP="001772C9">
                  <w:pPr>
                    <w:pStyle w:val="Caption"/>
                  </w:pPr>
                  <w:bookmarkStart w:id="171" w:name="_Ref208904762"/>
                  <w:bookmarkStart w:id="172" w:name="_Toc209425018"/>
                  <w:r>
                    <w:t xml:space="preserve">Figure </w:t>
                  </w:r>
                  <w:fldSimple w:instr=" SEQ Figure \* ARABIC ">
                    <w:r w:rsidR="0011388D">
                      <w:rPr>
                        <w:noProof/>
                      </w:rPr>
                      <w:t>28</w:t>
                    </w:r>
                  </w:fldSimple>
                  <w:bookmarkEnd w:id="171"/>
                  <w:r>
                    <w:t xml:space="preserve"> – Observer OMA Analysis – Using PLSCF</w:t>
                  </w:r>
                  <w:bookmarkEnd w:id="172"/>
                </w:p>
              </w:txbxContent>
            </v:textbox>
            <w10:wrap type="square"/>
          </v:shape>
        </w:pict>
      </w:r>
      <w:r w:rsidR="001772C9">
        <w:br w:type="page"/>
      </w:r>
    </w:p>
    <w:p w14:paraId="2E03BE9D" w14:textId="6864F838" w:rsidR="0035313A" w:rsidRDefault="0035313A" w:rsidP="0035313A">
      <w:pPr>
        <w:pStyle w:val="DxxHeader4"/>
      </w:pPr>
      <w:bookmarkStart w:id="173" w:name="_Toc209424954"/>
      <w:r>
        <w:lastRenderedPageBreak/>
        <w:t>Verification</w:t>
      </w:r>
      <w:bookmarkEnd w:id="173"/>
    </w:p>
    <w:p w14:paraId="1D92395F" w14:textId="77777777" w:rsidR="0035313A" w:rsidRDefault="0035313A" w:rsidP="0035313A">
      <w:pPr>
        <w:ind w:firstLine="0"/>
        <w:rPr>
          <w:rFonts w:cstheme="minorHAnsi"/>
          <w:sz w:val="20"/>
          <w:szCs w:val="20"/>
        </w:rPr>
      </w:pPr>
    </w:p>
    <w:p w14:paraId="0E17C102" w14:textId="2779709F" w:rsidR="0035313A" w:rsidRDefault="0035313A" w:rsidP="0035313A">
      <w:pPr>
        <w:ind w:firstLine="0"/>
        <w:rPr>
          <w:rFonts w:cstheme="minorHAnsi"/>
          <w:sz w:val="20"/>
          <w:szCs w:val="20"/>
        </w:rPr>
      </w:pPr>
      <w:r w:rsidRPr="0035313A">
        <w:rPr>
          <w:rFonts w:cstheme="minorHAnsi"/>
          <w:sz w:val="20"/>
          <w:szCs w:val="20"/>
        </w:rPr>
        <w:t xml:space="preserve">The </w:t>
      </w:r>
      <w:r w:rsidRPr="0035313A">
        <w:rPr>
          <w:rFonts w:cstheme="minorHAnsi"/>
          <w:b/>
          <w:bCs/>
          <w:sz w:val="20"/>
          <w:szCs w:val="20"/>
        </w:rPr>
        <w:t>Verification Tab</w:t>
      </w:r>
      <w:r w:rsidRPr="0035313A">
        <w:rPr>
          <w:rFonts w:cstheme="minorHAnsi"/>
          <w:sz w:val="20"/>
          <w:szCs w:val="20"/>
        </w:rPr>
        <w:t xml:space="preserve"> in Observer</w:t>
      </w:r>
      <w:r w:rsidR="00591854" w:rsidRPr="00591854">
        <w:rPr>
          <w:rFonts w:cstheme="minorHAnsi"/>
          <w:sz w:val="20"/>
          <w:szCs w:val="20"/>
        </w:rPr>
        <w:t xml:space="preserve"> (</w:t>
      </w:r>
      <w:r w:rsidR="00591854" w:rsidRPr="00591854">
        <w:rPr>
          <w:rFonts w:cstheme="minorHAnsi"/>
          <w:sz w:val="20"/>
          <w:szCs w:val="20"/>
        </w:rPr>
        <w:fldChar w:fldCharType="begin"/>
      </w:r>
      <w:r w:rsidR="00591854" w:rsidRPr="00591854">
        <w:rPr>
          <w:rFonts w:cstheme="minorHAnsi"/>
          <w:sz w:val="20"/>
          <w:szCs w:val="20"/>
        </w:rPr>
        <w:instrText xml:space="preserve"> REF _Ref208906213 \h </w:instrText>
      </w:r>
      <w:r w:rsidR="00591854">
        <w:rPr>
          <w:rFonts w:cstheme="minorHAnsi"/>
          <w:sz w:val="20"/>
          <w:szCs w:val="20"/>
        </w:rPr>
        <w:instrText xml:space="preserve"> \* MERGEFORMAT </w:instrText>
      </w:r>
      <w:r w:rsidR="00591854" w:rsidRPr="00591854">
        <w:rPr>
          <w:rFonts w:cstheme="minorHAnsi"/>
          <w:sz w:val="20"/>
          <w:szCs w:val="20"/>
        </w:rPr>
      </w:r>
      <w:r w:rsidR="00591854" w:rsidRPr="00591854">
        <w:rPr>
          <w:rFonts w:cstheme="minorHAnsi"/>
          <w:sz w:val="20"/>
          <w:szCs w:val="20"/>
        </w:rPr>
        <w:fldChar w:fldCharType="separate"/>
      </w:r>
      <w:r w:rsidR="0011388D" w:rsidRPr="0011388D">
        <w:rPr>
          <w:sz w:val="20"/>
          <w:szCs w:val="20"/>
        </w:rPr>
        <w:t xml:space="preserve">Figure </w:t>
      </w:r>
      <w:r w:rsidR="0011388D" w:rsidRPr="0011388D">
        <w:rPr>
          <w:noProof/>
          <w:sz w:val="20"/>
          <w:szCs w:val="20"/>
        </w:rPr>
        <w:t>29</w:t>
      </w:r>
      <w:r w:rsidR="00591854" w:rsidRPr="00591854">
        <w:rPr>
          <w:rFonts w:cstheme="minorHAnsi"/>
          <w:sz w:val="20"/>
          <w:szCs w:val="20"/>
        </w:rPr>
        <w:fldChar w:fldCharType="end"/>
      </w:r>
      <w:r w:rsidR="00591854" w:rsidRPr="00591854">
        <w:rPr>
          <w:rFonts w:cstheme="minorHAnsi"/>
          <w:sz w:val="20"/>
          <w:szCs w:val="20"/>
        </w:rPr>
        <w:t>)</w:t>
      </w:r>
      <w:r w:rsidRPr="0035313A">
        <w:rPr>
          <w:rFonts w:cstheme="minorHAnsi"/>
          <w:sz w:val="20"/>
          <w:szCs w:val="20"/>
        </w:rPr>
        <w:t xml:space="preserve"> provides tools to compare, validate, and cross-check modal parameters estimated using different OMA methods. Its purpose is to confirm the reliability of identified frequencies, damping ratios, and mode shapes by examining their consistency across methods.</w:t>
      </w:r>
    </w:p>
    <w:p w14:paraId="2B3317B7" w14:textId="77777777" w:rsidR="0035313A" w:rsidRPr="0035313A" w:rsidRDefault="0035313A" w:rsidP="0035313A">
      <w:pPr>
        <w:ind w:firstLine="0"/>
        <w:rPr>
          <w:rFonts w:cstheme="minorHAnsi"/>
          <w:sz w:val="20"/>
          <w:szCs w:val="20"/>
        </w:rPr>
      </w:pPr>
    </w:p>
    <w:p w14:paraId="40542D89" w14:textId="77777777" w:rsidR="0035313A" w:rsidRPr="0035313A" w:rsidRDefault="0035313A" w:rsidP="0035313A">
      <w:pPr>
        <w:ind w:firstLine="0"/>
        <w:rPr>
          <w:rFonts w:cstheme="minorHAnsi"/>
          <w:b/>
          <w:bCs/>
          <w:sz w:val="20"/>
          <w:szCs w:val="20"/>
        </w:rPr>
      </w:pPr>
      <w:r w:rsidRPr="0035313A">
        <w:rPr>
          <w:rFonts w:cstheme="minorHAnsi"/>
          <w:b/>
          <w:bCs/>
          <w:sz w:val="20"/>
          <w:szCs w:val="20"/>
        </w:rPr>
        <w:t>1. Calculated Methods Panel</w:t>
      </w:r>
    </w:p>
    <w:p w14:paraId="7863C95E" w14:textId="77777777" w:rsidR="0035313A" w:rsidRPr="0035313A" w:rsidRDefault="0035313A" w:rsidP="0035313A">
      <w:pPr>
        <w:numPr>
          <w:ilvl w:val="0"/>
          <w:numId w:val="154"/>
        </w:numPr>
        <w:rPr>
          <w:rFonts w:cstheme="minorHAnsi"/>
          <w:sz w:val="20"/>
          <w:szCs w:val="20"/>
        </w:rPr>
      </w:pPr>
      <w:r w:rsidRPr="0035313A">
        <w:rPr>
          <w:rFonts w:cstheme="minorHAnsi"/>
          <w:sz w:val="20"/>
          <w:szCs w:val="20"/>
        </w:rPr>
        <w:t>Displays all identified modes from the applied OMA methods (e.g., EFDD, FDD, FSDD, SSI).</w:t>
      </w:r>
    </w:p>
    <w:p w14:paraId="27310ADE" w14:textId="77777777" w:rsidR="0035313A" w:rsidRPr="0035313A" w:rsidRDefault="0035313A" w:rsidP="0035313A">
      <w:pPr>
        <w:numPr>
          <w:ilvl w:val="0"/>
          <w:numId w:val="154"/>
        </w:numPr>
        <w:rPr>
          <w:rFonts w:cstheme="minorHAnsi"/>
          <w:sz w:val="20"/>
          <w:szCs w:val="20"/>
        </w:rPr>
      </w:pPr>
      <w:r w:rsidRPr="0035313A">
        <w:rPr>
          <w:rFonts w:cstheme="minorHAnsi"/>
          <w:sz w:val="20"/>
          <w:szCs w:val="20"/>
        </w:rPr>
        <w:t>For each method, the following parameters are listed:</w:t>
      </w:r>
    </w:p>
    <w:p w14:paraId="1F7AB9E5" w14:textId="77777777" w:rsidR="0035313A" w:rsidRPr="0035313A" w:rsidRDefault="0035313A" w:rsidP="0035313A">
      <w:pPr>
        <w:numPr>
          <w:ilvl w:val="1"/>
          <w:numId w:val="154"/>
        </w:numPr>
        <w:rPr>
          <w:rFonts w:cstheme="minorHAnsi"/>
          <w:sz w:val="20"/>
          <w:szCs w:val="20"/>
        </w:rPr>
      </w:pPr>
      <w:r w:rsidRPr="0035313A">
        <w:rPr>
          <w:rFonts w:cstheme="minorHAnsi"/>
          <w:b/>
          <w:bCs/>
          <w:sz w:val="20"/>
          <w:szCs w:val="20"/>
        </w:rPr>
        <w:t>Picked Frequency</w:t>
      </w:r>
      <w:r w:rsidRPr="0035313A">
        <w:rPr>
          <w:rFonts w:cstheme="minorHAnsi"/>
          <w:sz w:val="20"/>
          <w:szCs w:val="20"/>
        </w:rPr>
        <w:t xml:space="preserve"> – the frequency chosen during analysis.</w:t>
      </w:r>
    </w:p>
    <w:p w14:paraId="423A5876" w14:textId="77777777" w:rsidR="0035313A" w:rsidRPr="0035313A" w:rsidRDefault="0035313A" w:rsidP="0035313A">
      <w:pPr>
        <w:numPr>
          <w:ilvl w:val="1"/>
          <w:numId w:val="154"/>
        </w:numPr>
        <w:rPr>
          <w:rFonts w:cstheme="minorHAnsi"/>
          <w:sz w:val="20"/>
          <w:szCs w:val="20"/>
        </w:rPr>
      </w:pPr>
      <w:r w:rsidRPr="0035313A">
        <w:rPr>
          <w:rFonts w:cstheme="minorHAnsi"/>
          <w:b/>
          <w:bCs/>
          <w:sz w:val="20"/>
          <w:szCs w:val="20"/>
        </w:rPr>
        <w:t>Calculated Frequency</w:t>
      </w:r>
      <w:r w:rsidRPr="0035313A">
        <w:rPr>
          <w:rFonts w:cstheme="minorHAnsi"/>
          <w:sz w:val="20"/>
          <w:szCs w:val="20"/>
        </w:rPr>
        <w:t xml:space="preserve"> – refined value obtained from curve fitting or stabilization.</w:t>
      </w:r>
    </w:p>
    <w:p w14:paraId="536091A4" w14:textId="77777777" w:rsidR="0035313A" w:rsidRPr="0035313A" w:rsidRDefault="0035313A" w:rsidP="0035313A">
      <w:pPr>
        <w:numPr>
          <w:ilvl w:val="1"/>
          <w:numId w:val="154"/>
        </w:numPr>
        <w:rPr>
          <w:rFonts w:cstheme="minorHAnsi"/>
          <w:sz w:val="20"/>
          <w:szCs w:val="20"/>
        </w:rPr>
      </w:pPr>
      <w:r w:rsidRPr="0035313A">
        <w:rPr>
          <w:rFonts w:cstheme="minorHAnsi"/>
          <w:b/>
          <w:bCs/>
          <w:sz w:val="20"/>
          <w:szCs w:val="20"/>
        </w:rPr>
        <w:t>Damping</w:t>
      </w:r>
      <w:r w:rsidRPr="0035313A">
        <w:rPr>
          <w:rFonts w:cstheme="minorHAnsi"/>
          <w:sz w:val="20"/>
          <w:szCs w:val="20"/>
        </w:rPr>
        <w:t xml:space="preserve"> – estimated damping ratio (if available for the chosen method).</w:t>
      </w:r>
    </w:p>
    <w:p w14:paraId="3AC01433" w14:textId="77777777" w:rsidR="0035313A" w:rsidRDefault="0035313A" w:rsidP="0035313A">
      <w:pPr>
        <w:numPr>
          <w:ilvl w:val="0"/>
          <w:numId w:val="154"/>
        </w:numPr>
        <w:rPr>
          <w:rFonts w:cstheme="minorHAnsi"/>
          <w:sz w:val="20"/>
          <w:szCs w:val="20"/>
        </w:rPr>
      </w:pPr>
      <w:r w:rsidRPr="0035313A">
        <w:rPr>
          <w:rFonts w:cstheme="minorHAnsi"/>
          <w:sz w:val="20"/>
          <w:szCs w:val="20"/>
        </w:rPr>
        <w:t>This table serves as the starting point for selecting modes to compare in more detail.</w:t>
      </w:r>
    </w:p>
    <w:p w14:paraId="7BB9AE64" w14:textId="77777777" w:rsidR="0035313A" w:rsidRPr="0035313A" w:rsidRDefault="0035313A" w:rsidP="0035313A">
      <w:pPr>
        <w:ind w:left="720" w:firstLine="0"/>
        <w:rPr>
          <w:rFonts w:cstheme="minorHAnsi"/>
          <w:sz w:val="20"/>
          <w:szCs w:val="20"/>
        </w:rPr>
      </w:pPr>
    </w:p>
    <w:p w14:paraId="75D3B746" w14:textId="77777777" w:rsidR="0035313A" w:rsidRDefault="0035313A" w:rsidP="0035313A">
      <w:pPr>
        <w:ind w:firstLine="0"/>
        <w:rPr>
          <w:rFonts w:cstheme="minorHAnsi"/>
          <w:b/>
          <w:bCs/>
          <w:sz w:val="20"/>
          <w:szCs w:val="20"/>
        </w:rPr>
      </w:pPr>
      <w:r w:rsidRPr="0035313A">
        <w:rPr>
          <w:rFonts w:cstheme="minorHAnsi"/>
          <w:b/>
          <w:bCs/>
          <w:sz w:val="20"/>
          <w:szCs w:val="20"/>
        </w:rPr>
        <w:t>2. Mode Shape Comparison (3D View)</w:t>
      </w:r>
    </w:p>
    <w:p w14:paraId="3CCF7423" w14:textId="77777777" w:rsidR="0035313A" w:rsidRPr="0035313A" w:rsidRDefault="0035313A" w:rsidP="0035313A">
      <w:pPr>
        <w:ind w:firstLine="0"/>
        <w:rPr>
          <w:rFonts w:cstheme="minorHAnsi"/>
          <w:b/>
          <w:bCs/>
          <w:sz w:val="20"/>
          <w:szCs w:val="20"/>
        </w:rPr>
      </w:pPr>
    </w:p>
    <w:p w14:paraId="562AF4F6" w14:textId="77777777" w:rsidR="0035313A" w:rsidRPr="0035313A" w:rsidRDefault="0035313A" w:rsidP="0035313A">
      <w:pPr>
        <w:numPr>
          <w:ilvl w:val="0"/>
          <w:numId w:val="155"/>
        </w:numPr>
        <w:rPr>
          <w:rFonts w:cstheme="minorHAnsi"/>
          <w:sz w:val="20"/>
          <w:szCs w:val="20"/>
        </w:rPr>
      </w:pPr>
      <w:r w:rsidRPr="0035313A">
        <w:rPr>
          <w:rFonts w:cstheme="minorHAnsi"/>
          <w:sz w:val="20"/>
          <w:szCs w:val="20"/>
        </w:rPr>
        <w:t xml:space="preserve">The right side of the interface allows direct comparison of </w:t>
      </w:r>
      <w:r w:rsidRPr="0035313A">
        <w:rPr>
          <w:rFonts w:cstheme="minorHAnsi"/>
          <w:b/>
          <w:bCs/>
          <w:sz w:val="20"/>
          <w:szCs w:val="20"/>
        </w:rPr>
        <w:t>Mode Shape A</w:t>
      </w:r>
      <w:r w:rsidRPr="0035313A">
        <w:rPr>
          <w:rFonts w:cstheme="minorHAnsi"/>
          <w:sz w:val="20"/>
          <w:szCs w:val="20"/>
        </w:rPr>
        <w:t xml:space="preserve"> vs. </w:t>
      </w:r>
      <w:r w:rsidRPr="0035313A">
        <w:rPr>
          <w:rFonts w:cstheme="minorHAnsi"/>
          <w:b/>
          <w:bCs/>
          <w:sz w:val="20"/>
          <w:szCs w:val="20"/>
        </w:rPr>
        <w:t>Mode Shape B</w:t>
      </w:r>
      <w:r w:rsidRPr="0035313A">
        <w:rPr>
          <w:rFonts w:cstheme="minorHAnsi"/>
          <w:sz w:val="20"/>
          <w:szCs w:val="20"/>
        </w:rPr>
        <w:t>, taken from different OMA methods.</w:t>
      </w:r>
    </w:p>
    <w:p w14:paraId="49045703" w14:textId="77777777" w:rsidR="0035313A" w:rsidRPr="0035313A" w:rsidRDefault="0035313A" w:rsidP="0035313A">
      <w:pPr>
        <w:numPr>
          <w:ilvl w:val="0"/>
          <w:numId w:val="155"/>
        </w:numPr>
        <w:rPr>
          <w:rFonts w:cstheme="minorHAnsi"/>
          <w:sz w:val="20"/>
          <w:szCs w:val="20"/>
        </w:rPr>
      </w:pPr>
      <w:r w:rsidRPr="0035313A">
        <w:rPr>
          <w:rFonts w:cstheme="minorHAnsi"/>
          <w:sz w:val="20"/>
          <w:szCs w:val="20"/>
        </w:rPr>
        <w:t>Users can visually inspect whether the shapes align in terms of deformation pattern, scale, and orientation.</w:t>
      </w:r>
    </w:p>
    <w:p w14:paraId="468AD92B" w14:textId="77777777" w:rsidR="0035313A" w:rsidRDefault="0035313A" w:rsidP="0035313A">
      <w:pPr>
        <w:numPr>
          <w:ilvl w:val="0"/>
          <w:numId w:val="155"/>
        </w:numPr>
        <w:rPr>
          <w:rFonts w:cstheme="minorHAnsi"/>
          <w:sz w:val="20"/>
          <w:szCs w:val="20"/>
        </w:rPr>
      </w:pPr>
      <w:r w:rsidRPr="0035313A">
        <w:rPr>
          <w:rFonts w:cstheme="minorHAnsi"/>
          <w:sz w:val="20"/>
          <w:szCs w:val="20"/>
        </w:rPr>
        <w:t xml:space="preserve">The 3D viewer supports </w:t>
      </w:r>
      <w:r w:rsidRPr="0035313A">
        <w:rPr>
          <w:rFonts w:cstheme="minorHAnsi"/>
          <w:b/>
          <w:bCs/>
          <w:sz w:val="20"/>
          <w:szCs w:val="20"/>
        </w:rPr>
        <w:t>rotation, zooming, and animation</w:t>
      </w:r>
      <w:r w:rsidRPr="0035313A">
        <w:rPr>
          <w:rFonts w:cstheme="minorHAnsi"/>
          <w:sz w:val="20"/>
          <w:szCs w:val="20"/>
        </w:rPr>
        <w:t>, making differences in structural behavior easily detectable.</w:t>
      </w:r>
    </w:p>
    <w:p w14:paraId="27FEDCA3" w14:textId="77777777" w:rsidR="0035313A" w:rsidRPr="0035313A" w:rsidRDefault="0035313A" w:rsidP="0035313A">
      <w:pPr>
        <w:ind w:left="720" w:firstLine="0"/>
        <w:rPr>
          <w:rFonts w:cstheme="minorHAnsi"/>
          <w:sz w:val="20"/>
          <w:szCs w:val="20"/>
        </w:rPr>
      </w:pPr>
    </w:p>
    <w:p w14:paraId="57BA209C" w14:textId="77777777" w:rsidR="0035313A" w:rsidRDefault="0035313A" w:rsidP="0035313A">
      <w:pPr>
        <w:ind w:firstLine="0"/>
        <w:rPr>
          <w:rFonts w:cstheme="minorHAnsi"/>
          <w:b/>
          <w:bCs/>
          <w:sz w:val="20"/>
          <w:szCs w:val="20"/>
        </w:rPr>
      </w:pPr>
      <w:r w:rsidRPr="0035313A">
        <w:rPr>
          <w:rFonts w:cstheme="minorHAnsi"/>
          <w:b/>
          <w:bCs/>
          <w:sz w:val="20"/>
          <w:szCs w:val="20"/>
        </w:rPr>
        <w:t>3. MAC Matrix (Modal Assurance Criterion)</w:t>
      </w:r>
    </w:p>
    <w:p w14:paraId="2BD199E0" w14:textId="77777777" w:rsidR="0035313A" w:rsidRPr="0035313A" w:rsidRDefault="0035313A" w:rsidP="0035313A">
      <w:pPr>
        <w:ind w:firstLine="0"/>
        <w:rPr>
          <w:rFonts w:cstheme="minorHAnsi"/>
          <w:b/>
          <w:bCs/>
          <w:sz w:val="20"/>
          <w:szCs w:val="20"/>
        </w:rPr>
      </w:pPr>
    </w:p>
    <w:p w14:paraId="1A81E048" w14:textId="77777777" w:rsidR="0035313A" w:rsidRPr="0035313A" w:rsidRDefault="0035313A" w:rsidP="0035313A">
      <w:pPr>
        <w:numPr>
          <w:ilvl w:val="0"/>
          <w:numId w:val="156"/>
        </w:numPr>
        <w:rPr>
          <w:rFonts w:cstheme="minorHAnsi"/>
          <w:sz w:val="20"/>
          <w:szCs w:val="20"/>
        </w:rPr>
      </w:pPr>
      <w:r w:rsidRPr="0035313A">
        <w:rPr>
          <w:rFonts w:cstheme="minorHAnsi"/>
          <w:sz w:val="20"/>
          <w:szCs w:val="20"/>
        </w:rPr>
        <w:t xml:space="preserve">The </w:t>
      </w:r>
      <w:r w:rsidRPr="0035313A">
        <w:rPr>
          <w:rFonts w:cstheme="minorHAnsi"/>
          <w:b/>
          <w:bCs/>
          <w:sz w:val="20"/>
          <w:szCs w:val="20"/>
        </w:rPr>
        <w:t>MAC Matrix</w:t>
      </w:r>
      <w:r w:rsidRPr="0035313A">
        <w:rPr>
          <w:rFonts w:cstheme="minorHAnsi"/>
          <w:sz w:val="20"/>
          <w:szCs w:val="20"/>
        </w:rPr>
        <w:t xml:space="preserve"> provides a quantitative comparison between two sets of mode shapes.</w:t>
      </w:r>
    </w:p>
    <w:p w14:paraId="0385FB4F" w14:textId="77777777" w:rsidR="0035313A" w:rsidRPr="0035313A" w:rsidRDefault="0035313A" w:rsidP="0035313A">
      <w:pPr>
        <w:numPr>
          <w:ilvl w:val="0"/>
          <w:numId w:val="156"/>
        </w:numPr>
        <w:rPr>
          <w:rFonts w:cstheme="minorHAnsi"/>
          <w:sz w:val="20"/>
          <w:szCs w:val="20"/>
        </w:rPr>
      </w:pPr>
      <w:r w:rsidRPr="0035313A">
        <w:rPr>
          <w:rFonts w:cstheme="minorHAnsi"/>
          <w:sz w:val="20"/>
          <w:szCs w:val="20"/>
        </w:rPr>
        <w:t xml:space="preserve">Values range from </w:t>
      </w:r>
      <w:r w:rsidRPr="0035313A">
        <w:rPr>
          <w:rFonts w:cstheme="minorHAnsi"/>
          <w:b/>
          <w:bCs/>
          <w:sz w:val="20"/>
          <w:szCs w:val="20"/>
        </w:rPr>
        <w:t>0 to 1</w:t>
      </w:r>
      <w:r w:rsidRPr="0035313A">
        <w:rPr>
          <w:rFonts w:cstheme="minorHAnsi"/>
          <w:sz w:val="20"/>
          <w:szCs w:val="20"/>
        </w:rPr>
        <w:t>, where:</w:t>
      </w:r>
    </w:p>
    <w:p w14:paraId="4606AE4F" w14:textId="77777777" w:rsidR="0035313A" w:rsidRPr="0035313A" w:rsidRDefault="0035313A" w:rsidP="0035313A">
      <w:pPr>
        <w:numPr>
          <w:ilvl w:val="1"/>
          <w:numId w:val="156"/>
        </w:numPr>
        <w:rPr>
          <w:rFonts w:cstheme="minorHAnsi"/>
          <w:sz w:val="20"/>
          <w:szCs w:val="20"/>
        </w:rPr>
      </w:pPr>
      <w:r w:rsidRPr="0035313A">
        <w:rPr>
          <w:rFonts w:cstheme="minorHAnsi"/>
          <w:b/>
          <w:bCs/>
          <w:sz w:val="20"/>
          <w:szCs w:val="20"/>
        </w:rPr>
        <w:t>1 (red columns)</w:t>
      </w:r>
      <w:r w:rsidRPr="0035313A">
        <w:rPr>
          <w:rFonts w:cstheme="minorHAnsi"/>
          <w:sz w:val="20"/>
          <w:szCs w:val="20"/>
        </w:rPr>
        <w:t xml:space="preserve"> indicates perfect correlation between two mode shapes.</w:t>
      </w:r>
    </w:p>
    <w:p w14:paraId="0959F7C7" w14:textId="77777777" w:rsidR="0035313A" w:rsidRPr="0035313A" w:rsidRDefault="0035313A" w:rsidP="0035313A">
      <w:pPr>
        <w:numPr>
          <w:ilvl w:val="1"/>
          <w:numId w:val="156"/>
        </w:numPr>
        <w:rPr>
          <w:rFonts w:cstheme="minorHAnsi"/>
          <w:sz w:val="20"/>
          <w:szCs w:val="20"/>
        </w:rPr>
      </w:pPr>
      <w:r w:rsidRPr="0035313A">
        <w:rPr>
          <w:rFonts w:cstheme="minorHAnsi"/>
          <w:b/>
          <w:bCs/>
          <w:sz w:val="20"/>
          <w:szCs w:val="20"/>
        </w:rPr>
        <w:t>0 (blue background)</w:t>
      </w:r>
      <w:r w:rsidRPr="0035313A">
        <w:rPr>
          <w:rFonts w:cstheme="minorHAnsi"/>
          <w:sz w:val="20"/>
          <w:szCs w:val="20"/>
        </w:rPr>
        <w:t xml:space="preserve"> indicates no similarity.</w:t>
      </w:r>
    </w:p>
    <w:p w14:paraId="5B83300F" w14:textId="77777777" w:rsidR="0035313A" w:rsidRPr="0035313A" w:rsidRDefault="0035313A" w:rsidP="0035313A">
      <w:pPr>
        <w:numPr>
          <w:ilvl w:val="0"/>
          <w:numId w:val="156"/>
        </w:numPr>
        <w:rPr>
          <w:rFonts w:cstheme="minorHAnsi"/>
          <w:sz w:val="20"/>
          <w:szCs w:val="20"/>
        </w:rPr>
      </w:pPr>
      <w:r w:rsidRPr="0035313A">
        <w:rPr>
          <w:rFonts w:cstheme="minorHAnsi"/>
          <w:sz w:val="20"/>
          <w:szCs w:val="20"/>
        </w:rPr>
        <w:t>The matrix highlights which modes from one method correspond to which modes from another, ensuring correct mode pairing.</w:t>
      </w:r>
    </w:p>
    <w:p w14:paraId="52D79414" w14:textId="77777777" w:rsidR="0035313A" w:rsidRDefault="0035313A" w:rsidP="0035313A">
      <w:pPr>
        <w:numPr>
          <w:ilvl w:val="0"/>
          <w:numId w:val="156"/>
        </w:numPr>
        <w:rPr>
          <w:rFonts w:cstheme="minorHAnsi"/>
          <w:sz w:val="20"/>
          <w:szCs w:val="20"/>
        </w:rPr>
      </w:pPr>
      <w:r w:rsidRPr="0035313A">
        <w:rPr>
          <w:rFonts w:cstheme="minorHAnsi"/>
          <w:sz w:val="20"/>
          <w:szCs w:val="20"/>
        </w:rPr>
        <w:t>Example: EFDD vs. FSDD mode comparison confirms whether both methods identify the same physical mode.</w:t>
      </w:r>
    </w:p>
    <w:p w14:paraId="30E75FC7" w14:textId="77777777" w:rsidR="0035313A" w:rsidRDefault="0035313A" w:rsidP="0035313A">
      <w:pPr>
        <w:ind w:firstLine="0"/>
        <w:rPr>
          <w:rFonts w:cstheme="minorHAnsi"/>
          <w:sz w:val="20"/>
          <w:szCs w:val="20"/>
        </w:rPr>
      </w:pPr>
    </w:p>
    <w:p w14:paraId="7519953F" w14:textId="77777777" w:rsidR="00A011E5" w:rsidRDefault="00A011E5" w:rsidP="0035313A">
      <w:pPr>
        <w:ind w:firstLine="0"/>
        <w:rPr>
          <w:rFonts w:cstheme="minorHAnsi"/>
          <w:sz w:val="20"/>
          <w:szCs w:val="20"/>
        </w:rPr>
      </w:pPr>
    </w:p>
    <w:p w14:paraId="7F35F158" w14:textId="7281B56A" w:rsidR="0035313A" w:rsidRPr="0035313A" w:rsidRDefault="0035313A" w:rsidP="00A011E5">
      <w:pPr>
        <w:ind w:firstLine="0"/>
        <w:jc w:val="both"/>
        <w:rPr>
          <w:rFonts w:cstheme="minorHAnsi"/>
          <w:sz w:val="20"/>
          <w:szCs w:val="20"/>
        </w:rPr>
      </w:pPr>
      <w:r w:rsidRPr="0035313A">
        <w:rPr>
          <w:rFonts w:cstheme="minorHAnsi"/>
          <w:sz w:val="20"/>
          <w:szCs w:val="20"/>
        </w:rPr>
        <w:t xml:space="preserve">The Verification Tab is essential for validating OMA results. While frequency estimates can often be cross-checked across methods, the real strength lies in comparing </w:t>
      </w:r>
      <w:r w:rsidRPr="0035313A">
        <w:rPr>
          <w:rFonts w:cstheme="minorHAnsi"/>
          <w:b/>
          <w:bCs/>
          <w:sz w:val="20"/>
          <w:szCs w:val="20"/>
        </w:rPr>
        <w:t>mode shapes</w:t>
      </w:r>
      <w:r w:rsidRPr="0035313A">
        <w:rPr>
          <w:rFonts w:cstheme="minorHAnsi"/>
          <w:sz w:val="20"/>
          <w:szCs w:val="20"/>
        </w:rPr>
        <w:t xml:space="preserve"> using the MAC matrix. High MAC values (&gt;0.9) between methods confirm robust modal identification, whereas discrepancies may indicate spurious poles, poor signal quality, or insufficient geometry association. Observer’s verification environment allows both </w:t>
      </w:r>
      <w:r w:rsidRPr="0035313A">
        <w:rPr>
          <w:rFonts w:cstheme="minorHAnsi"/>
          <w:b/>
          <w:bCs/>
          <w:sz w:val="20"/>
          <w:szCs w:val="20"/>
        </w:rPr>
        <w:t>visual</w:t>
      </w:r>
      <w:r w:rsidRPr="0035313A">
        <w:rPr>
          <w:rFonts w:cstheme="minorHAnsi"/>
          <w:sz w:val="20"/>
          <w:szCs w:val="20"/>
        </w:rPr>
        <w:t xml:space="preserve"> (3D mode shapes) and </w:t>
      </w:r>
      <w:r w:rsidRPr="0035313A">
        <w:rPr>
          <w:rFonts w:cstheme="minorHAnsi"/>
          <w:b/>
          <w:bCs/>
          <w:sz w:val="20"/>
          <w:szCs w:val="20"/>
        </w:rPr>
        <w:t>numerical</w:t>
      </w:r>
      <w:r w:rsidRPr="0035313A">
        <w:rPr>
          <w:rFonts w:cstheme="minorHAnsi"/>
          <w:sz w:val="20"/>
          <w:szCs w:val="20"/>
        </w:rPr>
        <w:t xml:space="preserve"> (MAC) checks, giving users confidence in their final set of modal parameters before exporting them to Voyager or further structural analysis.</w:t>
      </w:r>
    </w:p>
    <w:p w14:paraId="65600E9C" w14:textId="77777777" w:rsidR="0035313A" w:rsidRPr="0035313A" w:rsidRDefault="0035313A" w:rsidP="0035313A">
      <w:pPr>
        <w:ind w:firstLine="0"/>
        <w:rPr>
          <w:rFonts w:cstheme="minorHAnsi"/>
          <w:sz w:val="20"/>
          <w:szCs w:val="20"/>
        </w:rPr>
      </w:pPr>
    </w:p>
    <w:p w14:paraId="3EF3089D" w14:textId="13FEEBB7" w:rsidR="0035313A" w:rsidRDefault="0035313A" w:rsidP="0035313A">
      <w:pPr>
        <w:ind w:firstLine="0"/>
        <w:rPr>
          <w:rFonts w:cstheme="minorHAnsi"/>
          <w:sz w:val="20"/>
          <w:szCs w:val="20"/>
        </w:rPr>
      </w:pPr>
    </w:p>
    <w:p w14:paraId="6B199588" w14:textId="77777777" w:rsidR="0035313A" w:rsidRDefault="0035313A" w:rsidP="0035313A">
      <w:pPr>
        <w:ind w:firstLine="0"/>
        <w:rPr>
          <w:rFonts w:cstheme="minorHAnsi"/>
          <w:sz w:val="20"/>
          <w:szCs w:val="20"/>
        </w:rPr>
      </w:pPr>
    </w:p>
    <w:p w14:paraId="0FC44C38" w14:textId="77777777" w:rsidR="0035313A" w:rsidRDefault="0035313A" w:rsidP="0035313A">
      <w:pPr>
        <w:ind w:firstLine="0"/>
        <w:rPr>
          <w:rFonts w:cstheme="minorHAnsi"/>
          <w:sz w:val="20"/>
          <w:szCs w:val="20"/>
        </w:rPr>
      </w:pPr>
    </w:p>
    <w:p w14:paraId="13CBF8DA" w14:textId="77777777" w:rsidR="0035313A" w:rsidRDefault="0035313A" w:rsidP="0035313A">
      <w:pPr>
        <w:ind w:firstLine="0"/>
        <w:rPr>
          <w:rFonts w:cstheme="minorHAnsi"/>
          <w:sz w:val="20"/>
          <w:szCs w:val="20"/>
        </w:rPr>
      </w:pPr>
    </w:p>
    <w:p w14:paraId="62F29234" w14:textId="77777777" w:rsidR="0035313A" w:rsidRDefault="0035313A" w:rsidP="0035313A">
      <w:pPr>
        <w:ind w:firstLine="0"/>
        <w:rPr>
          <w:rFonts w:cstheme="minorHAnsi"/>
          <w:sz w:val="20"/>
          <w:szCs w:val="20"/>
        </w:rPr>
      </w:pPr>
    </w:p>
    <w:p w14:paraId="36F70554" w14:textId="77777777" w:rsidR="0035313A" w:rsidRDefault="0035313A" w:rsidP="0035313A">
      <w:pPr>
        <w:ind w:firstLine="0"/>
        <w:rPr>
          <w:rFonts w:cstheme="minorHAnsi"/>
          <w:sz w:val="20"/>
          <w:szCs w:val="20"/>
        </w:rPr>
      </w:pPr>
    </w:p>
    <w:p w14:paraId="7C42CA3A" w14:textId="77777777" w:rsidR="0035313A" w:rsidRDefault="0035313A" w:rsidP="0035313A">
      <w:pPr>
        <w:ind w:firstLine="0"/>
        <w:rPr>
          <w:rFonts w:cstheme="minorHAnsi"/>
          <w:sz w:val="20"/>
          <w:szCs w:val="20"/>
        </w:rPr>
      </w:pPr>
    </w:p>
    <w:p w14:paraId="3E6CC637" w14:textId="77777777" w:rsidR="0035313A" w:rsidRDefault="0035313A" w:rsidP="0035313A">
      <w:pPr>
        <w:ind w:firstLine="0"/>
        <w:rPr>
          <w:rFonts w:cstheme="minorHAnsi"/>
          <w:sz w:val="20"/>
          <w:szCs w:val="20"/>
        </w:rPr>
      </w:pPr>
    </w:p>
    <w:p w14:paraId="1BE6DCB8" w14:textId="77777777" w:rsidR="0035313A" w:rsidRDefault="0035313A" w:rsidP="0035313A">
      <w:pPr>
        <w:ind w:firstLine="0"/>
        <w:rPr>
          <w:rFonts w:cstheme="minorHAnsi"/>
          <w:sz w:val="20"/>
          <w:szCs w:val="20"/>
        </w:rPr>
      </w:pPr>
    </w:p>
    <w:p w14:paraId="6FF583A6" w14:textId="77777777" w:rsidR="0035313A" w:rsidRDefault="0035313A" w:rsidP="0035313A">
      <w:pPr>
        <w:ind w:firstLine="0"/>
        <w:rPr>
          <w:rFonts w:cstheme="minorHAnsi"/>
          <w:sz w:val="20"/>
          <w:szCs w:val="20"/>
        </w:rPr>
      </w:pPr>
    </w:p>
    <w:p w14:paraId="7F59680A" w14:textId="766323EB" w:rsidR="0035313A" w:rsidRDefault="0035313A" w:rsidP="0035313A">
      <w:pPr>
        <w:ind w:firstLine="0"/>
        <w:rPr>
          <w:rFonts w:cstheme="minorHAnsi"/>
          <w:sz w:val="20"/>
          <w:szCs w:val="20"/>
        </w:rPr>
      </w:pPr>
      <w:r w:rsidRPr="0035313A">
        <w:rPr>
          <w:rFonts w:cstheme="minorHAnsi"/>
          <w:noProof/>
          <w:sz w:val="20"/>
          <w:szCs w:val="20"/>
        </w:rPr>
        <w:drawing>
          <wp:anchor distT="0" distB="0" distL="114300" distR="114300" simplePos="0" relativeHeight="251673088" behindDoc="0" locked="0" layoutInCell="1" allowOverlap="1" wp14:anchorId="0F8DE8CF" wp14:editId="23C25081">
            <wp:simplePos x="0" y="0"/>
            <wp:positionH relativeFrom="column">
              <wp:posOffset>119905</wp:posOffset>
            </wp:positionH>
            <wp:positionV relativeFrom="paragraph">
              <wp:posOffset>151710</wp:posOffset>
            </wp:positionV>
            <wp:extent cx="6264137" cy="3304532"/>
            <wp:effectExtent l="57150" t="57150" r="80010" b="67945"/>
            <wp:wrapNone/>
            <wp:docPr id="20723985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2398564"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264137" cy="3304532"/>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24B300CE" w14:textId="18B7FAE0" w:rsidR="0035313A" w:rsidRDefault="0035313A" w:rsidP="0035313A">
      <w:pPr>
        <w:ind w:firstLine="0"/>
        <w:rPr>
          <w:rFonts w:cstheme="minorHAnsi"/>
          <w:sz w:val="20"/>
          <w:szCs w:val="20"/>
        </w:rPr>
      </w:pPr>
    </w:p>
    <w:p w14:paraId="6E5F5C77" w14:textId="642A684F" w:rsidR="0035313A" w:rsidRPr="0035313A" w:rsidRDefault="0035313A" w:rsidP="0035313A">
      <w:pPr>
        <w:ind w:firstLine="0"/>
        <w:rPr>
          <w:rFonts w:cstheme="minorHAnsi"/>
          <w:sz w:val="20"/>
          <w:szCs w:val="20"/>
        </w:rPr>
      </w:pPr>
    </w:p>
    <w:p w14:paraId="2ABA01B8" w14:textId="5465E85A" w:rsidR="0035313A" w:rsidRDefault="0035313A">
      <w:pPr>
        <w:rPr>
          <w:rFonts w:eastAsiaTheme="majorEastAsia" w:cstheme="majorBidi"/>
          <w:bCs/>
          <w:color w:val="6E6E6E" w:themeColor="accent1" w:themeShade="80"/>
          <w:szCs w:val="24"/>
        </w:rPr>
      </w:pPr>
    </w:p>
    <w:p w14:paraId="74C5B713" w14:textId="77777777" w:rsidR="00215263" w:rsidRDefault="00215263"/>
    <w:p w14:paraId="7912F08E" w14:textId="77777777" w:rsidR="00215263" w:rsidRDefault="00215263"/>
    <w:p w14:paraId="26180AA6" w14:textId="77777777" w:rsidR="00215263" w:rsidRDefault="00215263"/>
    <w:p w14:paraId="2DA80001" w14:textId="77777777" w:rsidR="00215263" w:rsidRDefault="00215263"/>
    <w:p w14:paraId="3DB87C6F" w14:textId="77777777" w:rsidR="00215263" w:rsidRDefault="00215263"/>
    <w:p w14:paraId="01E72CD3" w14:textId="77777777" w:rsidR="00215263" w:rsidRDefault="00215263"/>
    <w:p w14:paraId="09B1980F" w14:textId="77777777" w:rsidR="00215263" w:rsidRDefault="00215263"/>
    <w:p w14:paraId="483B62E4" w14:textId="77777777" w:rsidR="00215263" w:rsidRDefault="00215263"/>
    <w:p w14:paraId="231A48CB" w14:textId="77777777" w:rsidR="00215263" w:rsidRDefault="00215263"/>
    <w:p w14:paraId="122C4477" w14:textId="77777777" w:rsidR="00215263" w:rsidRDefault="00215263"/>
    <w:p w14:paraId="2C4DBE76" w14:textId="77777777" w:rsidR="00215263" w:rsidRDefault="00215263"/>
    <w:p w14:paraId="6CDF5183" w14:textId="77777777" w:rsidR="00215263" w:rsidRDefault="00215263"/>
    <w:p w14:paraId="136BFD66" w14:textId="77777777" w:rsidR="00215263" w:rsidRDefault="00215263"/>
    <w:p w14:paraId="582105C2" w14:textId="77777777" w:rsidR="00215263" w:rsidRDefault="00215263"/>
    <w:p w14:paraId="022FE4A0" w14:textId="77777777" w:rsidR="00215263" w:rsidRDefault="00215263"/>
    <w:p w14:paraId="1712EE22" w14:textId="77777777" w:rsidR="00215263" w:rsidRDefault="00215263"/>
    <w:p w14:paraId="3F327BDF" w14:textId="4CA5BB05" w:rsidR="00215263" w:rsidRDefault="00000000">
      <w:r>
        <w:rPr>
          <w:noProof/>
        </w:rPr>
        <w:pict w14:anchorId="38EA246B">
          <v:shape id="_x0000_s2271" type="#_x0000_t202" style="position:absolute;left:0;text-align:left;margin-left:132.15pt;margin-top:12.05pt;width:225.05pt;height:11.2pt;z-index:251689984;mso-position-horizontal-relative:text;mso-position-vertical-relative:text" stroked="f">
            <v:textbox style="mso-next-textbox:#_x0000_s2271" inset="0,0,0,0">
              <w:txbxContent>
                <w:p w14:paraId="5889E1AC" w14:textId="3E47F805" w:rsidR="0035313A" w:rsidRPr="003B0CBF" w:rsidRDefault="0035313A" w:rsidP="0035313A">
                  <w:pPr>
                    <w:pStyle w:val="Caption"/>
                  </w:pPr>
                  <w:bookmarkStart w:id="174" w:name="_Ref208906213"/>
                  <w:bookmarkStart w:id="175" w:name="_Toc209425019"/>
                  <w:r>
                    <w:t xml:space="preserve">Figure </w:t>
                  </w:r>
                  <w:fldSimple w:instr=" SEQ Figure \* ARABIC ">
                    <w:r w:rsidR="0011388D">
                      <w:rPr>
                        <w:noProof/>
                      </w:rPr>
                      <w:t>29</w:t>
                    </w:r>
                  </w:fldSimple>
                  <w:bookmarkEnd w:id="174"/>
                  <w:r>
                    <w:t xml:space="preserve"> – Observer OMA Analysis – Verification</w:t>
                  </w:r>
                  <w:bookmarkEnd w:id="175"/>
                </w:p>
              </w:txbxContent>
            </v:textbox>
            <w10:wrap type="square"/>
          </v:shape>
        </w:pict>
      </w:r>
    </w:p>
    <w:p w14:paraId="020CDDCB" w14:textId="77777777" w:rsidR="00215263" w:rsidRDefault="00215263"/>
    <w:p w14:paraId="02E43C3B" w14:textId="77777777" w:rsidR="00215263" w:rsidRDefault="00215263"/>
    <w:p w14:paraId="2FA4874F" w14:textId="77777777" w:rsidR="00215263" w:rsidRDefault="00215263"/>
    <w:p w14:paraId="7D9C2338" w14:textId="77777777" w:rsidR="00215263" w:rsidRPr="00215263" w:rsidRDefault="00215263" w:rsidP="00215263">
      <w:pPr>
        <w:jc w:val="both"/>
        <w:rPr>
          <w:sz w:val="20"/>
          <w:szCs w:val="20"/>
        </w:rPr>
      </w:pPr>
      <w:r w:rsidRPr="00215263">
        <w:rPr>
          <w:sz w:val="20"/>
          <w:szCs w:val="20"/>
        </w:rPr>
        <w:t xml:space="preserve">The </w:t>
      </w:r>
      <w:r w:rsidRPr="00215263">
        <w:rPr>
          <w:b/>
          <w:bCs/>
          <w:sz w:val="20"/>
          <w:szCs w:val="20"/>
        </w:rPr>
        <w:t>Verification Tab</w:t>
      </w:r>
      <w:r w:rsidRPr="00215263">
        <w:rPr>
          <w:sz w:val="20"/>
          <w:szCs w:val="20"/>
        </w:rPr>
        <w:t xml:space="preserve"> is designed to help engineers validate the modal parameters obtained from multiple OMA methods. While each method (FDD, EFDD, FSDD, SSI, pLSCF) has its own strengths, none are perfect on their own. Verification is the step where results are cross-compared to eliminate false modes and confirm consistent modal characteristics.</w:t>
      </w:r>
    </w:p>
    <w:p w14:paraId="0991633C" w14:textId="77777777" w:rsidR="00215263" w:rsidRDefault="00215263" w:rsidP="00215263">
      <w:pPr>
        <w:ind w:firstLine="0"/>
        <w:rPr>
          <w:b/>
          <w:bCs/>
          <w:sz w:val="20"/>
          <w:szCs w:val="20"/>
        </w:rPr>
      </w:pPr>
    </w:p>
    <w:p w14:paraId="6A0025CF" w14:textId="2998B4DD" w:rsidR="00215263" w:rsidRDefault="00215263" w:rsidP="00215263">
      <w:pPr>
        <w:ind w:firstLine="0"/>
        <w:rPr>
          <w:b/>
          <w:bCs/>
          <w:sz w:val="20"/>
          <w:szCs w:val="20"/>
        </w:rPr>
      </w:pPr>
      <w:r w:rsidRPr="00215263">
        <w:rPr>
          <w:b/>
          <w:bCs/>
          <w:sz w:val="20"/>
          <w:szCs w:val="20"/>
        </w:rPr>
        <w:t>Why Verification is Needed</w:t>
      </w:r>
      <w:r>
        <w:rPr>
          <w:b/>
          <w:bCs/>
          <w:sz w:val="20"/>
          <w:szCs w:val="20"/>
        </w:rPr>
        <w:t>:</w:t>
      </w:r>
    </w:p>
    <w:p w14:paraId="7B5BD776" w14:textId="77777777" w:rsidR="00215263" w:rsidRPr="00215263" w:rsidRDefault="00215263" w:rsidP="00215263">
      <w:pPr>
        <w:ind w:firstLine="0"/>
        <w:rPr>
          <w:b/>
          <w:bCs/>
          <w:sz w:val="20"/>
          <w:szCs w:val="20"/>
        </w:rPr>
      </w:pPr>
    </w:p>
    <w:p w14:paraId="22B769D1" w14:textId="77777777" w:rsidR="00215263" w:rsidRPr="00215263" w:rsidRDefault="00215263" w:rsidP="00215263">
      <w:pPr>
        <w:numPr>
          <w:ilvl w:val="0"/>
          <w:numId w:val="157"/>
        </w:numPr>
        <w:rPr>
          <w:sz w:val="20"/>
          <w:szCs w:val="20"/>
        </w:rPr>
      </w:pPr>
      <w:r w:rsidRPr="00215263">
        <w:rPr>
          <w:b/>
          <w:bCs/>
          <w:sz w:val="20"/>
          <w:szCs w:val="20"/>
        </w:rPr>
        <w:t>Noise vs. true modes:</w:t>
      </w:r>
      <w:r w:rsidRPr="00215263">
        <w:rPr>
          <w:sz w:val="20"/>
          <w:szCs w:val="20"/>
        </w:rPr>
        <w:t xml:space="preserve"> In OMA, peaks or poles can sometimes represent noise or local numerical effects rather than real structural modes. Verification helps identify which are physical.</w:t>
      </w:r>
    </w:p>
    <w:p w14:paraId="716334D0" w14:textId="77777777" w:rsidR="00215263" w:rsidRPr="00215263" w:rsidRDefault="00215263" w:rsidP="00215263">
      <w:pPr>
        <w:numPr>
          <w:ilvl w:val="0"/>
          <w:numId w:val="157"/>
        </w:numPr>
        <w:rPr>
          <w:sz w:val="20"/>
          <w:szCs w:val="20"/>
        </w:rPr>
      </w:pPr>
      <w:r w:rsidRPr="00215263">
        <w:rPr>
          <w:b/>
          <w:bCs/>
          <w:sz w:val="20"/>
          <w:szCs w:val="20"/>
        </w:rPr>
        <w:t>Consistency check:</w:t>
      </w:r>
      <w:r w:rsidRPr="00215263">
        <w:rPr>
          <w:sz w:val="20"/>
          <w:szCs w:val="20"/>
        </w:rPr>
        <w:t xml:space="preserve"> True structural modes should appear across multiple methods, with similar frequencies and mode shapes.</w:t>
      </w:r>
    </w:p>
    <w:p w14:paraId="05EE111E" w14:textId="77777777" w:rsidR="00215263" w:rsidRPr="00215263" w:rsidRDefault="00215263" w:rsidP="00215263">
      <w:pPr>
        <w:numPr>
          <w:ilvl w:val="0"/>
          <w:numId w:val="157"/>
        </w:numPr>
      </w:pPr>
      <w:r w:rsidRPr="00215263">
        <w:rPr>
          <w:b/>
          <w:bCs/>
          <w:sz w:val="20"/>
          <w:szCs w:val="20"/>
        </w:rPr>
        <w:t>Reliability for SHM:</w:t>
      </w:r>
      <w:r w:rsidRPr="00215263">
        <w:rPr>
          <w:sz w:val="20"/>
          <w:szCs w:val="20"/>
        </w:rPr>
        <w:t xml:space="preserve"> For continuous monitoring, only verified modes should be tracked, since spurious ones can cause false alarms.</w:t>
      </w:r>
    </w:p>
    <w:p w14:paraId="02B5E19C" w14:textId="08E761ED" w:rsidR="0035313A" w:rsidRDefault="0035313A">
      <w:pPr>
        <w:rPr>
          <w:rFonts w:eastAsiaTheme="majorEastAsia" w:cstheme="majorBidi"/>
          <w:bCs/>
          <w:color w:val="6E6E6E" w:themeColor="accent1" w:themeShade="80"/>
          <w:szCs w:val="24"/>
        </w:rPr>
      </w:pPr>
      <w:r>
        <w:br w:type="page"/>
      </w:r>
    </w:p>
    <w:p w14:paraId="247DC8E4" w14:textId="42B68BDE" w:rsidR="00D4517E" w:rsidRDefault="00883354" w:rsidP="00D4517E">
      <w:pPr>
        <w:pStyle w:val="DxxHeader4"/>
      </w:pPr>
      <w:bookmarkStart w:id="176" w:name="_Toc209424955"/>
      <w:r>
        <w:lastRenderedPageBreak/>
        <w:t>Auto-Correlation</w:t>
      </w:r>
      <w:bookmarkEnd w:id="176"/>
    </w:p>
    <w:p w14:paraId="08909EA9" w14:textId="77777777" w:rsidR="00D4517E" w:rsidRDefault="00D4517E" w:rsidP="00D4517E"/>
    <w:p w14:paraId="3191002E" w14:textId="763C3DF2" w:rsidR="00FD2A14" w:rsidRPr="00FD2A14" w:rsidRDefault="00FD2A14" w:rsidP="00FD2A14">
      <w:pPr>
        <w:rPr>
          <w:rFonts w:cstheme="minorHAnsi"/>
          <w:sz w:val="20"/>
          <w:szCs w:val="20"/>
        </w:rPr>
      </w:pPr>
      <w:r w:rsidRPr="00FD2A14">
        <w:rPr>
          <w:rFonts w:cstheme="minorHAnsi"/>
          <w:sz w:val="20"/>
          <w:szCs w:val="20"/>
        </w:rPr>
        <w:t>The Auto-Correlation tab</w:t>
      </w:r>
      <w:r w:rsidR="003D1AAD" w:rsidRPr="003D1AAD">
        <w:rPr>
          <w:rFonts w:cstheme="minorHAnsi"/>
          <w:sz w:val="20"/>
          <w:szCs w:val="20"/>
        </w:rPr>
        <w:t xml:space="preserve"> (</w:t>
      </w:r>
      <w:r w:rsidR="003D1AAD" w:rsidRPr="003D1AAD">
        <w:rPr>
          <w:rFonts w:cstheme="minorHAnsi"/>
          <w:sz w:val="20"/>
          <w:szCs w:val="20"/>
        </w:rPr>
        <w:fldChar w:fldCharType="begin"/>
      </w:r>
      <w:r w:rsidR="003D1AAD" w:rsidRPr="003D1AAD">
        <w:rPr>
          <w:rFonts w:cstheme="minorHAnsi"/>
          <w:sz w:val="20"/>
          <w:szCs w:val="20"/>
        </w:rPr>
        <w:instrText xml:space="preserve"> REF _Ref208906746 \h </w:instrText>
      </w:r>
      <w:r w:rsidR="003D1AAD">
        <w:rPr>
          <w:rFonts w:cstheme="minorHAnsi"/>
          <w:sz w:val="20"/>
          <w:szCs w:val="20"/>
        </w:rPr>
        <w:instrText xml:space="preserve"> \* MERGEFORMAT </w:instrText>
      </w:r>
      <w:r w:rsidR="003D1AAD" w:rsidRPr="003D1AAD">
        <w:rPr>
          <w:rFonts w:cstheme="minorHAnsi"/>
          <w:sz w:val="20"/>
          <w:szCs w:val="20"/>
        </w:rPr>
      </w:r>
      <w:r w:rsidR="003D1AAD" w:rsidRPr="003D1AAD">
        <w:rPr>
          <w:rFonts w:cstheme="minorHAnsi"/>
          <w:sz w:val="20"/>
          <w:szCs w:val="20"/>
        </w:rPr>
        <w:fldChar w:fldCharType="separate"/>
      </w:r>
      <w:r w:rsidR="0011388D" w:rsidRPr="0011388D">
        <w:rPr>
          <w:sz w:val="20"/>
          <w:szCs w:val="20"/>
        </w:rPr>
        <w:t xml:space="preserve">Figure </w:t>
      </w:r>
      <w:r w:rsidR="0011388D" w:rsidRPr="0011388D">
        <w:rPr>
          <w:noProof/>
          <w:sz w:val="20"/>
          <w:szCs w:val="20"/>
        </w:rPr>
        <w:t>30</w:t>
      </w:r>
      <w:r w:rsidR="003D1AAD" w:rsidRPr="003D1AAD">
        <w:rPr>
          <w:rFonts w:cstheme="minorHAnsi"/>
          <w:sz w:val="20"/>
          <w:szCs w:val="20"/>
        </w:rPr>
        <w:fldChar w:fldCharType="end"/>
      </w:r>
      <w:r w:rsidR="003D1AAD" w:rsidRPr="003D1AAD">
        <w:rPr>
          <w:rFonts w:cstheme="minorHAnsi"/>
          <w:sz w:val="20"/>
          <w:szCs w:val="20"/>
        </w:rPr>
        <w:t>)</w:t>
      </w:r>
      <w:r w:rsidRPr="00FD2A14">
        <w:rPr>
          <w:rFonts w:cstheme="minorHAnsi"/>
          <w:sz w:val="20"/>
          <w:szCs w:val="20"/>
        </w:rPr>
        <w:t xml:space="preserve"> in the </w:t>
      </w:r>
      <w:r w:rsidRPr="00FD2A14">
        <w:rPr>
          <w:rFonts w:cstheme="minorHAnsi"/>
          <w:b/>
          <w:bCs/>
          <w:sz w:val="20"/>
          <w:szCs w:val="20"/>
        </w:rPr>
        <w:t>OMA section</w:t>
      </w:r>
      <w:r w:rsidRPr="00FD2A14">
        <w:rPr>
          <w:rFonts w:cstheme="minorHAnsi"/>
          <w:sz w:val="20"/>
          <w:szCs w:val="20"/>
        </w:rPr>
        <w:t xml:space="preserve"> is not a simple time-series signal check, but a </w:t>
      </w:r>
      <w:r w:rsidRPr="00FD2A14">
        <w:rPr>
          <w:rFonts w:cstheme="minorHAnsi"/>
          <w:b/>
          <w:bCs/>
          <w:sz w:val="20"/>
          <w:szCs w:val="20"/>
        </w:rPr>
        <w:t>core diagnostic and interpretive tool</w:t>
      </w:r>
      <w:r w:rsidRPr="00FD2A14">
        <w:rPr>
          <w:rFonts w:cstheme="minorHAnsi"/>
          <w:sz w:val="20"/>
          <w:szCs w:val="20"/>
        </w:rPr>
        <w:t xml:space="preserve"> used in modal analysis.</w:t>
      </w:r>
    </w:p>
    <w:p w14:paraId="22C0B184" w14:textId="77777777" w:rsidR="00FD2A14" w:rsidRPr="00FD2A14" w:rsidRDefault="00FD2A14" w:rsidP="00FD2A14">
      <w:pPr>
        <w:numPr>
          <w:ilvl w:val="0"/>
          <w:numId w:val="158"/>
        </w:numPr>
        <w:rPr>
          <w:rFonts w:cstheme="minorHAnsi"/>
          <w:sz w:val="20"/>
          <w:szCs w:val="20"/>
        </w:rPr>
      </w:pPr>
      <w:r w:rsidRPr="00FD2A14">
        <w:rPr>
          <w:rFonts w:cstheme="minorHAnsi"/>
          <w:sz w:val="20"/>
          <w:szCs w:val="20"/>
        </w:rPr>
        <w:t xml:space="preserve">In OMA, the correlation function is directly related to the </w:t>
      </w:r>
      <w:r w:rsidRPr="00FD2A14">
        <w:rPr>
          <w:rFonts w:cstheme="minorHAnsi"/>
          <w:b/>
          <w:bCs/>
          <w:sz w:val="20"/>
          <w:szCs w:val="20"/>
        </w:rPr>
        <w:t>impulse response function</w:t>
      </w:r>
      <w:r w:rsidRPr="00FD2A14">
        <w:rPr>
          <w:rFonts w:cstheme="minorHAnsi"/>
          <w:sz w:val="20"/>
          <w:szCs w:val="20"/>
        </w:rPr>
        <w:t xml:space="preserve"> of the structure.</w:t>
      </w:r>
    </w:p>
    <w:p w14:paraId="5566CF65" w14:textId="77777777" w:rsidR="00FD2A14" w:rsidRPr="00FD2A14" w:rsidRDefault="00FD2A14" w:rsidP="00FD2A14">
      <w:pPr>
        <w:numPr>
          <w:ilvl w:val="0"/>
          <w:numId w:val="158"/>
        </w:numPr>
        <w:rPr>
          <w:rFonts w:cstheme="minorHAnsi"/>
          <w:sz w:val="20"/>
          <w:szCs w:val="20"/>
        </w:rPr>
      </w:pPr>
      <w:r w:rsidRPr="00FD2A14">
        <w:rPr>
          <w:rFonts w:cstheme="minorHAnsi"/>
          <w:sz w:val="20"/>
          <w:szCs w:val="20"/>
        </w:rPr>
        <w:t xml:space="preserve">By analyzing auto-correlation, the system’s </w:t>
      </w:r>
      <w:r w:rsidRPr="00FD2A14">
        <w:rPr>
          <w:rFonts w:cstheme="minorHAnsi"/>
          <w:b/>
          <w:bCs/>
          <w:sz w:val="20"/>
          <w:szCs w:val="20"/>
        </w:rPr>
        <w:t>modal content</w:t>
      </w:r>
      <w:r w:rsidRPr="00FD2A14">
        <w:rPr>
          <w:rFonts w:cstheme="minorHAnsi"/>
          <w:sz w:val="20"/>
          <w:szCs w:val="20"/>
        </w:rPr>
        <w:t xml:space="preserve"> (natural frequencies and damping) can be identified without requiring an external excitation force.</w:t>
      </w:r>
    </w:p>
    <w:p w14:paraId="642F499B" w14:textId="77777777" w:rsidR="00FD2A14" w:rsidRPr="00FD2A14" w:rsidRDefault="00FD2A14" w:rsidP="00FD2A14">
      <w:pPr>
        <w:numPr>
          <w:ilvl w:val="0"/>
          <w:numId w:val="158"/>
        </w:numPr>
        <w:rPr>
          <w:rFonts w:cstheme="minorHAnsi"/>
          <w:sz w:val="20"/>
          <w:szCs w:val="20"/>
        </w:rPr>
      </w:pPr>
      <w:r w:rsidRPr="00FD2A14">
        <w:rPr>
          <w:rFonts w:cstheme="minorHAnsi"/>
          <w:sz w:val="20"/>
          <w:szCs w:val="20"/>
        </w:rPr>
        <w:t>This is fundamentally different from the “basic signal auto-correlation” (which is just a quick tool to detect periodicity or lag in raw data).</w:t>
      </w:r>
    </w:p>
    <w:p w14:paraId="05279914" w14:textId="77777777" w:rsidR="00FD2A14" w:rsidRDefault="00FD2A14" w:rsidP="00FD2A14">
      <w:pPr>
        <w:ind w:firstLine="0"/>
        <w:rPr>
          <w:rFonts w:cstheme="minorHAnsi"/>
          <w:sz w:val="20"/>
          <w:szCs w:val="20"/>
        </w:rPr>
      </w:pPr>
      <w:r w:rsidRPr="00FD2A14">
        <w:rPr>
          <w:rFonts w:cstheme="minorHAnsi"/>
          <w:sz w:val="20"/>
          <w:szCs w:val="20"/>
        </w:rPr>
        <w:t xml:space="preserve">Here, correlation is applied to the measured structural response data, making it an </w:t>
      </w:r>
      <w:r w:rsidRPr="00FD2A14">
        <w:rPr>
          <w:rFonts w:cstheme="minorHAnsi"/>
          <w:b/>
          <w:bCs/>
          <w:sz w:val="20"/>
          <w:szCs w:val="20"/>
        </w:rPr>
        <w:t>estimator of system dynamics</w:t>
      </w:r>
      <w:r w:rsidRPr="00FD2A14">
        <w:rPr>
          <w:rFonts w:cstheme="minorHAnsi"/>
          <w:sz w:val="20"/>
          <w:szCs w:val="20"/>
        </w:rPr>
        <w:t xml:space="preserve"> rather than just a signal property.</w:t>
      </w:r>
    </w:p>
    <w:p w14:paraId="63A5DAF2" w14:textId="77777777" w:rsidR="00FD2A14" w:rsidRDefault="00FD2A14" w:rsidP="00FD2A14">
      <w:pPr>
        <w:ind w:firstLine="0"/>
        <w:rPr>
          <w:rFonts w:cstheme="minorHAnsi"/>
          <w:sz w:val="20"/>
          <w:szCs w:val="20"/>
        </w:rPr>
      </w:pPr>
    </w:p>
    <w:p w14:paraId="67AB0B31" w14:textId="77777777" w:rsidR="00FD2A14" w:rsidRDefault="00FD2A14" w:rsidP="00FD2A14">
      <w:pPr>
        <w:ind w:firstLine="0"/>
        <w:rPr>
          <w:rFonts w:cstheme="minorHAnsi"/>
          <w:sz w:val="20"/>
          <w:szCs w:val="20"/>
        </w:rPr>
      </w:pPr>
    </w:p>
    <w:p w14:paraId="56DD68CC" w14:textId="6654C346" w:rsidR="00FD2A14" w:rsidRDefault="00FD2A14" w:rsidP="00FD2A14">
      <w:pPr>
        <w:ind w:firstLine="0"/>
        <w:rPr>
          <w:rFonts w:cstheme="minorHAnsi"/>
          <w:b/>
          <w:bCs/>
          <w:sz w:val="20"/>
          <w:szCs w:val="20"/>
        </w:rPr>
      </w:pPr>
      <w:r w:rsidRPr="00FD2A14">
        <w:rPr>
          <w:rFonts w:cstheme="minorHAnsi"/>
          <w:b/>
          <w:bCs/>
          <w:sz w:val="20"/>
          <w:szCs w:val="20"/>
        </w:rPr>
        <w:t>Channel Selector</w:t>
      </w:r>
      <w:r>
        <w:rPr>
          <w:rFonts w:cstheme="minorHAnsi"/>
          <w:b/>
          <w:bCs/>
          <w:sz w:val="20"/>
          <w:szCs w:val="20"/>
        </w:rPr>
        <w:t>:</w:t>
      </w:r>
    </w:p>
    <w:p w14:paraId="2CE0C8AF" w14:textId="77777777" w:rsidR="00FD2A14" w:rsidRPr="00FD2A14" w:rsidRDefault="00FD2A14" w:rsidP="00FD2A14">
      <w:pPr>
        <w:ind w:firstLine="0"/>
        <w:rPr>
          <w:rFonts w:cstheme="minorHAnsi"/>
          <w:b/>
          <w:bCs/>
          <w:sz w:val="20"/>
          <w:szCs w:val="20"/>
        </w:rPr>
      </w:pPr>
    </w:p>
    <w:p w14:paraId="070A42F0" w14:textId="55B774EB" w:rsidR="00FD2A14" w:rsidRPr="00FD2A14" w:rsidRDefault="00FD2A14" w:rsidP="00FD2A14">
      <w:pPr>
        <w:numPr>
          <w:ilvl w:val="0"/>
          <w:numId w:val="159"/>
        </w:numPr>
        <w:rPr>
          <w:rFonts w:cstheme="minorHAnsi"/>
          <w:sz w:val="20"/>
          <w:szCs w:val="20"/>
        </w:rPr>
      </w:pPr>
      <w:r w:rsidRPr="00FD2A14">
        <w:rPr>
          <w:rFonts w:cstheme="minorHAnsi"/>
          <w:sz w:val="20"/>
          <w:szCs w:val="20"/>
        </w:rPr>
        <w:t xml:space="preserve">The </w:t>
      </w:r>
      <w:r w:rsidRPr="00FD2A14">
        <w:rPr>
          <w:rFonts w:cstheme="minorHAnsi"/>
          <w:b/>
          <w:bCs/>
          <w:sz w:val="20"/>
          <w:szCs w:val="20"/>
        </w:rPr>
        <w:t>combo box at the top left</w:t>
      </w:r>
      <w:r w:rsidRPr="00FD2A14">
        <w:rPr>
          <w:rFonts w:cstheme="minorHAnsi"/>
          <w:sz w:val="20"/>
          <w:szCs w:val="20"/>
        </w:rPr>
        <w:t xml:space="preserve"> allows the user to select a specific measurement channel (e.g., Channel 5).</w:t>
      </w:r>
    </w:p>
    <w:p w14:paraId="2FB6A916" w14:textId="77777777" w:rsidR="00FD2A14" w:rsidRPr="00FD2A14" w:rsidRDefault="00FD2A14" w:rsidP="00FD2A14">
      <w:pPr>
        <w:numPr>
          <w:ilvl w:val="0"/>
          <w:numId w:val="159"/>
        </w:numPr>
        <w:rPr>
          <w:rFonts w:cstheme="minorHAnsi"/>
          <w:sz w:val="20"/>
          <w:szCs w:val="20"/>
        </w:rPr>
      </w:pPr>
      <w:r w:rsidRPr="00FD2A14">
        <w:rPr>
          <w:rFonts w:cstheme="minorHAnsi"/>
          <w:sz w:val="20"/>
          <w:szCs w:val="20"/>
        </w:rPr>
        <w:t xml:space="preserve">Each channel is processed individually, showing its </w:t>
      </w:r>
      <w:r w:rsidRPr="00FD2A14">
        <w:rPr>
          <w:rFonts w:cstheme="minorHAnsi"/>
          <w:b/>
          <w:bCs/>
          <w:sz w:val="20"/>
          <w:szCs w:val="20"/>
        </w:rPr>
        <w:t>normalized auto-correlation function</w:t>
      </w:r>
      <w:r w:rsidRPr="00FD2A14">
        <w:rPr>
          <w:rFonts w:cstheme="minorHAnsi"/>
          <w:sz w:val="20"/>
          <w:szCs w:val="20"/>
        </w:rPr>
        <w:t>.</w:t>
      </w:r>
    </w:p>
    <w:p w14:paraId="0D8177CE" w14:textId="77777777" w:rsidR="00FD2A14" w:rsidRPr="00FD2A14" w:rsidRDefault="00FD2A14" w:rsidP="00FD2A14">
      <w:pPr>
        <w:numPr>
          <w:ilvl w:val="0"/>
          <w:numId w:val="159"/>
        </w:numPr>
        <w:rPr>
          <w:rFonts w:cstheme="minorHAnsi"/>
          <w:sz w:val="20"/>
          <w:szCs w:val="20"/>
        </w:rPr>
      </w:pPr>
      <w:r w:rsidRPr="00FD2A14">
        <w:rPr>
          <w:rFonts w:cstheme="minorHAnsi"/>
          <w:sz w:val="20"/>
          <w:szCs w:val="20"/>
        </w:rPr>
        <w:t>Normalization ensures comparability across channels with different amplitudes, scaling the correlation to a maximum of 1.</w:t>
      </w:r>
    </w:p>
    <w:p w14:paraId="1B8AB003" w14:textId="77777777" w:rsidR="00FD2A14" w:rsidRPr="00FD2A14" w:rsidRDefault="00FD2A14" w:rsidP="00FD2A14">
      <w:pPr>
        <w:ind w:firstLine="0"/>
        <w:rPr>
          <w:rFonts w:cstheme="minorHAnsi"/>
          <w:sz w:val="20"/>
          <w:szCs w:val="20"/>
        </w:rPr>
      </w:pPr>
    </w:p>
    <w:p w14:paraId="2F2365FA" w14:textId="4A195BC6" w:rsidR="00D4517E" w:rsidRDefault="00D4517E" w:rsidP="00320C6D">
      <w:pPr>
        <w:ind w:firstLine="0"/>
        <w:rPr>
          <w:rFonts w:cstheme="minorHAnsi"/>
          <w:sz w:val="20"/>
          <w:szCs w:val="20"/>
        </w:rPr>
      </w:pPr>
    </w:p>
    <w:p w14:paraId="4726C77D" w14:textId="5CD43FA7" w:rsidR="00FD2A14" w:rsidRDefault="00FD2A14" w:rsidP="00FD2A14">
      <w:pPr>
        <w:ind w:firstLine="0"/>
        <w:rPr>
          <w:rFonts w:cstheme="minorHAnsi"/>
          <w:b/>
          <w:bCs/>
          <w:sz w:val="20"/>
          <w:szCs w:val="20"/>
        </w:rPr>
      </w:pPr>
      <w:r w:rsidRPr="00FD2A14">
        <w:rPr>
          <w:rFonts w:cstheme="minorHAnsi"/>
          <w:b/>
          <w:bCs/>
          <w:sz w:val="20"/>
          <w:szCs w:val="20"/>
        </w:rPr>
        <w:t>Interpretation of the Graph</w:t>
      </w:r>
      <w:r>
        <w:rPr>
          <w:rFonts w:cstheme="minorHAnsi"/>
          <w:b/>
          <w:bCs/>
          <w:sz w:val="20"/>
          <w:szCs w:val="20"/>
        </w:rPr>
        <w:t>:</w:t>
      </w:r>
    </w:p>
    <w:p w14:paraId="7B9A379F" w14:textId="77777777" w:rsidR="00FD2A14" w:rsidRPr="00FD2A14" w:rsidRDefault="00FD2A14" w:rsidP="00FD2A14">
      <w:pPr>
        <w:ind w:firstLine="0"/>
        <w:rPr>
          <w:rFonts w:cstheme="minorHAnsi"/>
          <w:b/>
          <w:bCs/>
          <w:sz w:val="20"/>
          <w:szCs w:val="20"/>
        </w:rPr>
      </w:pPr>
    </w:p>
    <w:p w14:paraId="35BFDC5B" w14:textId="77777777" w:rsidR="00FD2A14" w:rsidRPr="00FD2A14" w:rsidRDefault="00FD2A14" w:rsidP="00FD2A14">
      <w:pPr>
        <w:numPr>
          <w:ilvl w:val="0"/>
          <w:numId w:val="160"/>
        </w:numPr>
        <w:rPr>
          <w:rFonts w:cstheme="minorHAnsi"/>
          <w:sz w:val="20"/>
          <w:szCs w:val="20"/>
        </w:rPr>
      </w:pPr>
      <w:r w:rsidRPr="00FD2A14">
        <w:rPr>
          <w:rFonts w:cstheme="minorHAnsi"/>
          <w:b/>
          <w:bCs/>
          <w:sz w:val="20"/>
          <w:szCs w:val="20"/>
        </w:rPr>
        <w:t>Y-axis (Normalized Auto-Correlation):</w:t>
      </w:r>
      <w:r w:rsidRPr="00FD2A14">
        <w:rPr>
          <w:rFonts w:cstheme="minorHAnsi"/>
          <w:sz w:val="20"/>
          <w:szCs w:val="20"/>
        </w:rPr>
        <w:t xml:space="preserve"> Values range from +1 (perfect correlation with itself at lag = 0) to negative values (anti-correlation).</w:t>
      </w:r>
    </w:p>
    <w:p w14:paraId="1C754FA6" w14:textId="77777777" w:rsidR="00FD2A14" w:rsidRDefault="00FD2A14" w:rsidP="00FD2A14">
      <w:pPr>
        <w:numPr>
          <w:ilvl w:val="0"/>
          <w:numId w:val="160"/>
        </w:numPr>
        <w:rPr>
          <w:rFonts w:cstheme="minorHAnsi"/>
          <w:sz w:val="20"/>
          <w:szCs w:val="20"/>
        </w:rPr>
      </w:pPr>
      <w:r w:rsidRPr="00FD2A14">
        <w:rPr>
          <w:rFonts w:cstheme="minorHAnsi"/>
          <w:b/>
          <w:bCs/>
          <w:sz w:val="20"/>
          <w:szCs w:val="20"/>
        </w:rPr>
        <w:t>X-axis (Time [s]):</w:t>
      </w:r>
      <w:r w:rsidRPr="00FD2A14">
        <w:rPr>
          <w:rFonts w:cstheme="minorHAnsi"/>
          <w:sz w:val="20"/>
          <w:szCs w:val="20"/>
        </w:rPr>
        <w:t xml:space="preserve"> Represents lag time, i.e., how far the signal is shifted to compute correlation with itself.</w:t>
      </w:r>
    </w:p>
    <w:p w14:paraId="2D0F05A3" w14:textId="77777777" w:rsidR="00FD2A14" w:rsidRPr="00FD2A14" w:rsidRDefault="00FD2A14" w:rsidP="00FD2A14">
      <w:pPr>
        <w:numPr>
          <w:ilvl w:val="0"/>
          <w:numId w:val="160"/>
        </w:numPr>
        <w:rPr>
          <w:rFonts w:cstheme="minorHAnsi"/>
          <w:sz w:val="20"/>
          <w:szCs w:val="20"/>
        </w:rPr>
      </w:pPr>
    </w:p>
    <w:p w14:paraId="74C61A84" w14:textId="77777777" w:rsidR="003D1AAD" w:rsidRDefault="003D1AAD" w:rsidP="00FD2A14">
      <w:pPr>
        <w:ind w:firstLine="0"/>
        <w:rPr>
          <w:rFonts w:cstheme="minorHAnsi"/>
          <w:sz w:val="20"/>
          <w:szCs w:val="20"/>
        </w:rPr>
      </w:pPr>
    </w:p>
    <w:p w14:paraId="5B7D5CCF" w14:textId="44EDE063" w:rsidR="00FD2A14" w:rsidRDefault="00FD2A14" w:rsidP="00FD2A14">
      <w:pPr>
        <w:ind w:firstLine="0"/>
        <w:rPr>
          <w:rFonts w:cstheme="minorHAnsi"/>
          <w:sz w:val="20"/>
          <w:szCs w:val="20"/>
        </w:rPr>
      </w:pPr>
      <w:r w:rsidRPr="00FD2A14">
        <w:rPr>
          <w:rFonts w:cstheme="minorHAnsi"/>
          <w:sz w:val="20"/>
          <w:szCs w:val="20"/>
        </w:rPr>
        <w:t>Key observations in the plot:</w:t>
      </w:r>
    </w:p>
    <w:p w14:paraId="32CAC0D2" w14:textId="77777777" w:rsidR="00FD2A14" w:rsidRPr="00FD2A14" w:rsidRDefault="00FD2A14" w:rsidP="00FD2A14">
      <w:pPr>
        <w:ind w:firstLine="0"/>
        <w:rPr>
          <w:rFonts w:cstheme="minorHAnsi"/>
          <w:sz w:val="20"/>
          <w:szCs w:val="20"/>
        </w:rPr>
      </w:pPr>
    </w:p>
    <w:p w14:paraId="735E524E" w14:textId="77777777" w:rsidR="00FD2A14" w:rsidRPr="00FD2A14" w:rsidRDefault="00FD2A14" w:rsidP="00FD2A14">
      <w:pPr>
        <w:numPr>
          <w:ilvl w:val="0"/>
          <w:numId w:val="161"/>
        </w:numPr>
        <w:rPr>
          <w:rFonts w:cstheme="minorHAnsi"/>
          <w:sz w:val="20"/>
          <w:szCs w:val="20"/>
        </w:rPr>
      </w:pPr>
      <w:r w:rsidRPr="00FD2A14">
        <w:rPr>
          <w:rFonts w:cstheme="minorHAnsi"/>
          <w:b/>
          <w:bCs/>
          <w:sz w:val="20"/>
          <w:szCs w:val="20"/>
        </w:rPr>
        <w:t>Initial Peak at t=0:</w:t>
      </w:r>
      <w:r w:rsidRPr="00FD2A14">
        <w:rPr>
          <w:rFonts w:cstheme="minorHAnsi"/>
          <w:sz w:val="20"/>
          <w:szCs w:val="20"/>
        </w:rPr>
        <w:t xml:space="preserve"> Always = 1, since the signal is perfectly correlated with itself at zero lag.</w:t>
      </w:r>
    </w:p>
    <w:p w14:paraId="048863C4" w14:textId="77777777" w:rsidR="00FD2A14" w:rsidRPr="00FD2A14" w:rsidRDefault="00FD2A14" w:rsidP="00FD2A14">
      <w:pPr>
        <w:numPr>
          <w:ilvl w:val="0"/>
          <w:numId w:val="161"/>
        </w:numPr>
        <w:rPr>
          <w:rFonts w:cstheme="minorHAnsi"/>
          <w:sz w:val="20"/>
          <w:szCs w:val="20"/>
        </w:rPr>
      </w:pPr>
      <w:r w:rsidRPr="00FD2A14">
        <w:rPr>
          <w:rFonts w:cstheme="minorHAnsi"/>
          <w:b/>
          <w:bCs/>
          <w:sz w:val="20"/>
          <w:szCs w:val="20"/>
        </w:rPr>
        <w:t>Oscillations after t=0:</w:t>
      </w:r>
      <w:r w:rsidRPr="00FD2A14">
        <w:rPr>
          <w:rFonts w:cstheme="minorHAnsi"/>
          <w:sz w:val="20"/>
          <w:szCs w:val="20"/>
        </w:rPr>
        <w:t xml:space="preserve"> Show the modal content of the system.</w:t>
      </w:r>
    </w:p>
    <w:p w14:paraId="7F67F931" w14:textId="77777777" w:rsidR="00FD2A14" w:rsidRPr="00FD2A14" w:rsidRDefault="00FD2A14" w:rsidP="00FD2A14">
      <w:pPr>
        <w:numPr>
          <w:ilvl w:val="1"/>
          <w:numId w:val="161"/>
        </w:numPr>
        <w:rPr>
          <w:rFonts w:cstheme="minorHAnsi"/>
          <w:sz w:val="20"/>
          <w:szCs w:val="20"/>
        </w:rPr>
      </w:pPr>
      <w:r w:rsidRPr="00FD2A14">
        <w:rPr>
          <w:rFonts w:cstheme="minorHAnsi"/>
          <w:sz w:val="20"/>
          <w:szCs w:val="20"/>
        </w:rPr>
        <w:t xml:space="preserve">Frequency of oscillations corresponds to </w:t>
      </w:r>
      <w:r w:rsidRPr="00FD2A14">
        <w:rPr>
          <w:rFonts w:cstheme="minorHAnsi"/>
          <w:b/>
          <w:bCs/>
          <w:sz w:val="20"/>
          <w:szCs w:val="20"/>
        </w:rPr>
        <w:t>natural frequencies</w:t>
      </w:r>
      <w:r w:rsidRPr="00FD2A14">
        <w:rPr>
          <w:rFonts w:cstheme="minorHAnsi"/>
          <w:sz w:val="20"/>
          <w:szCs w:val="20"/>
        </w:rPr>
        <w:t>.</w:t>
      </w:r>
    </w:p>
    <w:p w14:paraId="52CFC655" w14:textId="77777777" w:rsidR="00FD2A14" w:rsidRPr="00FD2A14" w:rsidRDefault="00FD2A14" w:rsidP="00FD2A14">
      <w:pPr>
        <w:numPr>
          <w:ilvl w:val="1"/>
          <w:numId w:val="161"/>
        </w:numPr>
        <w:rPr>
          <w:rFonts w:cstheme="minorHAnsi"/>
          <w:sz w:val="20"/>
          <w:szCs w:val="20"/>
        </w:rPr>
      </w:pPr>
      <w:r w:rsidRPr="00FD2A14">
        <w:rPr>
          <w:rFonts w:cstheme="minorHAnsi"/>
          <w:sz w:val="20"/>
          <w:szCs w:val="20"/>
        </w:rPr>
        <w:t xml:space="preserve">Rate of decay corresponds to </w:t>
      </w:r>
      <w:r w:rsidRPr="00FD2A14">
        <w:rPr>
          <w:rFonts w:cstheme="minorHAnsi"/>
          <w:b/>
          <w:bCs/>
          <w:sz w:val="20"/>
          <w:szCs w:val="20"/>
        </w:rPr>
        <w:t>damping ratios</w:t>
      </w:r>
      <w:r w:rsidRPr="00FD2A14">
        <w:rPr>
          <w:rFonts w:cstheme="minorHAnsi"/>
          <w:sz w:val="20"/>
          <w:szCs w:val="20"/>
        </w:rPr>
        <w:t>.</w:t>
      </w:r>
    </w:p>
    <w:p w14:paraId="07F89CB3" w14:textId="77777777" w:rsidR="00FD2A14" w:rsidRPr="00FD2A14" w:rsidRDefault="00FD2A14" w:rsidP="00FD2A14">
      <w:pPr>
        <w:numPr>
          <w:ilvl w:val="0"/>
          <w:numId w:val="161"/>
        </w:numPr>
        <w:rPr>
          <w:rFonts w:cstheme="minorHAnsi"/>
          <w:sz w:val="20"/>
          <w:szCs w:val="20"/>
        </w:rPr>
      </w:pPr>
      <w:r w:rsidRPr="00FD2A14">
        <w:rPr>
          <w:rFonts w:cstheme="minorHAnsi"/>
          <w:b/>
          <w:bCs/>
          <w:sz w:val="20"/>
          <w:szCs w:val="20"/>
        </w:rPr>
        <w:t>Long-Term Decay:</w:t>
      </w:r>
      <w:r w:rsidRPr="00FD2A14">
        <w:rPr>
          <w:rFonts w:cstheme="minorHAnsi"/>
          <w:sz w:val="20"/>
          <w:szCs w:val="20"/>
        </w:rPr>
        <w:t xml:space="preserve"> Ideally, auto-correlation should trend toward zero with increasing lag, showing that the system’s response dies out due to damping.</w:t>
      </w:r>
    </w:p>
    <w:p w14:paraId="67A02F21" w14:textId="77777777" w:rsidR="00FD2A14" w:rsidRPr="00FD2A14" w:rsidRDefault="00FD2A14" w:rsidP="00FD2A14">
      <w:pPr>
        <w:numPr>
          <w:ilvl w:val="0"/>
          <w:numId w:val="161"/>
        </w:numPr>
        <w:rPr>
          <w:rFonts w:cstheme="minorHAnsi"/>
          <w:sz w:val="20"/>
          <w:szCs w:val="20"/>
        </w:rPr>
      </w:pPr>
      <w:r w:rsidRPr="00FD2A14">
        <w:rPr>
          <w:rFonts w:cstheme="minorHAnsi"/>
          <w:b/>
          <w:bCs/>
          <w:sz w:val="20"/>
          <w:szCs w:val="20"/>
        </w:rPr>
        <w:t>Noise Floor:</w:t>
      </w:r>
      <w:r w:rsidRPr="00FD2A14">
        <w:rPr>
          <w:rFonts w:cstheme="minorHAnsi"/>
          <w:sz w:val="20"/>
          <w:szCs w:val="20"/>
        </w:rPr>
        <w:t xml:space="preserve"> Small oscillations at later times (like in your plot after 20–30s) indicate background noise or residual energy in lightly damped modes.</w:t>
      </w:r>
    </w:p>
    <w:p w14:paraId="5670241B" w14:textId="77777777" w:rsidR="00FD2A14" w:rsidRDefault="00FD2A14" w:rsidP="00320C6D">
      <w:pPr>
        <w:ind w:firstLine="0"/>
        <w:rPr>
          <w:rFonts w:cstheme="minorHAnsi"/>
          <w:sz w:val="20"/>
          <w:szCs w:val="20"/>
        </w:rPr>
      </w:pPr>
    </w:p>
    <w:p w14:paraId="28804694" w14:textId="7BCD1CDD" w:rsidR="00883354" w:rsidRDefault="003D1AAD" w:rsidP="00320C6D">
      <w:pPr>
        <w:ind w:firstLine="0"/>
        <w:rPr>
          <w:rFonts w:cstheme="minorHAnsi"/>
          <w:sz w:val="20"/>
          <w:szCs w:val="20"/>
        </w:rPr>
      </w:pPr>
      <w:r w:rsidRPr="003D1AAD">
        <w:rPr>
          <w:rFonts w:cstheme="minorHAnsi"/>
          <w:sz w:val="20"/>
          <w:szCs w:val="20"/>
        </w:rPr>
        <w:t xml:space="preserve">The Auto-Correlation tab provides a </w:t>
      </w:r>
      <w:r w:rsidRPr="003D1AAD">
        <w:rPr>
          <w:rFonts w:cstheme="minorHAnsi"/>
          <w:b/>
          <w:bCs/>
          <w:sz w:val="20"/>
          <w:szCs w:val="20"/>
        </w:rPr>
        <w:t>channel-by-channel visualization</w:t>
      </w:r>
      <w:r w:rsidRPr="003D1AAD">
        <w:rPr>
          <w:rFonts w:cstheme="minorHAnsi"/>
          <w:sz w:val="20"/>
          <w:szCs w:val="20"/>
        </w:rPr>
        <w:t xml:space="preserve"> of the normalized auto-correlation functions that form the mathematical foundation of OMA time-domain methods. Unlike the simpler correlation tool in the Signal section, this one is tightly coupled with modal identification. By inspecting these plots, users can assess the quality of their measurements, confirm the presence of modal oscillations, and understand how damping influences signal decay before poles are extracted in SSI-based analyses.</w:t>
      </w:r>
    </w:p>
    <w:p w14:paraId="637AB66B" w14:textId="77777777" w:rsidR="00883354" w:rsidRDefault="00883354" w:rsidP="00320C6D">
      <w:pPr>
        <w:ind w:firstLine="0"/>
        <w:rPr>
          <w:rFonts w:cstheme="minorHAnsi"/>
          <w:sz w:val="20"/>
          <w:szCs w:val="20"/>
        </w:rPr>
      </w:pPr>
    </w:p>
    <w:p w14:paraId="2909320F" w14:textId="77777777" w:rsidR="003D1AAD" w:rsidRDefault="003D1AAD" w:rsidP="00320C6D">
      <w:pPr>
        <w:ind w:firstLine="0"/>
        <w:rPr>
          <w:rFonts w:cstheme="minorHAnsi"/>
          <w:sz w:val="20"/>
          <w:szCs w:val="20"/>
        </w:rPr>
      </w:pPr>
    </w:p>
    <w:p w14:paraId="7944AF67" w14:textId="77777777" w:rsidR="003D1AAD" w:rsidRDefault="003D1AAD" w:rsidP="00320C6D">
      <w:pPr>
        <w:ind w:firstLine="0"/>
        <w:rPr>
          <w:rFonts w:cstheme="minorHAnsi"/>
          <w:sz w:val="20"/>
          <w:szCs w:val="20"/>
        </w:rPr>
      </w:pPr>
    </w:p>
    <w:p w14:paraId="288C7119" w14:textId="77777777" w:rsidR="003D1AAD" w:rsidRDefault="003D1AAD" w:rsidP="00320C6D">
      <w:pPr>
        <w:ind w:firstLine="0"/>
        <w:rPr>
          <w:rFonts w:cstheme="minorHAnsi"/>
          <w:sz w:val="20"/>
          <w:szCs w:val="20"/>
        </w:rPr>
      </w:pPr>
    </w:p>
    <w:p w14:paraId="3A344F05" w14:textId="77777777" w:rsidR="003D1AAD" w:rsidRDefault="003D1AAD" w:rsidP="00320C6D">
      <w:pPr>
        <w:ind w:firstLine="0"/>
        <w:rPr>
          <w:rFonts w:cstheme="minorHAnsi"/>
          <w:sz w:val="20"/>
          <w:szCs w:val="20"/>
        </w:rPr>
      </w:pPr>
    </w:p>
    <w:p w14:paraId="613FE442" w14:textId="77777777" w:rsidR="003D1AAD" w:rsidRPr="003D1AAD" w:rsidRDefault="003D1AAD" w:rsidP="003D1AAD">
      <w:pPr>
        <w:ind w:firstLine="0"/>
        <w:rPr>
          <w:rFonts w:cstheme="minorHAnsi"/>
          <w:b/>
          <w:bCs/>
          <w:sz w:val="20"/>
          <w:szCs w:val="20"/>
        </w:rPr>
      </w:pPr>
      <w:r w:rsidRPr="003D1AAD">
        <w:rPr>
          <w:rFonts w:cstheme="minorHAnsi"/>
          <w:b/>
          <w:bCs/>
          <w:sz w:val="20"/>
          <w:szCs w:val="20"/>
        </w:rPr>
        <w:lastRenderedPageBreak/>
        <w:t>Why It Matters in OMA</w:t>
      </w:r>
    </w:p>
    <w:p w14:paraId="6B24A8BE" w14:textId="77777777" w:rsidR="003D1AAD" w:rsidRPr="003D1AAD" w:rsidRDefault="003D1AAD" w:rsidP="003D1AAD">
      <w:pPr>
        <w:numPr>
          <w:ilvl w:val="0"/>
          <w:numId w:val="162"/>
        </w:numPr>
        <w:rPr>
          <w:rFonts w:cstheme="minorHAnsi"/>
          <w:sz w:val="20"/>
          <w:szCs w:val="20"/>
        </w:rPr>
      </w:pPr>
      <w:r w:rsidRPr="003D1AAD">
        <w:rPr>
          <w:rFonts w:cstheme="minorHAnsi"/>
          <w:sz w:val="20"/>
          <w:szCs w:val="20"/>
        </w:rPr>
        <w:t xml:space="preserve">In </w:t>
      </w:r>
      <w:r w:rsidRPr="003D1AAD">
        <w:rPr>
          <w:rFonts w:cstheme="minorHAnsi"/>
          <w:b/>
          <w:bCs/>
          <w:sz w:val="20"/>
          <w:szCs w:val="20"/>
        </w:rPr>
        <w:t>SSI-based OMA methods</w:t>
      </w:r>
      <w:r w:rsidRPr="003D1AAD">
        <w:rPr>
          <w:rFonts w:cstheme="minorHAnsi"/>
          <w:sz w:val="20"/>
          <w:szCs w:val="20"/>
        </w:rPr>
        <w:t xml:space="preserve">, the </w:t>
      </w:r>
      <w:r w:rsidRPr="003D1AAD">
        <w:rPr>
          <w:rFonts w:cstheme="minorHAnsi"/>
          <w:i/>
          <w:iCs/>
          <w:sz w:val="20"/>
          <w:szCs w:val="20"/>
        </w:rPr>
        <w:t>auto-correlation sequences</w:t>
      </w:r>
      <w:r w:rsidRPr="003D1AAD">
        <w:rPr>
          <w:rFonts w:cstheme="minorHAnsi"/>
          <w:sz w:val="20"/>
          <w:szCs w:val="20"/>
        </w:rPr>
        <w:t xml:space="preserve"> (and cross-correlations for multi-channel data) are stacked into block Hankel matrices, which form the basis for system identification.</w:t>
      </w:r>
    </w:p>
    <w:p w14:paraId="786A6905" w14:textId="77777777" w:rsidR="003D1AAD" w:rsidRPr="003D1AAD" w:rsidRDefault="003D1AAD" w:rsidP="003D1AAD">
      <w:pPr>
        <w:numPr>
          <w:ilvl w:val="0"/>
          <w:numId w:val="162"/>
        </w:numPr>
        <w:rPr>
          <w:rFonts w:cstheme="minorHAnsi"/>
          <w:sz w:val="20"/>
          <w:szCs w:val="20"/>
        </w:rPr>
      </w:pPr>
      <w:r w:rsidRPr="003D1AAD">
        <w:rPr>
          <w:rFonts w:cstheme="minorHAnsi"/>
          <w:sz w:val="20"/>
          <w:szCs w:val="20"/>
        </w:rPr>
        <w:t xml:space="preserve">This tab allows users to visually inspect </w:t>
      </w:r>
      <w:r w:rsidRPr="003D1AAD">
        <w:rPr>
          <w:rFonts w:cstheme="minorHAnsi"/>
          <w:b/>
          <w:bCs/>
          <w:sz w:val="20"/>
          <w:szCs w:val="20"/>
        </w:rPr>
        <w:t>how “clean” the correlation is</w:t>
      </w:r>
      <w:r w:rsidRPr="003D1AAD">
        <w:rPr>
          <w:rFonts w:cstheme="minorHAnsi"/>
          <w:sz w:val="20"/>
          <w:szCs w:val="20"/>
        </w:rPr>
        <w:t>, which directly impacts stabilization diagram quality.</w:t>
      </w:r>
    </w:p>
    <w:p w14:paraId="254BE984" w14:textId="77777777" w:rsidR="003D1AAD" w:rsidRPr="003D1AAD" w:rsidRDefault="003D1AAD" w:rsidP="003D1AAD">
      <w:pPr>
        <w:numPr>
          <w:ilvl w:val="0"/>
          <w:numId w:val="162"/>
        </w:numPr>
        <w:rPr>
          <w:rFonts w:cstheme="minorHAnsi"/>
          <w:sz w:val="20"/>
          <w:szCs w:val="20"/>
        </w:rPr>
      </w:pPr>
      <w:r w:rsidRPr="003D1AAD">
        <w:rPr>
          <w:rFonts w:cstheme="minorHAnsi"/>
          <w:sz w:val="20"/>
          <w:szCs w:val="20"/>
        </w:rPr>
        <w:t>Strong, slowly decaying oscillations → clear modes, reliable damping estimates.</w:t>
      </w:r>
    </w:p>
    <w:p w14:paraId="6C4A3ACD" w14:textId="77777777" w:rsidR="003D1AAD" w:rsidRPr="003D1AAD" w:rsidRDefault="003D1AAD" w:rsidP="003D1AAD">
      <w:pPr>
        <w:numPr>
          <w:ilvl w:val="0"/>
          <w:numId w:val="162"/>
        </w:numPr>
        <w:rPr>
          <w:rFonts w:cstheme="minorHAnsi"/>
          <w:sz w:val="20"/>
          <w:szCs w:val="20"/>
        </w:rPr>
      </w:pPr>
      <w:r w:rsidRPr="003D1AAD">
        <w:rPr>
          <w:rFonts w:cstheme="minorHAnsi"/>
          <w:sz w:val="20"/>
          <w:szCs w:val="20"/>
        </w:rPr>
        <w:t>Fast decay or noisy oscillations → weak modes or insufficient data quality.</w:t>
      </w:r>
    </w:p>
    <w:p w14:paraId="36EC724C" w14:textId="77777777" w:rsidR="003D1AAD" w:rsidRDefault="003D1AAD" w:rsidP="00320C6D">
      <w:pPr>
        <w:ind w:firstLine="0"/>
        <w:rPr>
          <w:rFonts w:cstheme="minorHAnsi"/>
          <w:sz w:val="20"/>
          <w:szCs w:val="20"/>
        </w:rPr>
      </w:pPr>
    </w:p>
    <w:p w14:paraId="5C577E7D" w14:textId="1FADF7C3" w:rsidR="003D1AAD" w:rsidRDefault="003D1AAD" w:rsidP="00320C6D">
      <w:pPr>
        <w:ind w:firstLine="0"/>
        <w:rPr>
          <w:rFonts w:cstheme="minorHAnsi"/>
          <w:sz w:val="20"/>
          <w:szCs w:val="20"/>
        </w:rPr>
      </w:pPr>
    </w:p>
    <w:p w14:paraId="0B07F437" w14:textId="5F56DAF3" w:rsidR="003D1AAD" w:rsidRDefault="003D1AAD" w:rsidP="00320C6D">
      <w:pPr>
        <w:ind w:firstLine="0"/>
        <w:rPr>
          <w:rFonts w:cstheme="minorHAnsi"/>
          <w:sz w:val="20"/>
          <w:szCs w:val="20"/>
        </w:rPr>
      </w:pPr>
      <w:r w:rsidRPr="003D1AAD">
        <w:rPr>
          <w:rFonts w:cstheme="minorHAnsi"/>
          <w:noProof/>
          <w:sz w:val="20"/>
          <w:szCs w:val="20"/>
        </w:rPr>
        <w:drawing>
          <wp:anchor distT="0" distB="0" distL="114300" distR="114300" simplePos="0" relativeHeight="251677184" behindDoc="0" locked="0" layoutInCell="1" allowOverlap="1" wp14:anchorId="01E1F1FA" wp14:editId="44B6615F">
            <wp:simplePos x="0" y="0"/>
            <wp:positionH relativeFrom="column">
              <wp:posOffset>190334</wp:posOffset>
            </wp:positionH>
            <wp:positionV relativeFrom="paragraph">
              <wp:posOffset>51628</wp:posOffset>
            </wp:positionV>
            <wp:extent cx="6066790" cy="3209925"/>
            <wp:effectExtent l="57150" t="57150" r="67310" b="85725"/>
            <wp:wrapNone/>
            <wp:docPr id="1806223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22335"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6066790" cy="3209925"/>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445F0A24" w14:textId="77777777" w:rsidR="003D1AAD" w:rsidRDefault="003D1AAD" w:rsidP="00320C6D">
      <w:pPr>
        <w:ind w:firstLine="0"/>
        <w:rPr>
          <w:rFonts w:cstheme="minorHAnsi"/>
          <w:sz w:val="20"/>
          <w:szCs w:val="20"/>
        </w:rPr>
      </w:pPr>
    </w:p>
    <w:p w14:paraId="74CBEBA0" w14:textId="5092FEF9" w:rsidR="003D1AAD" w:rsidRDefault="003D1AAD" w:rsidP="00320C6D">
      <w:pPr>
        <w:ind w:firstLine="0"/>
        <w:rPr>
          <w:rFonts w:cstheme="minorHAnsi"/>
          <w:sz w:val="20"/>
          <w:szCs w:val="20"/>
        </w:rPr>
      </w:pPr>
    </w:p>
    <w:p w14:paraId="71A43101" w14:textId="29727B66" w:rsidR="003D1AAD" w:rsidRDefault="00000000">
      <w:r>
        <w:rPr>
          <w:noProof/>
        </w:rPr>
        <w:pict w14:anchorId="38EA246B">
          <v:shape id="_x0000_s2272" type="#_x0000_t202" style="position:absolute;left:0;text-align:left;margin-left:141.65pt;margin-top:227.7pt;width:225.05pt;height:11.2pt;z-index:251691008;mso-position-horizontal-relative:text;mso-position-vertical-relative:text" stroked="f">
            <v:textbox style="mso-next-textbox:#_x0000_s2272" inset="0,0,0,0">
              <w:txbxContent>
                <w:p w14:paraId="7492A1F7" w14:textId="18D88AF2" w:rsidR="003D1AAD" w:rsidRPr="003B0CBF" w:rsidRDefault="003D1AAD" w:rsidP="003D1AAD">
                  <w:pPr>
                    <w:pStyle w:val="Caption"/>
                  </w:pPr>
                  <w:bookmarkStart w:id="177" w:name="_Ref208906746"/>
                  <w:bookmarkStart w:id="178" w:name="_Toc209425020"/>
                  <w:r>
                    <w:t xml:space="preserve">Figure </w:t>
                  </w:r>
                  <w:fldSimple w:instr=" SEQ Figure \* ARABIC ">
                    <w:r w:rsidR="0011388D">
                      <w:rPr>
                        <w:noProof/>
                      </w:rPr>
                      <w:t>30</w:t>
                    </w:r>
                  </w:fldSimple>
                  <w:bookmarkEnd w:id="177"/>
                  <w:r>
                    <w:t xml:space="preserve"> – Observer OMA Analysis – Auto- Correlation</w:t>
                  </w:r>
                  <w:bookmarkEnd w:id="178"/>
                </w:p>
              </w:txbxContent>
            </v:textbox>
            <w10:wrap type="square"/>
          </v:shape>
        </w:pict>
      </w:r>
      <w:r w:rsidR="003D1AAD">
        <w:br w:type="page"/>
      </w:r>
    </w:p>
    <w:p w14:paraId="0B284562" w14:textId="1EC15295" w:rsidR="00883354" w:rsidRDefault="00883354" w:rsidP="00883354">
      <w:pPr>
        <w:pStyle w:val="DxxHeader4"/>
      </w:pPr>
      <w:bookmarkStart w:id="179" w:name="_Toc209424956"/>
      <w:r>
        <w:lastRenderedPageBreak/>
        <w:t>PSD</w:t>
      </w:r>
      <w:r w:rsidR="00BB3511">
        <w:t xml:space="preserve"> – (Power Spectral Density)</w:t>
      </w:r>
      <w:bookmarkEnd w:id="179"/>
    </w:p>
    <w:p w14:paraId="22FA7534" w14:textId="75FAE08A" w:rsidR="00883354" w:rsidRDefault="00883354" w:rsidP="00883354"/>
    <w:p w14:paraId="0DE59628" w14:textId="724C6B4D" w:rsidR="009123C9" w:rsidRDefault="009123C9" w:rsidP="009123C9">
      <w:pPr>
        <w:ind w:firstLine="0"/>
        <w:rPr>
          <w:rFonts w:cstheme="minorHAnsi"/>
          <w:sz w:val="20"/>
          <w:szCs w:val="20"/>
        </w:rPr>
      </w:pPr>
      <w:r w:rsidRPr="009123C9">
        <w:rPr>
          <w:rFonts w:cstheme="minorHAnsi"/>
          <w:sz w:val="20"/>
          <w:szCs w:val="20"/>
        </w:rPr>
        <w:t xml:space="preserve">The </w:t>
      </w:r>
      <w:r w:rsidRPr="009123C9">
        <w:rPr>
          <w:rFonts w:cstheme="minorHAnsi"/>
          <w:b/>
          <w:bCs/>
          <w:sz w:val="20"/>
          <w:szCs w:val="20"/>
        </w:rPr>
        <w:t>Power Spectral Density (PSD</w:t>
      </w:r>
      <w:r w:rsidRPr="00FE0EF5">
        <w:rPr>
          <w:rFonts w:cstheme="minorHAnsi"/>
          <w:b/>
          <w:bCs/>
          <w:sz w:val="20"/>
          <w:szCs w:val="20"/>
        </w:rPr>
        <w:t>)</w:t>
      </w:r>
      <w:r w:rsidRPr="00FE0EF5">
        <w:rPr>
          <w:rFonts w:cstheme="minorHAnsi"/>
          <w:sz w:val="20"/>
          <w:szCs w:val="20"/>
        </w:rPr>
        <w:t xml:space="preserve"> </w:t>
      </w:r>
      <w:r w:rsidR="00FE0EF5" w:rsidRPr="00FE0EF5">
        <w:rPr>
          <w:rFonts w:cstheme="minorHAnsi"/>
          <w:sz w:val="20"/>
          <w:szCs w:val="20"/>
        </w:rPr>
        <w:t>(</w:t>
      </w:r>
      <w:r w:rsidR="00FE0EF5" w:rsidRPr="00FE0EF5">
        <w:rPr>
          <w:rFonts w:cstheme="minorHAnsi"/>
          <w:sz w:val="20"/>
          <w:szCs w:val="20"/>
        </w:rPr>
        <w:fldChar w:fldCharType="begin"/>
      </w:r>
      <w:r w:rsidR="00FE0EF5" w:rsidRPr="00FE0EF5">
        <w:rPr>
          <w:rFonts w:cstheme="minorHAnsi"/>
          <w:sz w:val="20"/>
          <w:szCs w:val="20"/>
        </w:rPr>
        <w:instrText xml:space="preserve"> REF _Ref209172701 </w:instrText>
      </w:r>
      <w:r w:rsidR="00FE0EF5">
        <w:rPr>
          <w:rFonts w:cstheme="minorHAnsi"/>
          <w:sz w:val="20"/>
          <w:szCs w:val="20"/>
        </w:rPr>
        <w:instrText xml:space="preserve"> \* MERGEFORMAT </w:instrText>
      </w:r>
      <w:r w:rsidR="00FE0EF5" w:rsidRPr="00FE0EF5">
        <w:rPr>
          <w:rFonts w:cstheme="minorHAnsi"/>
          <w:sz w:val="20"/>
          <w:szCs w:val="20"/>
        </w:rPr>
        <w:fldChar w:fldCharType="separate"/>
      </w:r>
      <w:r w:rsidR="0011388D" w:rsidRPr="0011388D">
        <w:rPr>
          <w:sz w:val="20"/>
          <w:szCs w:val="20"/>
        </w:rPr>
        <w:t xml:space="preserve">Figure </w:t>
      </w:r>
      <w:r w:rsidR="0011388D" w:rsidRPr="0011388D">
        <w:rPr>
          <w:noProof/>
          <w:sz w:val="20"/>
          <w:szCs w:val="20"/>
        </w:rPr>
        <w:t>31</w:t>
      </w:r>
      <w:r w:rsidR="00FE0EF5" w:rsidRPr="00FE0EF5">
        <w:rPr>
          <w:rFonts w:cstheme="minorHAnsi"/>
          <w:sz w:val="20"/>
          <w:szCs w:val="20"/>
        </w:rPr>
        <w:fldChar w:fldCharType="end"/>
      </w:r>
      <w:r w:rsidR="00FE0EF5" w:rsidRPr="00FE0EF5">
        <w:rPr>
          <w:rFonts w:cstheme="minorHAnsi"/>
          <w:sz w:val="20"/>
          <w:szCs w:val="20"/>
        </w:rPr>
        <w:t xml:space="preserve">) </w:t>
      </w:r>
      <w:r w:rsidRPr="00FE0EF5">
        <w:rPr>
          <w:rFonts w:cstheme="minorHAnsi"/>
          <w:sz w:val="20"/>
          <w:szCs w:val="20"/>
        </w:rPr>
        <w:t>provides</w:t>
      </w:r>
      <w:r w:rsidRPr="009123C9">
        <w:rPr>
          <w:rFonts w:cstheme="minorHAnsi"/>
          <w:sz w:val="20"/>
          <w:szCs w:val="20"/>
        </w:rPr>
        <w:t xml:space="preserve"> a frequency-domain representation of the signal’s power content, normalized per unit frequency (W/Hz).</w:t>
      </w:r>
    </w:p>
    <w:p w14:paraId="73820B77" w14:textId="77777777" w:rsidR="009123C9" w:rsidRPr="009123C9" w:rsidRDefault="009123C9" w:rsidP="009123C9">
      <w:pPr>
        <w:ind w:firstLine="0"/>
        <w:rPr>
          <w:rFonts w:cstheme="minorHAnsi"/>
          <w:sz w:val="20"/>
          <w:szCs w:val="20"/>
        </w:rPr>
      </w:pPr>
    </w:p>
    <w:p w14:paraId="3BBE2B83" w14:textId="77777777" w:rsidR="009123C9" w:rsidRPr="009123C9" w:rsidRDefault="009123C9" w:rsidP="009123C9">
      <w:pPr>
        <w:numPr>
          <w:ilvl w:val="0"/>
          <w:numId w:val="163"/>
        </w:numPr>
        <w:rPr>
          <w:rFonts w:cstheme="minorHAnsi"/>
          <w:sz w:val="20"/>
          <w:szCs w:val="20"/>
        </w:rPr>
      </w:pPr>
      <w:r w:rsidRPr="009123C9">
        <w:rPr>
          <w:rFonts w:cstheme="minorHAnsi"/>
          <w:sz w:val="20"/>
          <w:szCs w:val="20"/>
        </w:rPr>
        <w:t xml:space="preserve">In OMA, PSD analysis is critical because </w:t>
      </w:r>
      <w:r w:rsidRPr="009123C9">
        <w:rPr>
          <w:rFonts w:cstheme="minorHAnsi"/>
          <w:b/>
          <w:bCs/>
          <w:sz w:val="20"/>
          <w:szCs w:val="20"/>
        </w:rPr>
        <w:t>ambient vibrations are stochastic (random in time)</w:t>
      </w:r>
      <w:r w:rsidRPr="009123C9">
        <w:rPr>
          <w:rFonts w:cstheme="minorHAnsi"/>
          <w:sz w:val="20"/>
          <w:szCs w:val="20"/>
        </w:rPr>
        <w:t xml:space="preserve"> but still carry the structure’s modal characteristics.</w:t>
      </w:r>
    </w:p>
    <w:p w14:paraId="09981629" w14:textId="77777777" w:rsidR="009123C9" w:rsidRPr="009123C9" w:rsidRDefault="009123C9" w:rsidP="009123C9">
      <w:pPr>
        <w:numPr>
          <w:ilvl w:val="0"/>
          <w:numId w:val="163"/>
        </w:numPr>
        <w:rPr>
          <w:rFonts w:cstheme="minorHAnsi"/>
          <w:sz w:val="20"/>
          <w:szCs w:val="20"/>
        </w:rPr>
      </w:pPr>
      <w:r w:rsidRPr="009123C9">
        <w:rPr>
          <w:rFonts w:cstheme="minorHAnsi"/>
          <w:sz w:val="20"/>
          <w:szCs w:val="20"/>
        </w:rPr>
        <w:t xml:space="preserve">PSD plots reveal </w:t>
      </w:r>
      <w:r w:rsidRPr="009123C9">
        <w:rPr>
          <w:rFonts w:cstheme="minorHAnsi"/>
          <w:b/>
          <w:bCs/>
          <w:sz w:val="20"/>
          <w:szCs w:val="20"/>
        </w:rPr>
        <w:t>where energy is concentrated</w:t>
      </w:r>
      <w:r w:rsidRPr="009123C9">
        <w:rPr>
          <w:rFonts w:cstheme="minorHAnsi"/>
          <w:sz w:val="20"/>
          <w:szCs w:val="20"/>
        </w:rPr>
        <w:t xml:space="preserve"> in the frequency range, making it easier to spot natural frequencies, noise bands, and excitation conditions.</w:t>
      </w:r>
    </w:p>
    <w:p w14:paraId="2A96E702" w14:textId="77777777" w:rsidR="009123C9" w:rsidRPr="009123C9" w:rsidRDefault="009123C9" w:rsidP="009123C9">
      <w:pPr>
        <w:numPr>
          <w:ilvl w:val="0"/>
          <w:numId w:val="163"/>
        </w:numPr>
        <w:rPr>
          <w:rFonts w:cstheme="minorHAnsi"/>
          <w:sz w:val="20"/>
          <w:szCs w:val="20"/>
        </w:rPr>
      </w:pPr>
      <w:r w:rsidRPr="009123C9">
        <w:rPr>
          <w:rFonts w:cstheme="minorHAnsi"/>
          <w:sz w:val="20"/>
          <w:szCs w:val="20"/>
        </w:rPr>
        <w:t>Unlike a raw FFT spectrum, PSD provides a statistically stable estimate of spectral content, even when signals are noisy or long in duration.</w:t>
      </w:r>
    </w:p>
    <w:p w14:paraId="40AEC0D3" w14:textId="5E7807A8" w:rsidR="00883354" w:rsidRDefault="00883354" w:rsidP="00883354">
      <w:pPr>
        <w:ind w:firstLine="0"/>
        <w:rPr>
          <w:rFonts w:cstheme="minorHAnsi"/>
          <w:sz w:val="20"/>
          <w:szCs w:val="20"/>
        </w:rPr>
      </w:pPr>
    </w:p>
    <w:p w14:paraId="4B933D51" w14:textId="77507E90" w:rsidR="009123C9" w:rsidRDefault="009123C9" w:rsidP="009123C9">
      <w:pPr>
        <w:ind w:firstLine="0"/>
        <w:rPr>
          <w:rFonts w:cstheme="minorHAnsi"/>
          <w:b/>
          <w:bCs/>
          <w:sz w:val="20"/>
          <w:szCs w:val="20"/>
        </w:rPr>
      </w:pPr>
      <w:r w:rsidRPr="009123C9">
        <w:rPr>
          <w:rFonts w:cstheme="minorHAnsi"/>
          <w:b/>
          <w:bCs/>
          <w:sz w:val="20"/>
          <w:szCs w:val="20"/>
        </w:rPr>
        <w:t>Channel Selector</w:t>
      </w:r>
      <w:r>
        <w:rPr>
          <w:rFonts w:cstheme="minorHAnsi"/>
          <w:b/>
          <w:bCs/>
          <w:sz w:val="20"/>
          <w:szCs w:val="20"/>
        </w:rPr>
        <w:t>:</w:t>
      </w:r>
    </w:p>
    <w:p w14:paraId="335D68AC" w14:textId="77777777" w:rsidR="009123C9" w:rsidRPr="009123C9" w:rsidRDefault="009123C9" w:rsidP="009123C9">
      <w:pPr>
        <w:ind w:firstLine="0"/>
        <w:rPr>
          <w:rFonts w:cstheme="minorHAnsi"/>
          <w:b/>
          <w:bCs/>
          <w:sz w:val="20"/>
          <w:szCs w:val="20"/>
        </w:rPr>
      </w:pPr>
    </w:p>
    <w:p w14:paraId="6AA42357" w14:textId="77777777" w:rsidR="009123C9" w:rsidRPr="009123C9" w:rsidRDefault="009123C9" w:rsidP="009123C9">
      <w:pPr>
        <w:numPr>
          <w:ilvl w:val="0"/>
          <w:numId w:val="164"/>
        </w:numPr>
        <w:rPr>
          <w:rFonts w:cstheme="minorHAnsi"/>
          <w:sz w:val="20"/>
          <w:szCs w:val="20"/>
        </w:rPr>
      </w:pPr>
      <w:r w:rsidRPr="009123C9">
        <w:rPr>
          <w:rFonts w:cstheme="minorHAnsi"/>
          <w:sz w:val="20"/>
          <w:szCs w:val="20"/>
        </w:rPr>
        <w:t xml:space="preserve">The </w:t>
      </w:r>
      <w:r w:rsidRPr="009123C9">
        <w:rPr>
          <w:rFonts w:cstheme="minorHAnsi"/>
          <w:b/>
          <w:bCs/>
          <w:sz w:val="20"/>
          <w:szCs w:val="20"/>
        </w:rPr>
        <w:t>combo box (top-left)</w:t>
      </w:r>
      <w:r w:rsidRPr="009123C9">
        <w:rPr>
          <w:rFonts w:cstheme="minorHAnsi"/>
          <w:sz w:val="20"/>
          <w:szCs w:val="20"/>
        </w:rPr>
        <w:t xml:space="preserve"> allows users to choose which channel’s PSD to display (Channel 5 in your screenshot).</w:t>
      </w:r>
    </w:p>
    <w:p w14:paraId="35ECB56B" w14:textId="77777777" w:rsidR="009123C9" w:rsidRPr="009123C9" w:rsidRDefault="009123C9" w:rsidP="009123C9">
      <w:pPr>
        <w:numPr>
          <w:ilvl w:val="0"/>
          <w:numId w:val="164"/>
        </w:numPr>
        <w:rPr>
          <w:rFonts w:cstheme="minorHAnsi"/>
          <w:sz w:val="20"/>
          <w:szCs w:val="20"/>
        </w:rPr>
      </w:pPr>
      <w:r w:rsidRPr="009123C9">
        <w:rPr>
          <w:rFonts w:cstheme="minorHAnsi"/>
          <w:sz w:val="20"/>
          <w:szCs w:val="20"/>
        </w:rPr>
        <w:t>Each channel’s PSD can look different depending on sensor location, orientation, and local amplification of vibration modes.</w:t>
      </w:r>
    </w:p>
    <w:p w14:paraId="54F8AA87" w14:textId="77777777" w:rsidR="009123C9" w:rsidRPr="009123C9" w:rsidRDefault="009123C9" w:rsidP="009123C9">
      <w:pPr>
        <w:numPr>
          <w:ilvl w:val="0"/>
          <w:numId w:val="164"/>
        </w:numPr>
        <w:rPr>
          <w:rFonts w:cstheme="minorHAnsi"/>
          <w:sz w:val="20"/>
          <w:szCs w:val="20"/>
        </w:rPr>
      </w:pPr>
      <w:r w:rsidRPr="009123C9">
        <w:rPr>
          <w:rFonts w:cstheme="minorHAnsi"/>
          <w:sz w:val="20"/>
          <w:szCs w:val="20"/>
        </w:rPr>
        <w:t>By comparing PSDs across channels, users can detect mode localization and structural asymmetries.</w:t>
      </w:r>
    </w:p>
    <w:p w14:paraId="6F7C2B6A" w14:textId="77777777" w:rsidR="009123C9" w:rsidRDefault="009123C9" w:rsidP="00883354">
      <w:pPr>
        <w:ind w:firstLine="0"/>
        <w:rPr>
          <w:rFonts w:cstheme="minorHAnsi"/>
          <w:sz w:val="20"/>
          <w:szCs w:val="20"/>
        </w:rPr>
      </w:pPr>
    </w:p>
    <w:p w14:paraId="7DB5D307" w14:textId="77777777" w:rsidR="00883354" w:rsidRDefault="00883354" w:rsidP="00883354">
      <w:pPr>
        <w:ind w:firstLine="0"/>
        <w:rPr>
          <w:rFonts w:cstheme="minorHAnsi"/>
          <w:sz w:val="20"/>
          <w:szCs w:val="20"/>
        </w:rPr>
      </w:pPr>
    </w:p>
    <w:p w14:paraId="51EE1EDA" w14:textId="51142089" w:rsidR="009123C9" w:rsidRDefault="009123C9" w:rsidP="009123C9">
      <w:pPr>
        <w:ind w:firstLine="0"/>
        <w:rPr>
          <w:rFonts w:cstheme="minorHAnsi"/>
          <w:b/>
          <w:bCs/>
          <w:sz w:val="20"/>
          <w:szCs w:val="20"/>
        </w:rPr>
      </w:pPr>
      <w:r w:rsidRPr="009123C9">
        <w:rPr>
          <w:rFonts w:cstheme="minorHAnsi"/>
          <w:b/>
          <w:bCs/>
          <w:sz w:val="20"/>
          <w:szCs w:val="20"/>
        </w:rPr>
        <w:t>Interpretation of the Graph</w:t>
      </w:r>
      <w:r>
        <w:rPr>
          <w:rFonts w:cstheme="minorHAnsi"/>
          <w:b/>
          <w:bCs/>
          <w:sz w:val="20"/>
          <w:szCs w:val="20"/>
        </w:rPr>
        <w:t>:</w:t>
      </w:r>
    </w:p>
    <w:p w14:paraId="4DAA7FC5" w14:textId="77777777" w:rsidR="009123C9" w:rsidRPr="009123C9" w:rsidRDefault="009123C9" w:rsidP="009123C9">
      <w:pPr>
        <w:ind w:firstLine="0"/>
        <w:rPr>
          <w:rFonts w:cstheme="minorHAnsi"/>
          <w:b/>
          <w:bCs/>
          <w:sz w:val="20"/>
          <w:szCs w:val="20"/>
        </w:rPr>
      </w:pPr>
    </w:p>
    <w:p w14:paraId="372269B0" w14:textId="77777777" w:rsidR="009123C9" w:rsidRPr="009123C9" w:rsidRDefault="009123C9" w:rsidP="009123C9">
      <w:pPr>
        <w:numPr>
          <w:ilvl w:val="0"/>
          <w:numId w:val="165"/>
        </w:numPr>
        <w:rPr>
          <w:rFonts w:cstheme="minorHAnsi"/>
          <w:sz w:val="20"/>
          <w:szCs w:val="20"/>
        </w:rPr>
      </w:pPr>
      <w:r w:rsidRPr="009123C9">
        <w:rPr>
          <w:rFonts w:cstheme="minorHAnsi"/>
          <w:b/>
          <w:bCs/>
          <w:sz w:val="20"/>
          <w:szCs w:val="20"/>
        </w:rPr>
        <w:t>X-axis (Frequency [Hz]):</w:t>
      </w:r>
      <w:r w:rsidRPr="009123C9">
        <w:rPr>
          <w:rFonts w:cstheme="minorHAnsi"/>
          <w:sz w:val="20"/>
          <w:szCs w:val="20"/>
        </w:rPr>
        <w:t xml:space="preserve"> The spectral decomposition of the signal. Peaks at specific frequencies correspond to potential </w:t>
      </w:r>
      <w:r w:rsidRPr="009123C9">
        <w:rPr>
          <w:rFonts w:cstheme="minorHAnsi"/>
          <w:b/>
          <w:bCs/>
          <w:sz w:val="20"/>
          <w:szCs w:val="20"/>
        </w:rPr>
        <w:t>natural frequencies</w:t>
      </w:r>
      <w:r w:rsidRPr="009123C9">
        <w:rPr>
          <w:rFonts w:cstheme="minorHAnsi"/>
          <w:sz w:val="20"/>
          <w:szCs w:val="20"/>
        </w:rPr>
        <w:t xml:space="preserve"> of the structure.</w:t>
      </w:r>
    </w:p>
    <w:p w14:paraId="3E3D4C45" w14:textId="77777777" w:rsidR="009123C9" w:rsidRDefault="009123C9" w:rsidP="009123C9">
      <w:pPr>
        <w:numPr>
          <w:ilvl w:val="0"/>
          <w:numId w:val="165"/>
        </w:numPr>
        <w:rPr>
          <w:rFonts w:cstheme="minorHAnsi"/>
          <w:sz w:val="20"/>
          <w:szCs w:val="20"/>
        </w:rPr>
      </w:pPr>
      <w:r w:rsidRPr="009123C9">
        <w:rPr>
          <w:rFonts w:cstheme="minorHAnsi"/>
          <w:b/>
          <w:bCs/>
          <w:sz w:val="20"/>
          <w:szCs w:val="20"/>
        </w:rPr>
        <w:t>Y-axis (dB relative to unit):</w:t>
      </w:r>
      <w:r w:rsidRPr="009123C9">
        <w:rPr>
          <w:rFonts w:cstheme="minorHAnsi"/>
          <w:sz w:val="20"/>
          <w:szCs w:val="20"/>
        </w:rPr>
        <w:t xml:space="preserve"> Power spectral density in </w:t>
      </w:r>
      <w:r w:rsidRPr="009123C9">
        <w:rPr>
          <w:rFonts w:cstheme="minorHAnsi"/>
          <w:b/>
          <w:bCs/>
          <w:sz w:val="20"/>
          <w:szCs w:val="20"/>
        </w:rPr>
        <w:t>decibels</w:t>
      </w:r>
      <w:r w:rsidRPr="009123C9">
        <w:rPr>
          <w:rFonts w:cstheme="minorHAnsi"/>
          <w:sz w:val="20"/>
          <w:szCs w:val="20"/>
        </w:rPr>
        <w:t>, referenced to the normalized unit power. This scaling allows small peaks to be seen clearly even if the dynamic range is large.</w:t>
      </w:r>
    </w:p>
    <w:p w14:paraId="5D1C59E5" w14:textId="77777777" w:rsidR="009123C9" w:rsidRPr="009123C9" w:rsidRDefault="009123C9" w:rsidP="009123C9">
      <w:pPr>
        <w:ind w:left="720" w:firstLine="0"/>
        <w:rPr>
          <w:rFonts w:cstheme="minorHAnsi"/>
          <w:sz w:val="20"/>
          <w:szCs w:val="20"/>
        </w:rPr>
      </w:pPr>
    </w:p>
    <w:p w14:paraId="50A3C9E8" w14:textId="77777777" w:rsidR="009123C9" w:rsidRDefault="009123C9" w:rsidP="009123C9">
      <w:pPr>
        <w:ind w:firstLine="0"/>
        <w:rPr>
          <w:rFonts w:cstheme="minorHAnsi"/>
          <w:sz w:val="20"/>
          <w:szCs w:val="20"/>
        </w:rPr>
      </w:pPr>
      <w:r w:rsidRPr="009123C9">
        <w:rPr>
          <w:rFonts w:cstheme="minorHAnsi"/>
          <w:sz w:val="20"/>
          <w:szCs w:val="20"/>
        </w:rPr>
        <w:t>Key observations:</w:t>
      </w:r>
    </w:p>
    <w:p w14:paraId="6D35D14E" w14:textId="77777777" w:rsidR="009123C9" w:rsidRPr="009123C9" w:rsidRDefault="009123C9" w:rsidP="009123C9">
      <w:pPr>
        <w:ind w:firstLine="0"/>
        <w:rPr>
          <w:rFonts w:cstheme="minorHAnsi"/>
          <w:sz w:val="20"/>
          <w:szCs w:val="20"/>
        </w:rPr>
      </w:pPr>
    </w:p>
    <w:p w14:paraId="3685B721" w14:textId="77777777" w:rsidR="009123C9" w:rsidRPr="009123C9" w:rsidRDefault="009123C9" w:rsidP="009123C9">
      <w:pPr>
        <w:numPr>
          <w:ilvl w:val="0"/>
          <w:numId w:val="166"/>
        </w:numPr>
        <w:rPr>
          <w:rFonts w:cstheme="minorHAnsi"/>
          <w:sz w:val="20"/>
          <w:szCs w:val="20"/>
        </w:rPr>
      </w:pPr>
      <w:r w:rsidRPr="009123C9">
        <w:rPr>
          <w:rFonts w:cstheme="minorHAnsi"/>
          <w:b/>
          <w:bCs/>
          <w:sz w:val="20"/>
          <w:szCs w:val="20"/>
        </w:rPr>
        <w:t>Dominant Peaks:</w:t>
      </w:r>
      <w:r w:rsidRPr="009123C9">
        <w:rPr>
          <w:rFonts w:cstheme="minorHAnsi"/>
          <w:sz w:val="20"/>
          <w:szCs w:val="20"/>
        </w:rPr>
        <w:t xml:space="preserve"> The most significant resonances (likely natural frequencies) appear as sharp increases in PSD (for example, around 2–6 Hz in your screenshot).</w:t>
      </w:r>
    </w:p>
    <w:p w14:paraId="42CF2B67" w14:textId="77777777" w:rsidR="009123C9" w:rsidRPr="009123C9" w:rsidRDefault="009123C9" w:rsidP="009123C9">
      <w:pPr>
        <w:numPr>
          <w:ilvl w:val="0"/>
          <w:numId w:val="166"/>
        </w:numPr>
        <w:rPr>
          <w:rFonts w:cstheme="minorHAnsi"/>
          <w:sz w:val="20"/>
          <w:szCs w:val="20"/>
        </w:rPr>
      </w:pPr>
      <w:r w:rsidRPr="009123C9">
        <w:rPr>
          <w:rFonts w:cstheme="minorHAnsi"/>
          <w:b/>
          <w:bCs/>
          <w:sz w:val="20"/>
          <w:szCs w:val="20"/>
        </w:rPr>
        <w:t>Broadband Noise Floor:</w:t>
      </w:r>
      <w:r w:rsidRPr="009123C9">
        <w:rPr>
          <w:rFonts w:cstheme="minorHAnsi"/>
          <w:sz w:val="20"/>
          <w:szCs w:val="20"/>
        </w:rPr>
        <w:t xml:space="preserve"> The relatively flat regions indicate background excitation energy.</w:t>
      </w:r>
    </w:p>
    <w:p w14:paraId="20C0F406" w14:textId="77777777" w:rsidR="009123C9" w:rsidRPr="009123C9" w:rsidRDefault="009123C9" w:rsidP="009123C9">
      <w:pPr>
        <w:numPr>
          <w:ilvl w:val="0"/>
          <w:numId w:val="166"/>
        </w:numPr>
        <w:rPr>
          <w:rFonts w:cstheme="minorHAnsi"/>
          <w:sz w:val="20"/>
          <w:szCs w:val="20"/>
        </w:rPr>
      </w:pPr>
      <w:r w:rsidRPr="009123C9">
        <w:rPr>
          <w:rFonts w:cstheme="minorHAnsi"/>
          <w:b/>
          <w:bCs/>
          <w:sz w:val="20"/>
          <w:szCs w:val="20"/>
        </w:rPr>
        <w:t>Roll-Off at High Frequency:</w:t>
      </w:r>
      <w:r w:rsidRPr="009123C9">
        <w:rPr>
          <w:rFonts w:cstheme="minorHAnsi"/>
          <w:sz w:val="20"/>
          <w:szCs w:val="20"/>
        </w:rPr>
        <w:t xml:space="preserve"> PSD drops at higher frequencies, consistent with sensor/DAQ bandwidth and structural damping.</w:t>
      </w:r>
    </w:p>
    <w:p w14:paraId="255E4959" w14:textId="77777777" w:rsidR="009123C9" w:rsidRPr="009123C9" w:rsidRDefault="009123C9" w:rsidP="009123C9">
      <w:pPr>
        <w:numPr>
          <w:ilvl w:val="0"/>
          <w:numId w:val="166"/>
        </w:numPr>
        <w:rPr>
          <w:rFonts w:cstheme="minorHAnsi"/>
          <w:sz w:val="20"/>
          <w:szCs w:val="20"/>
        </w:rPr>
      </w:pPr>
      <w:r w:rsidRPr="009123C9">
        <w:rPr>
          <w:rFonts w:cstheme="minorHAnsi"/>
          <w:b/>
          <w:bCs/>
          <w:sz w:val="20"/>
          <w:szCs w:val="20"/>
        </w:rPr>
        <w:t>Relative Amplitude:</w:t>
      </w:r>
      <w:r w:rsidRPr="009123C9">
        <w:rPr>
          <w:rFonts w:cstheme="minorHAnsi"/>
          <w:sz w:val="20"/>
          <w:szCs w:val="20"/>
        </w:rPr>
        <w:t xml:space="preserve"> Channels closer to mode shape antinodes will show stronger peaks than those at nodes.</w:t>
      </w:r>
    </w:p>
    <w:p w14:paraId="11965CA7" w14:textId="77777777" w:rsidR="009123C9" w:rsidRDefault="009123C9" w:rsidP="00883354">
      <w:pPr>
        <w:ind w:firstLine="0"/>
        <w:rPr>
          <w:rFonts w:cstheme="minorHAnsi"/>
          <w:sz w:val="20"/>
          <w:szCs w:val="20"/>
        </w:rPr>
      </w:pPr>
    </w:p>
    <w:p w14:paraId="640E0744" w14:textId="5B1D5FEB" w:rsidR="00883354" w:rsidRDefault="00883354" w:rsidP="00883354">
      <w:pPr>
        <w:ind w:firstLine="0"/>
        <w:rPr>
          <w:rFonts w:cstheme="minorHAnsi"/>
          <w:sz w:val="20"/>
          <w:szCs w:val="20"/>
        </w:rPr>
      </w:pPr>
    </w:p>
    <w:p w14:paraId="126AD49A" w14:textId="77777777" w:rsidR="00BB3511" w:rsidRDefault="00BB3511" w:rsidP="00883354">
      <w:pPr>
        <w:ind w:firstLine="0"/>
        <w:rPr>
          <w:rFonts w:cstheme="minorHAnsi"/>
          <w:sz w:val="20"/>
          <w:szCs w:val="20"/>
        </w:rPr>
      </w:pPr>
    </w:p>
    <w:p w14:paraId="4A2F9BB2" w14:textId="3C76F1EB" w:rsidR="00BB3511" w:rsidRDefault="00BB3511" w:rsidP="00883354">
      <w:pPr>
        <w:ind w:firstLine="0"/>
        <w:rPr>
          <w:rFonts w:cstheme="minorHAnsi"/>
          <w:sz w:val="20"/>
          <w:szCs w:val="20"/>
        </w:rPr>
      </w:pPr>
      <w:r w:rsidRPr="00BB3511">
        <w:rPr>
          <w:rFonts w:cstheme="minorHAnsi"/>
          <w:sz w:val="20"/>
          <w:szCs w:val="20"/>
        </w:rPr>
        <w:t xml:space="preserve">The PSD tab provides a </w:t>
      </w:r>
      <w:r w:rsidRPr="00BB3511">
        <w:rPr>
          <w:rFonts w:cstheme="minorHAnsi"/>
          <w:b/>
          <w:bCs/>
          <w:sz w:val="20"/>
          <w:szCs w:val="20"/>
        </w:rPr>
        <w:t>channel-by-channel view of the signal’s energy distribution in the frequency domain</w:t>
      </w:r>
      <w:r w:rsidRPr="00BB3511">
        <w:rPr>
          <w:rFonts w:cstheme="minorHAnsi"/>
          <w:sz w:val="20"/>
          <w:szCs w:val="20"/>
        </w:rPr>
        <w:t>, offering a statistically stable way to identify potential resonances. Unlike the basic FFT spectrum, PSD smooths random fluctuations and highlights modal peaks even under ambient noise conditions. Each channel can be inspected separately, enabling users to compare responses across different sensor locations. This makes PSD an essential diagnostic step before applying OMA frequency-domain methods such as FDD or EFDD.</w:t>
      </w:r>
    </w:p>
    <w:p w14:paraId="1DEAD80A" w14:textId="77777777" w:rsidR="00BB3511" w:rsidRDefault="00BB3511" w:rsidP="00883354">
      <w:pPr>
        <w:ind w:firstLine="0"/>
        <w:rPr>
          <w:rFonts w:cstheme="minorHAnsi"/>
          <w:sz w:val="20"/>
          <w:szCs w:val="20"/>
        </w:rPr>
      </w:pPr>
    </w:p>
    <w:p w14:paraId="69176D86" w14:textId="77777777" w:rsidR="00BB3511" w:rsidRDefault="00BB3511" w:rsidP="00883354">
      <w:pPr>
        <w:ind w:firstLine="0"/>
        <w:rPr>
          <w:rFonts w:cstheme="minorHAnsi"/>
          <w:sz w:val="20"/>
          <w:szCs w:val="20"/>
        </w:rPr>
      </w:pPr>
    </w:p>
    <w:p w14:paraId="7F6C6EEB" w14:textId="77777777" w:rsidR="00BB3511" w:rsidRDefault="00BB3511" w:rsidP="00883354">
      <w:pPr>
        <w:ind w:firstLine="0"/>
        <w:rPr>
          <w:rFonts w:cstheme="minorHAnsi"/>
          <w:sz w:val="20"/>
          <w:szCs w:val="20"/>
        </w:rPr>
      </w:pPr>
    </w:p>
    <w:p w14:paraId="12DAB502" w14:textId="77777777" w:rsidR="00BB3511" w:rsidRDefault="00BB3511">
      <w:pPr>
        <w:rPr>
          <w:rFonts w:eastAsiaTheme="majorEastAsia" w:cstheme="majorBidi"/>
          <w:bCs/>
          <w:color w:val="6E6E6E" w:themeColor="accent1" w:themeShade="80"/>
          <w:szCs w:val="24"/>
        </w:rPr>
      </w:pPr>
      <w:r>
        <w:br w:type="page"/>
      </w:r>
    </w:p>
    <w:p w14:paraId="425CC391" w14:textId="744A5556" w:rsidR="00BB3511" w:rsidRDefault="00BB3511" w:rsidP="00BB3511">
      <w:pPr>
        <w:rPr>
          <w:b/>
          <w:bCs/>
          <w:sz w:val="20"/>
          <w:szCs w:val="20"/>
        </w:rPr>
      </w:pPr>
      <w:r w:rsidRPr="00BB3511">
        <w:rPr>
          <w:b/>
          <w:bCs/>
          <w:sz w:val="20"/>
          <w:szCs w:val="20"/>
        </w:rPr>
        <w:lastRenderedPageBreak/>
        <w:t>Why It Matters in OMA</w:t>
      </w:r>
      <w:r>
        <w:rPr>
          <w:b/>
          <w:bCs/>
          <w:sz w:val="20"/>
          <w:szCs w:val="20"/>
        </w:rPr>
        <w:t>:</w:t>
      </w:r>
    </w:p>
    <w:p w14:paraId="6127CB45" w14:textId="77777777" w:rsidR="00BB3511" w:rsidRPr="00BB3511" w:rsidRDefault="00BB3511" w:rsidP="00BB3511">
      <w:pPr>
        <w:rPr>
          <w:b/>
          <w:bCs/>
          <w:sz w:val="20"/>
          <w:szCs w:val="20"/>
        </w:rPr>
      </w:pPr>
    </w:p>
    <w:p w14:paraId="7BC77CAC" w14:textId="77777777" w:rsidR="00BB3511" w:rsidRPr="00BB3511" w:rsidRDefault="00BB3511" w:rsidP="00BB3511">
      <w:pPr>
        <w:numPr>
          <w:ilvl w:val="0"/>
          <w:numId w:val="167"/>
        </w:numPr>
        <w:rPr>
          <w:sz w:val="20"/>
          <w:szCs w:val="20"/>
        </w:rPr>
      </w:pPr>
      <w:r w:rsidRPr="00BB3511">
        <w:rPr>
          <w:sz w:val="20"/>
          <w:szCs w:val="20"/>
        </w:rPr>
        <w:t xml:space="preserve">PSD forms the </w:t>
      </w:r>
      <w:r w:rsidRPr="00BB3511">
        <w:rPr>
          <w:b/>
          <w:bCs/>
          <w:sz w:val="20"/>
          <w:szCs w:val="20"/>
        </w:rPr>
        <w:t>input basis for frequency-domain methods</w:t>
      </w:r>
      <w:r w:rsidRPr="00BB3511">
        <w:rPr>
          <w:sz w:val="20"/>
          <w:szCs w:val="20"/>
        </w:rPr>
        <w:t xml:space="preserve"> such as FDD, EFDD, and FSDD.</w:t>
      </w:r>
    </w:p>
    <w:p w14:paraId="2F06BB03" w14:textId="77777777" w:rsidR="00BB3511" w:rsidRPr="00BB3511" w:rsidRDefault="00BB3511" w:rsidP="00BB3511">
      <w:pPr>
        <w:numPr>
          <w:ilvl w:val="0"/>
          <w:numId w:val="167"/>
        </w:numPr>
        <w:rPr>
          <w:sz w:val="20"/>
          <w:szCs w:val="20"/>
        </w:rPr>
      </w:pPr>
      <w:r w:rsidRPr="00BB3511">
        <w:rPr>
          <w:sz w:val="20"/>
          <w:szCs w:val="20"/>
        </w:rPr>
        <w:t xml:space="preserve">Peaks in the PSD indicate </w:t>
      </w:r>
      <w:r w:rsidRPr="00BB3511">
        <w:rPr>
          <w:b/>
          <w:bCs/>
          <w:sz w:val="20"/>
          <w:szCs w:val="20"/>
        </w:rPr>
        <w:t>candidate resonance frequencies</w:t>
      </w:r>
      <w:r w:rsidRPr="00BB3511">
        <w:rPr>
          <w:sz w:val="20"/>
          <w:szCs w:val="20"/>
        </w:rPr>
        <w:t>, which are then validated through singular value decomposition (SVD) and mode shape estimation.</w:t>
      </w:r>
    </w:p>
    <w:p w14:paraId="3041248D" w14:textId="77777777" w:rsidR="00BB3511" w:rsidRPr="00BB3511" w:rsidRDefault="00BB3511" w:rsidP="00BB3511">
      <w:pPr>
        <w:numPr>
          <w:ilvl w:val="0"/>
          <w:numId w:val="167"/>
        </w:numPr>
        <w:rPr>
          <w:sz w:val="20"/>
          <w:szCs w:val="20"/>
        </w:rPr>
      </w:pPr>
      <w:r w:rsidRPr="00BB3511">
        <w:rPr>
          <w:sz w:val="20"/>
          <w:szCs w:val="20"/>
        </w:rPr>
        <w:t xml:space="preserve">PSD across multiple channels allows </w:t>
      </w:r>
      <w:r w:rsidRPr="00BB3511">
        <w:rPr>
          <w:b/>
          <w:bCs/>
          <w:sz w:val="20"/>
          <w:szCs w:val="20"/>
        </w:rPr>
        <w:t>cross-spectral analysis</w:t>
      </w:r>
      <w:r w:rsidRPr="00BB3511">
        <w:rPr>
          <w:sz w:val="20"/>
          <w:szCs w:val="20"/>
        </w:rPr>
        <w:t xml:space="preserve"> and supports multi-reference OMA methods.</w:t>
      </w:r>
    </w:p>
    <w:p w14:paraId="10614280" w14:textId="77777777" w:rsidR="00BB3511" w:rsidRDefault="00BB3511"/>
    <w:p w14:paraId="178EEB27" w14:textId="77777777" w:rsidR="00BB3511" w:rsidRDefault="00BB3511"/>
    <w:p w14:paraId="44560C66" w14:textId="1F56B141" w:rsidR="00346E14" w:rsidRDefault="00346E14"/>
    <w:p w14:paraId="2FFDF8D8" w14:textId="74E5C9B7" w:rsidR="00BB3511" w:rsidRDefault="00000000">
      <w:pPr>
        <w:rPr>
          <w:rFonts w:eastAsiaTheme="majorEastAsia" w:cstheme="majorBidi"/>
          <w:bCs/>
          <w:color w:val="6E6E6E" w:themeColor="accent1" w:themeShade="80"/>
          <w:szCs w:val="24"/>
        </w:rPr>
      </w:pPr>
      <w:r>
        <w:rPr>
          <w:noProof/>
        </w:rPr>
        <w:pict w14:anchorId="38EA246B">
          <v:shape id="_x0000_s2273" type="#_x0000_t202" style="position:absolute;left:0;text-align:left;margin-left:166.2pt;margin-top:268.3pt;width:180.6pt;height:11.2pt;z-index:251692032;mso-position-horizontal-relative:text;mso-position-vertical-relative:text" stroked="f">
            <v:textbox style="mso-next-textbox:#_x0000_s2273" inset="0,0,0,0">
              <w:txbxContent>
                <w:p w14:paraId="5B1EB5CE" w14:textId="1C8C5E98" w:rsidR="00346E14" w:rsidRPr="003B0CBF" w:rsidRDefault="00346E14" w:rsidP="00346E14">
                  <w:pPr>
                    <w:pStyle w:val="Caption"/>
                  </w:pPr>
                  <w:bookmarkStart w:id="180" w:name="_Ref209172701"/>
                  <w:bookmarkStart w:id="181" w:name="_Toc209425021"/>
                  <w:r>
                    <w:t xml:space="preserve">Figure </w:t>
                  </w:r>
                  <w:fldSimple w:instr=" SEQ Figure \* ARABIC ">
                    <w:r w:rsidR="0011388D">
                      <w:rPr>
                        <w:noProof/>
                      </w:rPr>
                      <w:t>31</w:t>
                    </w:r>
                  </w:fldSimple>
                  <w:bookmarkEnd w:id="180"/>
                  <w:r>
                    <w:t xml:space="preserve"> – Observer OMA Analysis – PSD</w:t>
                  </w:r>
                  <w:bookmarkEnd w:id="181"/>
                </w:p>
              </w:txbxContent>
            </v:textbox>
            <w10:wrap type="square"/>
          </v:shape>
        </w:pict>
      </w:r>
      <w:r w:rsidR="00346E14" w:rsidRPr="00346E14">
        <w:rPr>
          <w:noProof/>
        </w:rPr>
        <w:drawing>
          <wp:anchor distT="0" distB="0" distL="114300" distR="114300" simplePos="0" relativeHeight="251679232" behindDoc="0" locked="0" layoutInCell="1" allowOverlap="1" wp14:anchorId="31BD854C" wp14:editId="3068EF70">
            <wp:simplePos x="0" y="0"/>
            <wp:positionH relativeFrom="column">
              <wp:posOffset>223188</wp:posOffset>
            </wp:positionH>
            <wp:positionV relativeFrom="paragraph">
              <wp:posOffset>61070</wp:posOffset>
            </wp:positionV>
            <wp:extent cx="6144867" cy="3250677"/>
            <wp:effectExtent l="57150" t="57150" r="85090" b="83185"/>
            <wp:wrapNone/>
            <wp:docPr id="15340649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4064998"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144867" cy="3250677"/>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BB3511">
        <w:br w:type="page"/>
      </w:r>
    </w:p>
    <w:p w14:paraId="7A7CBC5F" w14:textId="6B5ED428" w:rsidR="00883354" w:rsidRDefault="00883354" w:rsidP="00883354">
      <w:pPr>
        <w:pStyle w:val="DxxHeader4"/>
      </w:pPr>
      <w:bookmarkStart w:id="182" w:name="_Toc209424957"/>
      <w:r>
        <w:lastRenderedPageBreak/>
        <w:t>Probability Density</w:t>
      </w:r>
      <w:bookmarkEnd w:id="182"/>
    </w:p>
    <w:p w14:paraId="1E538C51" w14:textId="178CBF43" w:rsidR="00883354" w:rsidRDefault="00883354" w:rsidP="00883354"/>
    <w:p w14:paraId="02C5D4AE" w14:textId="7B392AED" w:rsidR="00883354" w:rsidRDefault="00733765" w:rsidP="00733765">
      <w:pPr>
        <w:ind w:firstLine="630"/>
        <w:rPr>
          <w:rFonts w:cstheme="minorHAnsi"/>
          <w:sz w:val="20"/>
          <w:szCs w:val="20"/>
        </w:rPr>
      </w:pPr>
      <w:r w:rsidRPr="00733765">
        <w:rPr>
          <w:rFonts w:cstheme="minorHAnsi"/>
          <w:b/>
          <w:bCs/>
          <w:sz w:val="20"/>
          <w:szCs w:val="20"/>
        </w:rPr>
        <w:t>Probability Density Function (PDF) Tab</w:t>
      </w:r>
      <w:r w:rsidRPr="00733765">
        <w:rPr>
          <w:rFonts w:cstheme="minorHAnsi"/>
          <w:sz w:val="20"/>
          <w:szCs w:val="20"/>
        </w:rPr>
        <w:t xml:space="preserve"> (</w:t>
      </w:r>
      <w:r w:rsidRPr="00733765">
        <w:rPr>
          <w:rFonts w:cstheme="minorHAnsi"/>
          <w:sz w:val="20"/>
          <w:szCs w:val="20"/>
        </w:rPr>
        <w:fldChar w:fldCharType="begin"/>
      </w:r>
      <w:r w:rsidRPr="00733765">
        <w:rPr>
          <w:rFonts w:cstheme="minorHAnsi"/>
          <w:sz w:val="20"/>
          <w:szCs w:val="20"/>
        </w:rPr>
        <w:instrText xml:space="preserve"> REF _Ref208908993 \h </w:instrText>
      </w:r>
      <w:r>
        <w:rPr>
          <w:rFonts w:cstheme="minorHAnsi"/>
          <w:sz w:val="20"/>
          <w:szCs w:val="20"/>
        </w:rPr>
        <w:instrText xml:space="preserve"> \* MERGEFORMAT </w:instrText>
      </w:r>
      <w:r w:rsidRPr="00733765">
        <w:rPr>
          <w:rFonts w:cstheme="minorHAnsi"/>
          <w:sz w:val="20"/>
          <w:szCs w:val="20"/>
        </w:rPr>
      </w:r>
      <w:r w:rsidRPr="00733765">
        <w:rPr>
          <w:rFonts w:cstheme="minorHAnsi"/>
          <w:sz w:val="20"/>
          <w:szCs w:val="20"/>
        </w:rPr>
        <w:fldChar w:fldCharType="separate"/>
      </w:r>
      <w:r w:rsidR="0011388D" w:rsidRPr="0011388D">
        <w:rPr>
          <w:sz w:val="20"/>
          <w:szCs w:val="20"/>
        </w:rPr>
        <w:t xml:space="preserve">Figure </w:t>
      </w:r>
      <w:r w:rsidR="0011388D" w:rsidRPr="0011388D">
        <w:rPr>
          <w:noProof/>
          <w:sz w:val="20"/>
          <w:szCs w:val="20"/>
        </w:rPr>
        <w:t>32</w:t>
      </w:r>
      <w:r w:rsidRPr="00733765">
        <w:rPr>
          <w:rFonts w:cstheme="minorHAnsi"/>
          <w:sz w:val="20"/>
          <w:szCs w:val="20"/>
        </w:rPr>
        <w:fldChar w:fldCharType="end"/>
      </w:r>
      <w:r w:rsidRPr="00733765">
        <w:rPr>
          <w:rFonts w:cstheme="minorHAnsi"/>
          <w:sz w:val="20"/>
          <w:szCs w:val="20"/>
        </w:rPr>
        <w:t xml:space="preserve">) in the OMA environment helps evaluate the </w:t>
      </w:r>
      <w:r w:rsidRPr="00733765">
        <w:rPr>
          <w:rFonts w:cstheme="minorHAnsi"/>
          <w:b/>
          <w:bCs/>
          <w:sz w:val="20"/>
          <w:szCs w:val="20"/>
        </w:rPr>
        <w:t>statistical properties of the raw vibration data</w:t>
      </w:r>
      <w:r w:rsidRPr="00733765">
        <w:rPr>
          <w:rFonts w:cstheme="minorHAnsi"/>
          <w:sz w:val="20"/>
          <w:szCs w:val="20"/>
        </w:rPr>
        <w:t xml:space="preserve"> before or alongside modal analysis. </w:t>
      </w:r>
    </w:p>
    <w:p w14:paraId="36CE9410" w14:textId="77777777" w:rsidR="00733765" w:rsidRDefault="00733765" w:rsidP="00733765">
      <w:pPr>
        <w:ind w:firstLine="630"/>
        <w:rPr>
          <w:rFonts w:cstheme="minorHAnsi"/>
          <w:sz w:val="20"/>
          <w:szCs w:val="20"/>
        </w:rPr>
      </w:pPr>
    </w:p>
    <w:p w14:paraId="2512F288" w14:textId="224B5AED" w:rsidR="00733765" w:rsidRDefault="00733765" w:rsidP="00733765">
      <w:pPr>
        <w:ind w:firstLine="0"/>
        <w:rPr>
          <w:rFonts w:cstheme="minorHAnsi"/>
          <w:b/>
          <w:bCs/>
          <w:sz w:val="20"/>
          <w:szCs w:val="20"/>
        </w:rPr>
      </w:pPr>
      <w:r w:rsidRPr="00733765">
        <w:rPr>
          <w:rFonts w:cstheme="minorHAnsi"/>
          <w:b/>
          <w:bCs/>
          <w:sz w:val="20"/>
          <w:szCs w:val="20"/>
        </w:rPr>
        <w:t>Purpose and Context</w:t>
      </w:r>
      <w:r>
        <w:rPr>
          <w:rFonts w:cstheme="minorHAnsi"/>
          <w:b/>
          <w:bCs/>
          <w:sz w:val="20"/>
          <w:szCs w:val="20"/>
        </w:rPr>
        <w:t>:</w:t>
      </w:r>
    </w:p>
    <w:p w14:paraId="5CE48A9A" w14:textId="77777777" w:rsidR="00733765" w:rsidRPr="00733765" w:rsidRDefault="00733765" w:rsidP="00733765">
      <w:pPr>
        <w:ind w:firstLine="0"/>
        <w:rPr>
          <w:rFonts w:cstheme="minorHAnsi"/>
          <w:b/>
          <w:bCs/>
          <w:sz w:val="20"/>
          <w:szCs w:val="20"/>
        </w:rPr>
      </w:pPr>
    </w:p>
    <w:p w14:paraId="62EF0CE4" w14:textId="77777777" w:rsidR="00733765" w:rsidRPr="00733765" w:rsidRDefault="00733765" w:rsidP="00733765">
      <w:pPr>
        <w:numPr>
          <w:ilvl w:val="0"/>
          <w:numId w:val="168"/>
        </w:numPr>
        <w:rPr>
          <w:rFonts w:cstheme="minorHAnsi"/>
          <w:sz w:val="20"/>
          <w:szCs w:val="20"/>
        </w:rPr>
      </w:pPr>
      <w:r w:rsidRPr="00733765">
        <w:rPr>
          <w:rFonts w:cstheme="minorHAnsi"/>
          <w:sz w:val="20"/>
          <w:szCs w:val="20"/>
        </w:rPr>
        <w:t xml:space="preserve">The </w:t>
      </w:r>
      <w:r w:rsidRPr="00733765">
        <w:rPr>
          <w:rFonts w:cstheme="minorHAnsi"/>
          <w:b/>
          <w:bCs/>
          <w:sz w:val="20"/>
          <w:szCs w:val="20"/>
        </w:rPr>
        <w:t>Probability Density Function (PDF)</w:t>
      </w:r>
      <w:r w:rsidRPr="00733765">
        <w:rPr>
          <w:rFonts w:cstheme="minorHAnsi"/>
          <w:sz w:val="20"/>
          <w:szCs w:val="20"/>
        </w:rPr>
        <w:t xml:space="preserve"> describes how the amplitude of the measured vibration data is statistically distributed.</w:t>
      </w:r>
    </w:p>
    <w:p w14:paraId="07CE7D98" w14:textId="77777777" w:rsidR="00733765" w:rsidRPr="00733765" w:rsidRDefault="00733765" w:rsidP="00733765">
      <w:pPr>
        <w:numPr>
          <w:ilvl w:val="0"/>
          <w:numId w:val="168"/>
        </w:numPr>
        <w:rPr>
          <w:rFonts w:cstheme="minorHAnsi"/>
          <w:sz w:val="20"/>
          <w:szCs w:val="20"/>
        </w:rPr>
      </w:pPr>
      <w:r w:rsidRPr="00733765">
        <w:rPr>
          <w:rFonts w:cstheme="minorHAnsi"/>
          <w:sz w:val="20"/>
          <w:szCs w:val="20"/>
        </w:rPr>
        <w:t xml:space="preserve">In structural dynamics under ambient excitation, the data is often assumed to be a </w:t>
      </w:r>
      <w:r w:rsidRPr="00733765">
        <w:rPr>
          <w:rFonts w:cstheme="minorHAnsi"/>
          <w:b/>
          <w:bCs/>
          <w:sz w:val="20"/>
          <w:szCs w:val="20"/>
        </w:rPr>
        <w:t>Gaussian (normal) random process</w:t>
      </w:r>
      <w:r w:rsidRPr="00733765">
        <w:rPr>
          <w:rFonts w:cstheme="minorHAnsi"/>
          <w:sz w:val="20"/>
          <w:szCs w:val="20"/>
        </w:rPr>
        <w:t>.</w:t>
      </w:r>
    </w:p>
    <w:p w14:paraId="17B4DFE0" w14:textId="77777777" w:rsidR="00733765" w:rsidRDefault="00733765" w:rsidP="00733765">
      <w:pPr>
        <w:numPr>
          <w:ilvl w:val="0"/>
          <w:numId w:val="168"/>
        </w:numPr>
        <w:rPr>
          <w:rFonts w:cstheme="minorHAnsi"/>
          <w:sz w:val="20"/>
          <w:szCs w:val="20"/>
        </w:rPr>
      </w:pPr>
      <w:r w:rsidRPr="00733765">
        <w:rPr>
          <w:rFonts w:cstheme="minorHAnsi"/>
          <w:sz w:val="20"/>
          <w:szCs w:val="20"/>
        </w:rPr>
        <w:t xml:space="preserve">The PDF allows engineers to </w:t>
      </w:r>
      <w:r w:rsidRPr="00733765">
        <w:rPr>
          <w:rFonts w:cstheme="minorHAnsi"/>
          <w:b/>
          <w:bCs/>
          <w:sz w:val="20"/>
          <w:szCs w:val="20"/>
        </w:rPr>
        <w:t>check this assumption</w:t>
      </w:r>
      <w:r w:rsidRPr="00733765">
        <w:rPr>
          <w:rFonts w:cstheme="minorHAnsi"/>
          <w:sz w:val="20"/>
          <w:szCs w:val="20"/>
        </w:rPr>
        <w:t xml:space="preserve"> and detect whether the excitation or measurement contains anomalies, nonlinearities, or non-Gaussian behavior.</w:t>
      </w:r>
    </w:p>
    <w:p w14:paraId="6E312AEE" w14:textId="77777777" w:rsidR="00733765" w:rsidRDefault="00733765" w:rsidP="00733765">
      <w:pPr>
        <w:ind w:firstLine="0"/>
        <w:rPr>
          <w:rFonts w:cstheme="minorHAnsi"/>
          <w:sz w:val="20"/>
          <w:szCs w:val="20"/>
        </w:rPr>
      </w:pPr>
    </w:p>
    <w:p w14:paraId="7E9D3602" w14:textId="611AAED4" w:rsidR="00733765" w:rsidRDefault="00733765" w:rsidP="00733765">
      <w:pPr>
        <w:ind w:firstLine="0"/>
        <w:rPr>
          <w:rFonts w:cstheme="minorHAnsi"/>
          <w:b/>
          <w:bCs/>
          <w:sz w:val="20"/>
          <w:szCs w:val="20"/>
        </w:rPr>
      </w:pPr>
      <w:r w:rsidRPr="00733765">
        <w:rPr>
          <w:rFonts w:cstheme="minorHAnsi"/>
          <w:b/>
          <w:bCs/>
          <w:sz w:val="20"/>
          <w:szCs w:val="20"/>
        </w:rPr>
        <w:t>Channel Selector</w:t>
      </w:r>
      <w:r>
        <w:rPr>
          <w:rFonts w:cstheme="minorHAnsi"/>
          <w:b/>
          <w:bCs/>
          <w:sz w:val="20"/>
          <w:szCs w:val="20"/>
        </w:rPr>
        <w:t>:</w:t>
      </w:r>
    </w:p>
    <w:p w14:paraId="5CB2A20E" w14:textId="77777777" w:rsidR="00733765" w:rsidRPr="00733765" w:rsidRDefault="00733765" w:rsidP="00733765">
      <w:pPr>
        <w:ind w:firstLine="0"/>
        <w:rPr>
          <w:rFonts w:cstheme="minorHAnsi"/>
          <w:b/>
          <w:bCs/>
          <w:sz w:val="20"/>
          <w:szCs w:val="20"/>
        </w:rPr>
      </w:pPr>
    </w:p>
    <w:p w14:paraId="702DE036" w14:textId="77777777" w:rsidR="00733765" w:rsidRPr="00733765" w:rsidRDefault="00733765" w:rsidP="00733765">
      <w:pPr>
        <w:numPr>
          <w:ilvl w:val="0"/>
          <w:numId w:val="169"/>
        </w:numPr>
        <w:rPr>
          <w:rFonts w:cstheme="minorHAnsi"/>
          <w:sz w:val="20"/>
          <w:szCs w:val="20"/>
        </w:rPr>
      </w:pPr>
      <w:r w:rsidRPr="00733765">
        <w:rPr>
          <w:rFonts w:cstheme="minorHAnsi"/>
          <w:sz w:val="20"/>
          <w:szCs w:val="20"/>
        </w:rPr>
        <w:t xml:space="preserve">The </w:t>
      </w:r>
      <w:r w:rsidRPr="00733765">
        <w:rPr>
          <w:rFonts w:cstheme="minorHAnsi"/>
          <w:b/>
          <w:bCs/>
          <w:sz w:val="20"/>
          <w:szCs w:val="20"/>
        </w:rPr>
        <w:t>combo box (top-left)</w:t>
      </w:r>
      <w:r w:rsidRPr="00733765">
        <w:rPr>
          <w:rFonts w:cstheme="minorHAnsi"/>
          <w:sz w:val="20"/>
          <w:szCs w:val="20"/>
        </w:rPr>
        <w:t xml:space="preserve"> lets users choose which channel’s PDF to display (Channel 13 in your screenshot).</w:t>
      </w:r>
    </w:p>
    <w:p w14:paraId="2AFF70A1" w14:textId="77777777" w:rsidR="00733765" w:rsidRPr="00733765" w:rsidRDefault="00733765" w:rsidP="00733765">
      <w:pPr>
        <w:numPr>
          <w:ilvl w:val="0"/>
          <w:numId w:val="169"/>
        </w:numPr>
        <w:rPr>
          <w:rFonts w:cstheme="minorHAnsi"/>
          <w:sz w:val="20"/>
          <w:szCs w:val="20"/>
        </w:rPr>
      </w:pPr>
      <w:r w:rsidRPr="00733765">
        <w:rPr>
          <w:rFonts w:cstheme="minorHAnsi"/>
          <w:sz w:val="20"/>
          <w:szCs w:val="20"/>
        </w:rPr>
        <w:t>Each sensor may show slightly different distribution shapes depending on local vibration amplification, sensor type, and noise level.</w:t>
      </w:r>
    </w:p>
    <w:p w14:paraId="24909174" w14:textId="77777777" w:rsidR="00733765" w:rsidRPr="00733765" w:rsidRDefault="00733765" w:rsidP="00733765">
      <w:pPr>
        <w:numPr>
          <w:ilvl w:val="0"/>
          <w:numId w:val="169"/>
        </w:numPr>
        <w:rPr>
          <w:rFonts w:cstheme="minorHAnsi"/>
          <w:sz w:val="20"/>
          <w:szCs w:val="20"/>
        </w:rPr>
      </w:pPr>
      <w:r w:rsidRPr="00733765">
        <w:rPr>
          <w:rFonts w:cstheme="minorHAnsi"/>
          <w:sz w:val="20"/>
          <w:szCs w:val="20"/>
        </w:rPr>
        <w:t>By comparing across channels, users can identify if one sensor deviates significantly, which may indicate instrumentation issues or local nonlinear effects.</w:t>
      </w:r>
    </w:p>
    <w:p w14:paraId="26F67814" w14:textId="77777777" w:rsidR="00733765" w:rsidRDefault="00733765" w:rsidP="00733765">
      <w:pPr>
        <w:ind w:firstLine="0"/>
        <w:rPr>
          <w:rFonts w:cstheme="minorHAnsi"/>
          <w:sz w:val="20"/>
          <w:szCs w:val="20"/>
        </w:rPr>
      </w:pPr>
    </w:p>
    <w:p w14:paraId="3EA1EB9A" w14:textId="780D5BA0" w:rsidR="00733765" w:rsidRDefault="00733765" w:rsidP="00733765">
      <w:pPr>
        <w:ind w:firstLine="0"/>
        <w:rPr>
          <w:rFonts w:cstheme="minorHAnsi"/>
          <w:b/>
          <w:bCs/>
          <w:sz w:val="20"/>
          <w:szCs w:val="20"/>
        </w:rPr>
      </w:pPr>
      <w:r w:rsidRPr="00733765">
        <w:rPr>
          <w:rFonts w:cstheme="minorHAnsi"/>
          <w:b/>
          <w:bCs/>
          <w:sz w:val="20"/>
          <w:szCs w:val="20"/>
        </w:rPr>
        <w:t>Interpretation of the Graph</w:t>
      </w:r>
      <w:r>
        <w:rPr>
          <w:rFonts w:cstheme="minorHAnsi"/>
          <w:b/>
          <w:bCs/>
          <w:sz w:val="20"/>
          <w:szCs w:val="20"/>
        </w:rPr>
        <w:t>:</w:t>
      </w:r>
    </w:p>
    <w:p w14:paraId="79CB1C30" w14:textId="77777777" w:rsidR="00733765" w:rsidRPr="00733765" w:rsidRDefault="00733765" w:rsidP="00733765">
      <w:pPr>
        <w:ind w:firstLine="0"/>
        <w:rPr>
          <w:rFonts w:cstheme="minorHAnsi"/>
          <w:b/>
          <w:bCs/>
          <w:sz w:val="20"/>
          <w:szCs w:val="20"/>
        </w:rPr>
      </w:pPr>
    </w:p>
    <w:p w14:paraId="64D84451" w14:textId="77777777" w:rsidR="00733765" w:rsidRPr="00733765" w:rsidRDefault="00733765" w:rsidP="00733765">
      <w:pPr>
        <w:numPr>
          <w:ilvl w:val="0"/>
          <w:numId w:val="170"/>
        </w:numPr>
        <w:rPr>
          <w:rFonts w:cstheme="minorHAnsi"/>
          <w:sz w:val="20"/>
          <w:szCs w:val="20"/>
        </w:rPr>
      </w:pPr>
      <w:r w:rsidRPr="00733765">
        <w:rPr>
          <w:rFonts w:cstheme="minorHAnsi"/>
          <w:b/>
          <w:bCs/>
          <w:sz w:val="20"/>
          <w:szCs w:val="20"/>
        </w:rPr>
        <w:t>X-axis (Normalized data):</w:t>
      </w:r>
      <w:r w:rsidRPr="00733765">
        <w:rPr>
          <w:rFonts w:cstheme="minorHAnsi"/>
          <w:sz w:val="20"/>
          <w:szCs w:val="20"/>
        </w:rPr>
        <w:t xml:space="preserve"> The measured acceleration/velocity/displacement samples normalized by their standard deviation (so most data </w:t>
      </w:r>
      <w:proofErr w:type="gramStart"/>
      <w:r w:rsidRPr="00733765">
        <w:rPr>
          <w:rFonts w:cstheme="minorHAnsi"/>
          <w:sz w:val="20"/>
          <w:szCs w:val="20"/>
        </w:rPr>
        <w:t>lies</w:t>
      </w:r>
      <w:proofErr w:type="gramEnd"/>
      <w:r w:rsidRPr="00733765">
        <w:rPr>
          <w:rFonts w:cstheme="minorHAnsi"/>
          <w:sz w:val="20"/>
          <w:szCs w:val="20"/>
        </w:rPr>
        <w:t xml:space="preserve"> near zero).</w:t>
      </w:r>
    </w:p>
    <w:p w14:paraId="57C1BB4E" w14:textId="77777777" w:rsidR="00733765" w:rsidRPr="00733765" w:rsidRDefault="00733765" w:rsidP="00733765">
      <w:pPr>
        <w:numPr>
          <w:ilvl w:val="0"/>
          <w:numId w:val="170"/>
        </w:numPr>
        <w:rPr>
          <w:rFonts w:cstheme="minorHAnsi"/>
          <w:sz w:val="20"/>
          <w:szCs w:val="20"/>
        </w:rPr>
      </w:pPr>
      <w:r w:rsidRPr="00733765">
        <w:rPr>
          <w:rFonts w:cstheme="minorHAnsi"/>
          <w:b/>
          <w:bCs/>
          <w:sz w:val="20"/>
          <w:szCs w:val="20"/>
        </w:rPr>
        <w:t>Y-axis (Probability):</w:t>
      </w:r>
      <w:r w:rsidRPr="00733765">
        <w:rPr>
          <w:rFonts w:cstheme="minorHAnsi"/>
          <w:sz w:val="20"/>
          <w:szCs w:val="20"/>
        </w:rPr>
        <w:t xml:space="preserve"> The likelihood of occurrence of each normalized amplitude value.</w:t>
      </w:r>
    </w:p>
    <w:p w14:paraId="3E3B7E0C" w14:textId="77777777" w:rsidR="00733765" w:rsidRPr="00733765" w:rsidRDefault="00733765" w:rsidP="00733765">
      <w:pPr>
        <w:ind w:firstLine="0"/>
        <w:rPr>
          <w:rFonts w:cstheme="minorHAnsi"/>
          <w:sz w:val="20"/>
          <w:szCs w:val="20"/>
        </w:rPr>
      </w:pPr>
      <w:r w:rsidRPr="00733765">
        <w:rPr>
          <w:rFonts w:cstheme="minorHAnsi"/>
          <w:sz w:val="20"/>
          <w:szCs w:val="20"/>
        </w:rPr>
        <w:t>Key features:</w:t>
      </w:r>
    </w:p>
    <w:p w14:paraId="0B5F5C9E" w14:textId="77777777" w:rsidR="00733765" w:rsidRPr="00733765" w:rsidRDefault="00733765" w:rsidP="00733765">
      <w:pPr>
        <w:numPr>
          <w:ilvl w:val="0"/>
          <w:numId w:val="171"/>
        </w:numPr>
        <w:rPr>
          <w:rFonts w:cstheme="minorHAnsi"/>
          <w:sz w:val="20"/>
          <w:szCs w:val="20"/>
        </w:rPr>
      </w:pPr>
      <w:r w:rsidRPr="00733765">
        <w:rPr>
          <w:rFonts w:cstheme="minorHAnsi"/>
          <w:b/>
          <w:bCs/>
          <w:sz w:val="20"/>
          <w:szCs w:val="20"/>
        </w:rPr>
        <w:t>Bell-Shaped Curve:</w:t>
      </w:r>
      <w:r w:rsidRPr="00733765">
        <w:rPr>
          <w:rFonts w:cstheme="minorHAnsi"/>
          <w:sz w:val="20"/>
          <w:szCs w:val="20"/>
        </w:rPr>
        <w:t xml:space="preserve"> A symmetric distribution centered around zero is expected if the excitation is Gaussian (wind, traffic, microtremors).</w:t>
      </w:r>
    </w:p>
    <w:p w14:paraId="6470CD19" w14:textId="77777777" w:rsidR="00733765" w:rsidRPr="00733765" w:rsidRDefault="00733765" w:rsidP="00733765">
      <w:pPr>
        <w:numPr>
          <w:ilvl w:val="0"/>
          <w:numId w:val="171"/>
        </w:numPr>
        <w:rPr>
          <w:rFonts w:cstheme="minorHAnsi"/>
          <w:sz w:val="20"/>
          <w:szCs w:val="20"/>
        </w:rPr>
      </w:pPr>
      <w:r w:rsidRPr="00733765">
        <w:rPr>
          <w:rFonts w:cstheme="minorHAnsi"/>
          <w:b/>
          <w:bCs/>
          <w:sz w:val="20"/>
          <w:szCs w:val="20"/>
        </w:rPr>
        <w:t>Spread:</w:t>
      </w:r>
      <w:r w:rsidRPr="00733765">
        <w:rPr>
          <w:rFonts w:cstheme="minorHAnsi"/>
          <w:sz w:val="20"/>
          <w:szCs w:val="20"/>
        </w:rPr>
        <w:t xml:space="preserve"> The width of the distribution reflects the variance (energy content) of the signal.</w:t>
      </w:r>
    </w:p>
    <w:p w14:paraId="56791EA8" w14:textId="77777777" w:rsidR="00733765" w:rsidRPr="00733765" w:rsidRDefault="00733765" w:rsidP="00733765">
      <w:pPr>
        <w:numPr>
          <w:ilvl w:val="0"/>
          <w:numId w:val="171"/>
        </w:numPr>
        <w:rPr>
          <w:rFonts w:cstheme="minorHAnsi"/>
          <w:sz w:val="20"/>
          <w:szCs w:val="20"/>
        </w:rPr>
      </w:pPr>
      <w:r w:rsidRPr="00733765">
        <w:rPr>
          <w:rFonts w:cstheme="minorHAnsi"/>
          <w:b/>
          <w:bCs/>
          <w:sz w:val="20"/>
          <w:szCs w:val="20"/>
        </w:rPr>
        <w:t>Deviations:</w:t>
      </w:r>
    </w:p>
    <w:p w14:paraId="7F9A066B" w14:textId="77777777" w:rsidR="00733765" w:rsidRPr="00733765" w:rsidRDefault="00733765" w:rsidP="00733765">
      <w:pPr>
        <w:numPr>
          <w:ilvl w:val="1"/>
          <w:numId w:val="171"/>
        </w:numPr>
        <w:rPr>
          <w:rFonts w:cstheme="minorHAnsi"/>
          <w:sz w:val="20"/>
          <w:szCs w:val="20"/>
        </w:rPr>
      </w:pPr>
      <w:r w:rsidRPr="00733765">
        <w:rPr>
          <w:rFonts w:cstheme="minorHAnsi"/>
          <w:sz w:val="20"/>
          <w:szCs w:val="20"/>
        </w:rPr>
        <w:t>Heavy tails (flatter curve): indicate impulsive events or non-Gaussian noise.</w:t>
      </w:r>
    </w:p>
    <w:p w14:paraId="52F52C95" w14:textId="77777777" w:rsidR="00733765" w:rsidRPr="00733765" w:rsidRDefault="00733765" w:rsidP="00733765">
      <w:pPr>
        <w:numPr>
          <w:ilvl w:val="1"/>
          <w:numId w:val="171"/>
        </w:numPr>
        <w:rPr>
          <w:rFonts w:cstheme="minorHAnsi"/>
          <w:sz w:val="20"/>
          <w:szCs w:val="20"/>
        </w:rPr>
      </w:pPr>
      <w:r w:rsidRPr="00733765">
        <w:rPr>
          <w:rFonts w:cstheme="minorHAnsi"/>
          <w:sz w:val="20"/>
          <w:szCs w:val="20"/>
        </w:rPr>
        <w:t>Skewness (asymmetry): may suggest bias in sensors, drift, or directional excitation.</w:t>
      </w:r>
    </w:p>
    <w:p w14:paraId="22BC37C2" w14:textId="77777777" w:rsidR="00733765" w:rsidRPr="00733765" w:rsidRDefault="00733765" w:rsidP="00733765">
      <w:pPr>
        <w:numPr>
          <w:ilvl w:val="1"/>
          <w:numId w:val="171"/>
        </w:numPr>
        <w:rPr>
          <w:rFonts w:cstheme="minorHAnsi"/>
          <w:sz w:val="20"/>
          <w:szCs w:val="20"/>
        </w:rPr>
      </w:pPr>
      <w:r w:rsidRPr="00733765">
        <w:rPr>
          <w:rFonts w:cstheme="minorHAnsi"/>
          <w:sz w:val="20"/>
          <w:szCs w:val="20"/>
        </w:rPr>
        <w:t>Sharp peaks: can point to low-noise conditions or filtered signals.</w:t>
      </w:r>
    </w:p>
    <w:p w14:paraId="335F03FD" w14:textId="77777777" w:rsidR="00733765" w:rsidRDefault="00733765" w:rsidP="00733765">
      <w:pPr>
        <w:ind w:firstLine="0"/>
        <w:rPr>
          <w:rFonts w:cstheme="minorHAnsi"/>
          <w:sz w:val="20"/>
          <w:szCs w:val="20"/>
        </w:rPr>
      </w:pPr>
    </w:p>
    <w:p w14:paraId="09E5A8E1" w14:textId="77777777" w:rsidR="00733765" w:rsidRDefault="00733765" w:rsidP="00883354">
      <w:pPr>
        <w:ind w:firstLine="0"/>
        <w:rPr>
          <w:rFonts w:cstheme="minorHAnsi"/>
          <w:sz w:val="20"/>
          <w:szCs w:val="20"/>
        </w:rPr>
      </w:pPr>
    </w:p>
    <w:p w14:paraId="71E40FC6" w14:textId="006A5258" w:rsidR="00FF69A2" w:rsidRDefault="00733765" w:rsidP="00733765">
      <w:pPr>
        <w:ind w:firstLine="0"/>
        <w:jc w:val="both"/>
        <w:rPr>
          <w:rFonts w:cstheme="minorHAnsi"/>
          <w:sz w:val="20"/>
          <w:szCs w:val="20"/>
        </w:rPr>
      </w:pPr>
      <w:r w:rsidRPr="00733765">
        <w:rPr>
          <w:rFonts w:cstheme="minorHAnsi"/>
          <w:sz w:val="20"/>
          <w:szCs w:val="20"/>
        </w:rPr>
        <w:t xml:space="preserve">The </w:t>
      </w:r>
      <w:r w:rsidRPr="00733765">
        <w:rPr>
          <w:rFonts w:cstheme="minorHAnsi"/>
          <w:b/>
          <w:bCs/>
          <w:sz w:val="20"/>
          <w:szCs w:val="20"/>
        </w:rPr>
        <w:t>Probability Density Function Tab</w:t>
      </w:r>
      <w:r w:rsidRPr="00733765">
        <w:rPr>
          <w:rFonts w:cstheme="minorHAnsi"/>
          <w:sz w:val="20"/>
          <w:szCs w:val="20"/>
        </w:rPr>
        <w:t xml:space="preserve"> provides a statistical view of each channel’s data, showing how vibration amplitudes are distributed. In most cases, users should expect a bell-shaped (Gaussian) distribution centered at zero, which validates the assumptions behind OMA methods. Deviations from this shape can signal noise issues, sensor faults, or structural nonlinearities. By checking PDFs channel by channel, users ensure that the input data is suitable for reliable modal analysis.</w:t>
      </w:r>
    </w:p>
    <w:p w14:paraId="2B508ADB" w14:textId="77777777" w:rsidR="00733765" w:rsidRDefault="00733765"/>
    <w:p w14:paraId="304D7290" w14:textId="77777777" w:rsidR="00733765" w:rsidRDefault="00733765"/>
    <w:p w14:paraId="68D7CF0B" w14:textId="4BEBCE12" w:rsidR="00733765" w:rsidRDefault="00733765">
      <w:pPr>
        <w:rPr>
          <w:rFonts w:eastAsiaTheme="majorEastAsia" w:cstheme="majorBidi"/>
          <w:bCs/>
          <w:color w:val="6E6E6E" w:themeColor="accent1" w:themeShade="80"/>
          <w:szCs w:val="24"/>
        </w:rPr>
      </w:pPr>
      <w:r>
        <w:br w:type="page"/>
      </w:r>
    </w:p>
    <w:p w14:paraId="74787044" w14:textId="14C2A883" w:rsidR="00733765" w:rsidRPr="00733765" w:rsidRDefault="00733765" w:rsidP="00733765">
      <w:pPr>
        <w:ind w:firstLine="0"/>
        <w:rPr>
          <w:b/>
          <w:bCs/>
          <w:sz w:val="20"/>
          <w:szCs w:val="20"/>
        </w:rPr>
      </w:pPr>
      <w:r w:rsidRPr="00733765">
        <w:rPr>
          <w:b/>
          <w:bCs/>
          <w:sz w:val="20"/>
          <w:szCs w:val="20"/>
        </w:rPr>
        <w:lastRenderedPageBreak/>
        <w:t>Why It Matters in OMA:</w:t>
      </w:r>
    </w:p>
    <w:p w14:paraId="1DD420A4" w14:textId="77777777" w:rsidR="00733765" w:rsidRPr="00733765" w:rsidRDefault="00733765" w:rsidP="00733765">
      <w:pPr>
        <w:ind w:firstLine="0"/>
        <w:rPr>
          <w:b/>
          <w:bCs/>
          <w:sz w:val="20"/>
          <w:szCs w:val="20"/>
        </w:rPr>
      </w:pPr>
    </w:p>
    <w:p w14:paraId="4B77D0B8" w14:textId="77777777" w:rsidR="00733765" w:rsidRPr="00733765" w:rsidRDefault="00733765" w:rsidP="00733765">
      <w:pPr>
        <w:numPr>
          <w:ilvl w:val="0"/>
          <w:numId w:val="172"/>
        </w:numPr>
        <w:rPr>
          <w:sz w:val="20"/>
          <w:szCs w:val="20"/>
        </w:rPr>
      </w:pPr>
      <w:r w:rsidRPr="00733765">
        <w:rPr>
          <w:b/>
          <w:bCs/>
          <w:sz w:val="20"/>
          <w:szCs w:val="20"/>
        </w:rPr>
        <w:t>Model Assumptions:</w:t>
      </w:r>
      <w:r w:rsidRPr="00733765">
        <w:rPr>
          <w:sz w:val="20"/>
          <w:szCs w:val="20"/>
        </w:rPr>
        <w:t xml:space="preserve"> Many OMA methods (FDD, SSI, pLSCF) assume </w:t>
      </w:r>
      <w:r w:rsidRPr="00733765">
        <w:rPr>
          <w:b/>
          <w:bCs/>
          <w:sz w:val="20"/>
          <w:szCs w:val="20"/>
        </w:rPr>
        <w:t>linear systems under Gaussian white noise excitation</w:t>
      </w:r>
      <w:r w:rsidRPr="00733765">
        <w:rPr>
          <w:sz w:val="20"/>
          <w:szCs w:val="20"/>
        </w:rPr>
        <w:t>. The PDF check ensures this assumption is reasonable.</w:t>
      </w:r>
    </w:p>
    <w:p w14:paraId="4E8F11F6" w14:textId="77777777" w:rsidR="00733765" w:rsidRPr="00733765" w:rsidRDefault="00733765" w:rsidP="00733765">
      <w:pPr>
        <w:numPr>
          <w:ilvl w:val="0"/>
          <w:numId w:val="172"/>
        </w:numPr>
        <w:rPr>
          <w:sz w:val="20"/>
          <w:szCs w:val="20"/>
        </w:rPr>
      </w:pPr>
      <w:r w:rsidRPr="00733765">
        <w:rPr>
          <w:b/>
          <w:bCs/>
          <w:sz w:val="20"/>
          <w:szCs w:val="20"/>
        </w:rPr>
        <w:t>Data Quality Control:</w:t>
      </w:r>
      <w:r w:rsidRPr="00733765">
        <w:rPr>
          <w:sz w:val="20"/>
          <w:szCs w:val="20"/>
        </w:rPr>
        <w:t xml:space="preserve"> If one channel shows a strongly non-Gaussian PDF (skewed or heavy-tailed), that dataset may bias modal estimation.</w:t>
      </w:r>
    </w:p>
    <w:p w14:paraId="61B0F284" w14:textId="7FA4644B" w:rsidR="00733765" w:rsidRPr="00733765" w:rsidRDefault="00733765" w:rsidP="00733765">
      <w:pPr>
        <w:numPr>
          <w:ilvl w:val="0"/>
          <w:numId w:val="172"/>
        </w:numPr>
        <w:rPr>
          <w:sz w:val="20"/>
          <w:szCs w:val="20"/>
        </w:rPr>
      </w:pPr>
      <w:r w:rsidRPr="00733765">
        <w:rPr>
          <w:b/>
          <w:bCs/>
          <w:sz w:val="20"/>
          <w:szCs w:val="20"/>
        </w:rPr>
        <w:t>Structural Diagnostics:</w:t>
      </w:r>
      <w:r w:rsidRPr="00733765">
        <w:rPr>
          <w:sz w:val="20"/>
          <w:szCs w:val="20"/>
        </w:rPr>
        <w:t xml:space="preserve"> Sometimes deviations from Gaussian behavior are not noise but actual structural nonlinearities (e.g., contact, cracks, loosened bolts).</w:t>
      </w:r>
    </w:p>
    <w:p w14:paraId="68F1D8E1" w14:textId="5B2D4111" w:rsidR="00733765" w:rsidRDefault="00000000" w:rsidP="00733765">
      <w:pPr>
        <w:ind w:firstLine="0"/>
        <w:rPr>
          <w:rFonts w:eastAsiaTheme="majorEastAsia" w:cstheme="majorBidi"/>
          <w:bCs/>
          <w:color w:val="6E6E6E" w:themeColor="accent1" w:themeShade="80"/>
          <w:szCs w:val="24"/>
        </w:rPr>
      </w:pPr>
      <w:r>
        <w:rPr>
          <w:rFonts w:eastAsiaTheme="majorEastAsia" w:cstheme="majorBidi"/>
          <w:bCs/>
          <w:noProof/>
          <w:color w:val="6E6E6E" w:themeColor="accent1" w:themeShade="80"/>
          <w:szCs w:val="24"/>
        </w:rPr>
        <w:pict w14:anchorId="38EA246B">
          <v:shape id="_x0000_s2274" type="#_x0000_t202" style="position:absolute;margin-left:133.75pt;margin-top:293.7pt;width:245.05pt;height:11.85pt;z-index:251693056;mso-position-horizontal-relative:text;mso-position-vertical-relative:text" stroked="f">
            <v:textbox style="mso-next-textbox:#_x0000_s2274" inset="0,0,0,0">
              <w:txbxContent>
                <w:p w14:paraId="5DB0A74A" w14:textId="694E4425" w:rsidR="00733765" w:rsidRPr="003B0CBF" w:rsidRDefault="00733765" w:rsidP="00733765">
                  <w:pPr>
                    <w:pStyle w:val="Caption"/>
                  </w:pPr>
                  <w:bookmarkStart w:id="183" w:name="_Ref208908993"/>
                  <w:bookmarkStart w:id="184" w:name="_Toc209425022"/>
                  <w:r>
                    <w:t xml:space="preserve">Figure </w:t>
                  </w:r>
                  <w:fldSimple w:instr=" SEQ Figure \* ARABIC ">
                    <w:r w:rsidR="0011388D">
                      <w:rPr>
                        <w:noProof/>
                      </w:rPr>
                      <w:t>32</w:t>
                    </w:r>
                  </w:fldSimple>
                  <w:bookmarkEnd w:id="183"/>
                  <w:r>
                    <w:t xml:space="preserve"> – Observer OMA Analysis – Probability Density</w:t>
                  </w:r>
                  <w:bookmarkEnd w:id="184"/>
                </w:p>
              </w:txbxContent>
            </v:textbox>
            <w10:wrap type="square"/>
          </v:shape>
        </w:pict>
      </w:r>
      <w:r w:rsidR="00733765" w:rsidRPr="00733765">
        <w:rPr>
          <w:rFonts w:eastAsiaTheme="majorEastAsia" w:cstheme="majorBidi"/>
          <w:bCs/>
          <w:noProof/>
          <w:color w:val="6E6E6E" w:themeColor="accent1" w:themeShade="80"/>
          <w:szCs w:val="24"/>
        </w:rPr>
        <w:drawing>
          <wp:anchor distT="0" distB="0" distL="114300" distR="114300" simplePos="0" relativeHeight="251681280" behindDoc="0" locked="0" layoutInCell="1" allowOverlap="1" wp14:anchorId="205B5958" wp14:editId="0C082B11">
            <wp:simplePos x="0" y="0"/>
            <wp:positionH relativeFrom="column">
              <wp:posOffset>199390</wp:posOffset>
            </wp:positionH>
            <wp:positionV relativeFrom="paragraph">
              <wp:posOffset>324899</wp:posOffset>
            </wp:positionV>
            <wp:extent cx="6105111" cy="3241652"/>
            <wp:effectExtent l="57150" t="57150" r="67310" b="73660"/>
            <wp:wrapNone/>
            <wp:docPr id="6509693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969387"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105111" cy="3241652"/>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733765">
        <w:br w:type="page"/>
      </w:r>
    </w:p>
    <w:p w14:paraId="1F48E788" w14:textId="627977B2" w:rsidR="00FF69A2" w:rsidRDefault="00FF69A2" w:rsidP="00FF69A2">
      <w:pPr>
        <w:pStyle w:val="DxxHeader4"/>
      </w:pPr>
      <w:bookmarkStart w:id="185" w:name="_Toc209424958"/>
      <w:r>
        <w:lastRenderedPageBreak/>
        <w:t>Normal Probability</w:t>
      </w:r>
      <w:bookmarkEnd w:id="185"/>
    </w:p>
    <w:p w14:paraId="4AE71E9A" w14:textId="77777777" w:rsidR="00FF69A2" w:rsidRDefault="00FF69A2" w:rsidP="00FF69A2"/>
    <w:p w14:paraId="47017DEE" w14:textId="086D5894" w:rsidR="00FF69A2" w:rsidRDefault="00CD322F" w:rsidP="00CD322F">
      <w:pPr>
        <w:ind w:firstLine="630"/>
        <w:rPr>
          <w:rFonts w:cstheme="minorHAnsi"/>
          <w:sz w:val="20"/>
          <w:szCs w:val="20"/>
        </w:rPr>
      </w:pPr>
      <w:r w:rsidRPr="00CD322F">
        <w:rPr>
          <w:rFonts w:cstheme="minorHAnsi"/>
          <w:b/>
          <w:bCs/>
          <w:sz w:val="20"/>
          <w:szCs w:val="20"/>
        </w:rPr>
        <w:t>Normal Probability Plot (NPP)</w:t>
      </w:r>
      <w:r w:rsidRPr="00CD322F">
        <w:rPr>
          <w:rFonts w:cstheme="minorHAnsi"/>
          <w:sz w:val="20"/>
          <w:szCs w:val="20"/>
        </w:rPr>
        <w:t xml:space="preserve"> </w:t>
      </w:r>
      <w:r w:rsidRPr="007E4C34">
        <w:rPr>
          <w:rFonts w:cstheme="minorHAnsi"/>
          <w:sz w:val="20"/>
          <w:szCs w:val="20"/>
        </w:rPr>
        <w:t>tab</w:t>
      </w:r>
      <w:r w:rsidR="007E4C34" w:rsidRPr="007E4C34">
        <w:rPr>
          <w:rFonts w:cstheme="minorHAnsi"/>
          <w:sz w:val="20"/>
          <w:szCs w:val="20"/>
        </w:rPr>
        <w:t xml:space="preserve"> (</w:t>
      </w:r>
      <w:r w:rsidR="007E4C34" w:rsidRPr="007E4C34">
        <w:rPr>
          <w:rFonts w:cstheme="minorHAnsi"/>
          <w:sz w:val="20"/>
          <w:szCs w:val="20"/>
        </w:rPr>
        <w:fldChar w:fldCharType="begin"/>
      </w:r>
      <w:r w:rsidR="007E4C34" w:rsidRPr="007E4C34">
        <w:rPr>
          <w:rFonts w:cstheme="minorHAnsi"/>
          <w:sz w:val="20"/>
          <w:szCs w:val="20"/>
        </w:rPr>
        <w:instrText xml:space="preserve"> REF _Ref208909239 \h </w:instrText>
      </w:r>
      <w:r w:rsidR="007E4C34">
        <w:rPr>
          <w:rFonts w:cstheme="minorHAnsi"/>
          <w:sz w:val="20"/>
          <w:szCs w:val="20"/>
        </w:rPr>
        <w:instrText xml:space="preserve"> \* MERGEFORMAT </w:instrText>
      </w:r>
      <w:r w:rsidR="007E4C34" w:rsidRPr="007E4C34">
        <w:rPr>
          <w:rFonts w:cstheme="minorHAnsi"/>
          <w:sz w:val="20"/>
          <w:szCs w:val="20"/>
        </w:rPr>
      </w:r>
      <w:r w:rsidR="007E4C34" w:rsidRPr="007E4C34">
        <w:rPr>
          <w:rFonts w:cstheme="minorHAnsi"/>
          <w:sz w:val="20"/>
          <w:szCs w:val="20"/>
        </w:rPr>
        <w:fldChar w:fldCharType="separate"/>
      </w:r>
      <w:r w:rsidR="0011388D" w:rsidRPr="0011388D">
        <w:rPr>
          <w:sz w:val="20"/>
          <w:szCs w:val="20"/>
        </w:rPr>
        <w:t xml:space="preserve">Figure </w:t>
      </w:r>
      <w:r w:rsidR="0011388D" w:rsidRPr="0011388D">
        <w:rPr>
          <w:noProof/>
          <w:sz w:val="20"/>
          <w:szCs w:val="20"/>
        </w:rPr>
        <w:t>33</w:t>
      </w:r>
      <w:r w:rsidR="007E4C34" w:rsidRPr="007E4C34">
        <w:rPr>
          <w:rFonts w:cstheme="minorHAnsi"/>
          <w:sz w:val="20"/>
          <w:szCs w:val="20"/>
        </w:rPr>
        <w:fldChar w:fldCharType="end"/>
      </w:r>
      <w:r w:rsidR="007E4C34" w:rsidRPr="007E4C34">
        <w:rPr>
          <w:rFonts w:cstheme="minorHAnsi"/>
          <w:sz w:val="20"/>
          <w:szCs w:val="20"/>
        </w:rPr>
        <w:t>)</w:t>
      </w:r>
      <w:r w:rsidRPr="007E4C34">
        <w:rPr>
          <w:rFonts w:cstheme="minorHAnsi"/>
          <w:sz w:val="20"/>
          <w:szCs w:val="20"/>
        </w:rPr>
        <w:t>,</w:t>
      </w:r>
      <w:r w:rsidRPr="00CD322F">
        <w:rPr>
          <w:rFonts w:cstheme="minorHAnsi"/>
          <w:sz w:val="20"/>
          <w:szCs w:val="20"/>
        </w:rPr>
        <w:t xml:space="preserve"> which is closely related to the Probability Density Function (PDF) gives an even more precise diagnostic view</w:t>
      </w:r>
      <w:r>
        <w:rPr>
          <w:rFonts w:cstheme="minorHAnsi"/>
          <w:sz w:val="20"/>
          <w:szCs w:val="20"/>
        </w:rPr>
        <w:t xml:space="preserve">. </w:t>
      </w:r>
    </w:p>
    <w:p w14:paraId="7BDC176C" w14:textId="77777777" w:rsidR="00CD322F" w:rsidRDefault="00CD322F" w:rsidP="00CD322F">
      <w:pPr>
        <w:ind w:firstLine="0"/>
        <w:rPr>
          <w:rFonts w:cstheme="minorHAnsi"/>
          <w:sz w:val="20"/>
          <w:szCs w:val="20"/>
        </w:rPr>
      </w:pPr>
    </w:p>
    <w:p w14:paraId="3FD14EF8" w14:textId="731CE75C" w:rsidR="00CD322F" w:rsidRDefault="00CD322F" w:rsidP="00CD322F">
      <w:pPr>
        <w:ind w:firstLine="0"/>
        <w:rPr>
          <w:rFonts w:cstheme="minorHAnsi"/>
          <w:b/>
          <w:bCs/>
          <w:sz w:val="20"/>
          <w:szCs w:val="20"/>
        </w:rPr>
      </w:pPr>
      <w:r w:rsidRPr="00CD322F">
        <w:rPr>
          <w:rFonts w:cstheme="minorHAnsi"/>
          <w:b/>
          <w:bCs/>
          <w:sz w:val="20"/>
          <w:szCs w:val="20"/>
        </w:rPr>
        <w:t>Purpose and Role in OMA</w:t>
      </w:r>
      <w:r>
        <w:rPr>
          <w:rFonts w:cstheme="minorHAnsi"/>
          <w:b/>
          <w:bCs/>
          <w:sz w:val="20"/>
          <w:szCs w:val="20"/>
        </w:rPr>
        <w:t>:</w:t>
      </w:r>
    </w:p>
    <w:p w14:paraId="7FE0C536" w14:textId="77777777" w:rsidR="00CD322F" w:rsidRPr="00CD322F" w:rsidRDefault="00CD322F" w:rsidP="00CD322F">
      <w:pPr>
        <w:ind w:firstLine="0"/>
        <w:rPr>
          <w:rFonts w:cstheme="minorHAnsi"/>
          <w:b/>
          <w:bCs/>
          <w:sz w:val="20"/>
          <w:szCs w:val="20"/>
        </w:rPr>
      </w:pPr>
    </w:p>
    <w:p w14:paraId="5BCF5E81" w14:textId="77777777" w:rsidR="00CD322F" w:rsidRPr="00CD322F" w:rsidRDefault="00CD322F" w:rsidP="00CD322F">
      <w:pPr>
        <w:numPr>
          <w:ilvl w:val="0"/>
          <w:numId w:val="173"/>
        </w:numPr>
        <w:rPr>
          <w:rFonts w:cstheme="minorHAnsi"/>
          <w:sz w:val="20"/>
          <w:szCs w:val="20"/>
        </w:rPr>
      </w:pPr>
      <w:r w:rsidRPr="00CD322F">
        <w:rPr>
          <w:rFonts w:cstheme="minorHAnsi"/>
          <w:sz w:val="20"/>
          <w:szCs w:val="20"/>
        </w:rPr>
        <w:t xml:space="preserve">The </w:t>
      </w:r>
      <w:r w:rsidRPr="00CD322F">
        <w:rPr>
          <w:rFonts w:cstheme="minorHAnsi"/>
          <w:b/>
          <w:bCs/>
          <w:sz w:val="20"/>
          <w:szCs w:val="20"/>
        </w:rPr>
        <w:t>Normal Probability Plot (NPP)</w:t>
      </w:r>
      <w:r w:rsidRPr="00CD322F">
        <w:rPr>
          <w:rFonts w:cstheme="minorHAnsi"/>
          <w:sz w:val="20"/>
          <w:szCs w:val="20"/>
        </w:rPr>
        <w:t xml:space="preserve"> is a </w:t>
      </w:r>
      <w:r w:rsidRPr="00CD322F">
        <w:rPr>
          <w:rFonts w:cstheme="minorHAnsi"/>
          <w:b/>
          <w:bCs/>
          <w:sz w:val="20"/>
          <w:szCs w:val="20"/>
        </w:rPr>
        <w:t>graphical test for normality</w:t>
      </w:r>
      <w:r w:rsidRPr="00CD322F">
        <w:rPr>
          <w:rFonts w:cstheme="minorHAnsi"/>
          <w:sz w:val="20"/>
          <w:szCs w:val="20"/>
        </w:rPr>
        <w:t xml:space="preserve"> of the measured vibration data.</w:t>
      </w:r>
    </w:p>
    <w:p w14:paraId="3D694F9C" w14:textId="77777777" w:rsidR="00CD322F" w:rsidRPr="00CD322F" w:rsidRDefault="00CD322F" w:rsidP="00CD322F">
      <w:pPr>
        <w:numPr>
          <w:ilvl w:val="0"/>
          <w:numId w:val="173"/>
        </w:numPr>
        <w:rPr>
          <w:rFonts w:cstheme="minorHAnsi"/>
          <w:sz w:val="20"/>
          <w:szCs w:val="20"/>
        </w:rPr>
      </w:pPr>
      <w:r w:rsidRPr="00CD322F">
        <w:rPr>
          <w:rFonts w:cstheme="minorHAnsi"/>
          <w:sz w:val="20"/>
          <w:szCs w:val="20"/>
        </w:rPr>
        <w:t>It compares the distribution of the measured samples against a theoretical Gaussian distribution.</w:t>
      </w:r>
    </w:p>
    <w:p w14:paraId="0C1FD7DC" w14:textId="77777777" w:rsidR="00CD322F" w:rsidRPr="00CD322F" w:rsidRDefault="00CD322F" w:rsidP="00CD322F">
      <w:pPr>
        <w:numPr>
          <w:ilvl w:val="0"/>
          <w:numId w:val="173"/>
        </w:numPr>
        <w:rPr>
          <w:rFonts w:cstheme="minorHAnsi"/>
          <w:sz w:val="20"/>
          <w:szCs w:val="20"/>
        </w:rPr>
      </w:pPr>
      <w:r w:rsidRPr="00CD322F">
        <w:rPr>
          <w:rFonts w:cstheme="minorHAnsi"/>
          <w:sz w:val="20"/>
          <w:szCs w:val="20"/>
        </w:rPr>
        <w:t xml:space="preserve">In OMA, where methods (FDD, SSI, pLSCF) assume Gaussian white noise excitation, this plot is a </w:t>
      </w:r>
      <w:r w:rsidRPr="00CD322F">
        <w:rPr>
          <w:rFonts w:cstheme="minorHAnsi"/>
          <w:b/>
          <w:bCs/>
          <w:sz w:val="20"/>
          <w:szCs w:val="20"/>
        </w:rPr>
        <w:t>direct validation tool</w:t>
      </w:r>
      <w:r w:rsidRPr="00CD322F">
        <w:rPr>
          <w:rFonts w:cstheme="minorHAnsi"/>
          <w:sz w:val="20"/>
          <w:szCs w:val="20"/>
        </w:rPr>
        <w:t>: it checks if the data follows a straight-line Gaussian pattern.</w:t>
      </w:r>
    </w:p>
    <w:p w14:paraId="2D61348B" w14:textId="77777777" w:rsidR="00CD322F" w:rsidRDefault="00CD322F" w:rsidP="00CD322F">
      <w:pPr>
        <w:ind w:firstLine="0"/>
        <w:rPr>
          <w:rFonts w:cstheme="minorHAnsi"/>
          <w:sz w:val="20"/>
          <w:szCs w:val="20"/>
        </w:rPr>
      </w:pPr>
    </w:p>
    <w:p w14:paraId="27B358E9" w14:textId="0854497D" w:rsidR="00CD322F" w:rsidRDefault="00CD322F" w:rsidP="00CD322F">
      <w:pPr>
        <w:ind w:firstLine="0"/>
        <w:rPr>
          <w:rFonts w:cstheme="minorHAnsi"/>
          <w:b/>
          <w:bCs/>
          <w:sz w:val="20"/>
          <w:szCs w:val="20"/>
        </w:rPr>
      </w:pPr>
      <w:r w:rsidRPr="00CD322F">
        <w:rPr>
          <w:rFonts w:cstheme="minorHAnsi"/>
          <w:b/>
          <w:bCs/>
          <w:sz w:val="20"/>
          <w:szCs w:val="20"/>
        </w:rPr>
        <w:t>Channel Selector</w:t>
      </w:r>
      <w:r>
        <w:rPr>
          <w:rFonts w:cstheme="minorHAnsi"/>
          <w:b/>
          <w:bCs/>
          <w:sz w:val="20"/>
          <w:szCs w:val="20"/>
        </w:rPr>
        <w:t>:</w:t>
      </w:r>
    </w:p>
    <w:p w14:paraId="5D3F0345" w14:textId="77777777" w:rsidR="00CD322F" w:rsidRPr="00CD322F" w:rsidRDefault="00CD322F" w:rsidP="00CD322F">
      <w:pPr>
        <w:ind w:firstLine="0"/>
        <w:rPr>
          <w:rFonts w:cstheme="minorHAnsi"/>
          <w:b/>
          <w:bCs/>
          <w:sz w:val="20"/>
          <w:szCs w:val="20"/>
        </w:rPr>
      </w:pPr>
    </w:p>
    <w:p w14:paraId="2666A482" w14:textId="77777777" w:rsidR="00CD322F" w:rsidRPr="00CD322F" w:rsidRDefault="00CD322F" w:rsidP="00CD322F">
      <w:pPr>
        <w:numPr>
          <w:ilvl w:val="0"/>
          <w:numId w:val="174"/>
        </w:numPr>
        <w:rPr>
          <w:rFonts w:cstheme="minorHAnsi"/>
          <w:sz w:val="20"/>
          <w:szCs w:val="20"/>
        </w:rPr>
      </w:pPr>
      <w:r w:rsidRPr="00CD322F">
        <w:rPr>
          <w:rFonts w:cstheme="minorHAnsi"/>
          <w:sz w:val="20"/>
          <w:szCs w:val="20"/>
        </w:rPr>
        <w:t xml:space="preserve">The </w:t>
      </w:r>
      <w:r w:rsidRPr="00CD322F">
        <w:rPr>
          <w:rFonts w:cstheme="minorHAnsi"/>
          <w:b/>
          <w:bCs/>
          <w:sz w:val="20"/>
          <w:szCs w:val="20"/>
        </w:rPr>
        <w:t>Channel dropdown (top-left)</w:t>
      </w:r>
      <w:r w:rsidRPr="00CD322F">
        <w:rPr>
          <w:rFonts w:cstheme="minorHAnsi"/>
          <w:sz w:val="20"/>
          <w:szCs w:val="20"/>
        </w:rPr>
        <w:t xml:space="preserve"> allows selection of which sensor channel’s NPP is displayed (Channel 8 in your screenshot).</w:t>
      </w:r>
    </w:p>
    <w:p w14:paraId="4AC1DC1A" w14:textId="77777777" w:rsidR="00CD322F" w:rsidRPr="00CD322F" w:rsidRDefault="00CD322F" w:rsidP="00CD322F">
      <w:pPr>
        <w:numPr>
          <w:ilvl w:val="0"/>
          <w:numId w:val="174"/>
        </w:numPr>
        <w:rPr>
          <w:rFonts w:cstheme="minorHAnsi"/>
          <w:sz w:val="20"/>
          <w:szCs w:val="20"/>
        </w:rPr>
      </w:pPr>
      <w:r w:rsidRPr="00CD322F">
        <w:rPr>
          <w:rFonts w:cstheme="minorHAnsi"/>
          <w:sz w:val="20"/>
          <w:szCs w:val="20"/>
        </w:rPr>
        <w:t>Each sensor may deviate differently due to local conditions, so checking multiple channels ensures global data quality.</w:t>
      </w:r>
    </w:p>
    <w:p w14:paraId="63EC977C" w14:textId="77777777" w:rsidR="00CD322F" w:rsidRDefault="00CD322F" w:rsidP="00CD322F">
      <w:pPr>
        <w:ind w:firstLine="0"/>
        <w:rPr>
          <w:rFonts w:cstheme="minorHAnsi"/>
          <w:sz w:val="20"/>
          <w:szCs w:val="20"/>
        </w:rPr>
      </w:pPr>
    </w:p>
    <w:p w14:paraId="5885C2D9" w14:textId="690A9E7A" w:rsidR="00CD322F" w:rsidRDefault="00CD322F" w:rsidP="00CD322F">
      <w:pPr>
        <w:ind w:firstLine="0"/>
        <w:rPr>
          <w:rFonts w:cstheme="minorHAnsi"/>
          <w:b/>
          <w:bCs/>
          <w:sz w:val="20"/>
          <w:szCs w:val="20"/>
        </w:rPr>
      </w:pPr>
      <w:r w:rsidRPr="00CD322F">
        <w:rPr>
          <w:rFonts w:cstheme="minorHAnsi"/>
          <w:b/>
          <w:bCs/>
          <w:sz w:val="20"/>
          <w:szCs w:val="20"/>
        </w:rPr>
        <w:t>Interpretation of the Plot</w:t>
      </w:r>
      <w:r>
        <w:rPr>
          <w:rFonts w:cstheme="minorHAnsi"/>
          <w:b/>
          <w:bCs/>
          <w:sz w:val="20"/>
          <w:szCs w:val="20"/>
        </w:rPr>
        <w:t>:</w:t>
      </w:r>
    </w:p>
    <w:p w14:paraId="4A7DCF9F" w14:textId="77777777" w:rsidR="00CD322F" w:rsidRPr="00CD322F" w:rsidRDefault="00CD322F" w:rsidP="00CD322F">
      <w:pPr>
        <w:ind w:firstLine="0"/>
        <w:rPr>
          <w:rFonts w:cstheme="minorHAnsi"/>
          <w:b/>
          <w:bCs/>
          <w:sz w:val="20"/>
          <w:szCs w:val="20"/>
        </w:rPr>
      </w:pPr>
    </w:p>
    <w:p w14:paraId="1E90E915" w14:textId="77777777" w:rsidR="00CD322F" w:rsidRPr="00CD322F" w:rsidRDefault="00CD322F" w:rsidP="00CD322F">
      <w:pPr>
        <w:numPr>
          <w:ilvl w:val="0"/>
          <w:numId w:val="175"/>
        </w:numPr>
        <w:rPr>
          <w:rFonts w:cstheme="minorHAnsi"/>
          <w:sz w:val="20"/>
          <w:szCs w:val="20"/>
        </w:rPr>
      </w:pPr>
      <w:r w:rsidRPr="00CD322F">
        <w:rPr>
          <w:rFonts w:cstheme="minorHAnsi"/>
          <w:b/>
          <w:bCs/>
          <w:sz w:val="20"/>
          <w:szCs w:val="20"/>
        </w:rPr>
        <w:t>X-axis (Normalized Data):</w:t>
      </w:r>
      <w:r w:rsidRPr="00CD322F">
        <w:rPr>
          <w:rFonts w:cstheme="minorHAnsi"/>
          <w:sz w:val="20"/>
          <w:szCs w:val="20"/>
        </w:rPr>
        <w:t xml:space="preserve"> Actual measured vibration amplitudes, normalized to mean and standard deviation.</w:t>
      </w:r>
    </w:p>
    <w:p w14:paraId="384A93D6" w14:textId="77777777" w:rsidR="00CD322F" w:rsidRPr="00CD322F" w:rsidRDefault="00CD322F" w:rsidP="00CD322F">
      <w:pPr>
        <w:numPr>
          <w:ilvl w:val="0"/>
          <w:numId w:val="175"/>
        </w:numPr>
        <w:rPr>
          <w:rFonts w:cstheme="minorHAnsi"/>
          <w:sz w:val="20"/>
          <w:szCs w:val="20"/>
        </w:rPr>
      </w:pPr>
      <w:r w:rsidRPr="00CD322F">
        <w:rPr>
          <w:rFonts w:cstheme="minorHAnsi"/>
          <w:b/>
          <w:bCs/>
          <w:sz w:val="20"/>
          <w:szCs w:val="20"/>
        </w:rPr>
        <w:t>Y-axis (Gaussian scale):</w:t>
      </w:r>
      <w:r w:rsidRPr="00CD322F">
        <w:rPr>
          <w:rFonts w:cstheme="minorHAnsi"/>
          <w:sz w:val="20"/>
          <w:szCs w:val="20"/>
        </w:rPr>
        <w:t xml:space="preserve"> Expected quantiles of a perfect Gaussian distribution.</w:t>
      </w:r>
    </w:p>
    <w:p w14:paraId="20163DFA" w14:textId="77777777" w:rsidR="00CD322F" w:rsidRPr="00CD322F" w:rsidRDefault="00CD322F" w:rsidP="00CD322F">
      <w:pPr>
        <w:numPr>
          <w:ilvl w:val="0"/>
          <w:numId w:val="175"/>
        </w:numPr>
        <w:rPr>
          <w:rFonts w:cstheme="minorHAnsi"/>
          <w:sz w:val="20"/>
          <w:szCs w:val="20"/>
        </w:rPr>
      </w:pPr>
      <w:r w:rsidRPr="00CD322F">
        <w:rPr>
          <w:rFonts w:cstheme="minorHAnsi"/>
          <w:b/>
          <w:bCs/>
          <w:sz w:val="20"/>
          <w:szCs w:val="20"/>
        </w:rPr>
        <w:t>Red/Orange Points/Line:</w:t>
      </w:r>
      <w:r w:rsidRPr="00CD322F">
        <w:rPr>
          <w:rFonts w:cstheme="minorHAnsi"/>
          <w:sz w:val="20"/>
          <w:szCs w:val="20"/>
        </w:rPr>
        <w:t xml:space="preserve"> The actual data distribution plotted against the theoretical line.</w:t>
      </w:r>
    </w:p>
    <w:p w14:paraId="1054735E" w14:textId="77777777" w:rsidR="00CD322F" w:rsidRPr="00CD322F" w:rsidRDefault="00CD322F" w:rsidP="00CD322F">
      <w:pPr>
        <w:ind w:firstLine="0"/>
        <w:rPr>
          <w:rFonts w:cstheme="minorHAnsi"/>
          <w:sz w:val="20"/>
          <w:szCs w:val="20"/>
        </w:rPr>
      </w:pPr>
      <w:r w:rsidRPr="00CD322F">
        <w:rPr>
          <w:rFonts w:cstheme="minorHAnsi"/>
          <w:b/>
          <w:bCs/>
          <w:sz w:val="20"/>
          <w:szCs w:val="20"/>
        </w:rPr>
        <w:t>How to interpret:</w:t>
      </w:r>
    </w:p>
    <w:p w14:paraId="12DAA4EF" w14:textId="77777777" w:rsidR="00CD322F" w:rsidRPr="00CD322F" w:rsidRDefault="00CD322F" w:rsidP="00CD322F">
      <w:pPr>
        <w:numPr>
          <w:ilvl w:val="0"/>
          <w:numId w:val="176"/>
        </w:numPr>
        <w:rPr>
          <w:rFonts w:cstheme="minorHAnsi"/>
          <w:sz w:val="20"/>
          <w:szCs w:val="20"/>
        </w:rPr>
      </w:pPr>
      <w:r w:rsidRPr="00CD322F">
        <w:rPr>
          <w:rFonts w:cstheme="minorHAnsi"/>
          <w:b/>
          <w:bCs/>
          <w:sz w:val="20"/>
          <w:szCs w:val="20"/>
        </w:rPr>
        <w:t>Straight Line Alignment:</w:t>
      </w:r>
      <w:r w:rsidRPr="00CD322F">
        <w:rPr>
          <w:rFonts w:cstheme="minorHAnsi"/>
          <w:sz w:val="20"/>
          <w:szCs w:val="20"/>
        </w:rPr>
        <w:t xml:space="preserve"> If the data lies close to a straight diagonal line, the distribution is Gaussian → assumption valid.</w:t>
      </w:r>
    </w:p>
    <w:p w14:paraId="68F618BF" w14:textId="77777777" w:rsidR="00CD322F" w:rsidRPr="00CD322F" w:rsidRDefault="00CD322F" w:rsidP="00CD322F">
      <w:pPr>
        <w:numPr>
          <w:ilvl w:val="0"/>
          <w:numId w:val="176"/>
        </w:numPr>
        <w:rPr>
          <w:rFonts w:cstheme="minorHAnsi"/>
          <w:sz w:val="20"/>
          <w:szCs w:val="20"/>
        </w:rPr>
      </w:pPr>
      <w:r w:rsidRPr="00CD322F">
        <w:rPr>
          <w:rFonts w:cstheme="minorHAnsi"/>
          <w:b/>
          <w:bCs/>
          <w:sz w:val="20"/>
          <w:szCs w:val="20"/>
        </w:rPr>
        <w:t>Curved Tails:</w:t>
      </w:r>
      <w:r w:rsidRPr="00CD322F">
        <w:rPr>
          <w:rFonts w:cstheme="minorHAnsi"/>
          <w:sz w:val="20"/>
          <w:szCs w:val="20"/>
        </w:rPr>
        <w:t xml:space="preserve"> Deviations at the extremes (ends bending up/down) indicate </w:t>
      </w:r>
      <w:r w:rsidRPr="00CD322F">
        <w:rPr>
          <w:rFonts w:cstheme="minorHAnsi"/>
          <w:b/>
          <w:bCs/>
          <w:sz w:val="20"/>
          <w:szCs w:val="20"/>
        </w:rPr>
        <w:t>heavy tails</w:t>
      </w:r>
      <w:r w:rsidRPr="00CD322F">
        <w:rPr>
          <w:rFonts w:cstheme="minorHAnsi"/>
          <w:sz w:val="20"/>
          <w:szCs w:val="20"/>
        </w:rPr>
        <w:t xml:space="preserve"> (outliers, impulsive events) or truncated distributions.</w:t>
      </w:r>
    </w:p>
    <w:p w14:paraId="442052DE" w14:textId="77777777" w:rsidR="00CD322F" w:rsidRPr="00CD322F" w:rsidRDefault="00CD322F" w:rsidP="00CD322F">
      <w:pPr>
        <w:numPr>
          <w:ilvl w:val="0"/>
          <w:numId w:val="176"/>
        </w:numPr>
        <w:rPr>
          <w:rFonts w:cstheme="minorHAnsi"/>
          <w:sz w:val="20"/>
          <w:szCs w:val="20"/>
        </w:rPr>
      </w:pPr>
      <w:r w:rsidRPr="00CD322F">
        <w:rPr>
          <w:rFonts w:cstheme="minorHAnsi"/>
          <w:b/>
          <w:bCs/>
          <w:sz w:val="20"/>
          <w:szCs w:val="20"/>
        </w:rPr>
        <w:t>Asymmetry:</w:t>
      </w:r>
      <w:r w:rsidRPr="00CD322F">
        <w:rPr>
          <w:rFonts w:cstheme="minorHAnsi"/>
          <w:sz w:val="20"/>
          <w:szCs w:val="20"/>
        </w:rPr>
        <w:t xml:space="preserve"> If one side deviates more than the other, the data is </w:t>
      </w:r>
      <w:r w:rsidRPr="00CD322F">
        <w:rPr>
          <w:rFonts w:cstheme="minorHAnsi"/>
          <w:b/>
          <w:bCs/>
          <w:sz w:val="20"/>
          <w:szCs w:val="20"/>
        </w:rPr>
        <w:t>skewed</w:t>
      </w:r>
      <w:r w:rsidRPr="00CD322F">
        <w:rPr>
          <w:rFonts w:cstheme="minorHAnsi"/>
          <w:sz w:val="20"/>
          <w:szCs w:val="20"/>
        </w:rPr>
        <w:t xml:space="preserve"> → potential bias or drift in sensors.</w:t>
      </w:r>
    </w:p>
    <w:p w14:paraId="2717F5AD" w14:textId="77777777" w:rsidR="00CD322F" w:rsidRPr="00CD322F" w:rsidRDefault="00CD322F" w:rsidP="00CD322F">
      <w:pPr>
        <w:numPr>
          <w:ilvl w:val="0"/>
          <w:numId w:val="176"/>
        </w:numPr>
        <w:rPr>
          <w:rFonts w:cstheme="minorHAnsi"/>
          <w:sz w:val="20"/>
          <w:szCs w:val="20"/>
        </w:rPr>
      </w:pPr>
      <w:r w:rsidRPr="00CD322F">
        <w:rPr>
          <w:rFonts w:cstheme="minorHAnsi"/>
          <w:b/>
          <w:bCs/>
          <w:sz w:val="20"/>
          <w:szCs w:val="20"/>
        </w:rPr>
        <w:t>Scatter:</w:t>
      </w:r>
      <w:r w:rsidRPr="00CD322F">
        <w:rPr>
          <w:rFonts w:cstheme="minorHAnsi"/>
          <w:sz w:val="20"/>
          <w:szCs w:val="20"/>
        </w:rPr>
        <w:t xml:space="preserve"> Wide scatter indicates </w:t>
      </w:r>
      <w:r w:rsidRPr="00CD322F">
        <w:rPr>
          <w:rFonts w:cstheme="minorHAnsi"/>
          <w:b/>
          <w:bCs/>
          <w:sz w:val="20"/>
          <w:szCs w:val="20"/>
        </w:rPr>
        <w:t>non-Gaussian noise</w:t>
      </w:r>
      <w:r w:rsidRPr="00CD322F">
        <w:rPr>
          <w:rFonts w:cstheme="minorHAnsi"/>
          <w:sz w:val="20"/>
          <w:szCs w:val="20"/>
        </w:rPr>
        <w:t xml:space="preserve"> or nonlinear effects in the structure.</w:t>
      </w:r>
    </w:p>
    <w:p w14:paraId="5032E557" w14:textId="77777777" w:rsidR="00883354" w:rsidRDefault="00883354" w:rsidP="00883354">
      <w:pPr>
        <w:ind w:firstLine="0"/>
        <w:rPr>
          <w:rFonts w:cstheme="minorHAnsi"/>
          <w:sz w:val="20"/>
          <w:szCs w:val="20"/>
        </w:rPr>
      </w:pPr>
    </w:p>
    <w:p w14:paraId="17788BEA" w14:textId="77777777" w:rsidR="00CD322F" w:rsidRDefault="00CD322F" w:rsidP="00883354">
      <w:pPr>
        <w:ind w:firstLine="0"/>
        <w:rPr>
          <w:rFonts w:cstheme="minorHAnsi"/>
          <w:sz w:val="20"/>
          <w:szCs w:val="20"/>
        </w:rPr>
      </w:pPr>
    </w:p>
    <w:p w14:paraId="373F9668" w14:textId="77777777" w:rsidR="00CD322F" w:rsidRDefault="00CD322F" w:rsidP="00883354">
      <w:pPr>
        <w:ind w:firstLine="0"/>
        <w:rPr>
          <w:rFonts w:cstheme="minorHAnsi"/>
          <w:sz w:val="20"/>
          <w:szCs w:val="20"/>
        </w:rPr>
      </w:pPr>
    </w:p>
    <w:p w14:paraId="38B6A602" w14:textId="2039F9D4" w:rsidR="00CD322F" w:rsidRDefault="00CD322F" w:rsidP="00CD322F">
      <w:pPr>
        <w:ind w:firstLine="0"/>
        <w:jc w:val="both"/>
        <w:rPr>
          <w:rFonts w:cstheme="minorHAnsi"/>
          <w:sz w:val="20"/>
          <w:szCs w:val="20"/>
        </w:rPr>
      </w:pPr>
      <w:r w:rsidRPr="00CD322F">
        <w:rPr>
          <w:rFonts w:cstheme="minorHAnsi"/>
          <w:sz w:val="20"/>
          <w:szCs w:val="20"/>
        </w:rPr>
        <w:t xml:space="preserve">The </w:t>
      </w:r>
      <w:r w:rsidRPr="00CD322F">
        <w:rPr>
          <w:rFonts w:cstheme="minorHAnsi"/>
          <w:b/>
          <w:bCs/>
          <w:sz w:val="20"/>
          <w:szCs w:val="20"/>
        </w:rPr>
        <w:t>Normal Probability Plot Tab</w:t>
      </w:r>
      <w:r w:rsidRPr="00CD322F">
        <w:rPr>
          <w:rFonts w:cstheme="minorHAnsi"/>
          <w:sz w:val="20"/>
          <w:szCs w:val="20"/>
        </w:rPr>
        <w:t xml:space="preserve"> provides a statistical validation of the Gaussian assumption in OMA. If the data follows a straight line, modal analysis assumptions are valid, ensuring accurate results. Deviations highlight noise issues, skewness, or nonlinear structural effects. Users should check this plot for each channel to confirm the reliability of input data before applying advanced OMA methods.</w:t>
      </w:r>
    </w:p>
    <w:p w14:paraId="65C6AAA9" w14:textId="25323670" w:rsidR="00CD322F" w:rsidRDefault="00CD322F" w:rsidP="00883354">
      <w:pPr>
        <w:ind w:firstLine="0"/>
        <w:rPr>
          <w:rFonts w:cstheme="minorHAnsi"/>
          <w:sz w:val="20"/>
          <w:szCs w:val="20"/>
        </w:rPr>
      </w:pPr>
    </w:p>
    <w:p w14:paraId="114CF25D" w14:textId="3B2E866F" w:rsidR="00CD322F" w:rsidRDefault="00CD322F" w:rsidP="00883354">
      <w:pPr>
        <w:ind w:firstLine="0"/>
        <w:rPr>
          <w:rFonts w:cstheme="minorHAnsi"/>
          <w:sz w:val="20"/>
          <w:szCs w:val="20"/>
        </w:rPr>
      </w:pPr>
    </w:p>
    <w:p w14:paraId="2B712234" w14:textId="77777777" w:rsidR="00CD322F" w:rsidRDefault="00CD322F" w:rsidP="00883354">
      <w:pPr>
        <w:ind w:firstLine="0"/>
        <w:rPr>
          <w:rFonts w:cstheme="minorHAnsi"/>
          <w:sz w:val="20"/>
          <w:szCs w:val="20"/>
        </w:rPr>
      </w:pPr>
    </w:p>
    <w:p w14:paraId="01C01FAE" w14:textId="77777777" w:rsidR="00CD322F" w:rsidRDefault="00CD322F" w:rsidP="00883354">
      <w:pPr>
        <w:ind w:firstLine="0"/>
        <w:rPr>
          <w:rFonts w:cstheme="minorHAnsi"/>
          <w:sz w:val="20"/>
          <w:szCs w:val="20"/>
        </w:rPr>
      </w:pPr>
    </w:p>
    <w:p w14:paraId="0FAD4A04" w14:textId="77777777" w:rsidR="00CD322F" w:rsidRDefault="00CD322F" w:rsidP="00883354">
      <w:pPr>
        <w:ind w:firstLine="0"/>
        <w:rPr>
          <w:rFonts w:cstheme="minorHAnsi"/>
          <w:sz w:val="20"/>
          <w:szCs w:val="20"/>
        </w:rPr>
      </w:pPr>
    </w:p>
    <w:p w14:paraId="5B4665EB" w14:textId="77777777" w:rsidR="00CD322F" w:rsidRDefault="00CD322F" w:rsidP="00883354">
      <w:pPr>
        <w:ind w:firstLine="0"/>
        <w:rPr>
          <w:rFonts w:cstheme="minorHAnsi"/>
          <w:sz w:val="20"/>
          <w:szCs w:val="20"/>
        </w:rPr>
      </w:pPr>
    </w:p>
    <w:p w14:paraId="1E57273A" w14:textId="77777777" w:rsidR="00CD322F" w:rsidRDefault="00CD322F" w:rsidP="00883354">
      <w:pPr>
        <w:ind w:firstLine="0"/>
        <w:rPr>
          <w:rFonts w:cstheme="minorHAnsi"/>
          <w:sz w:val="20"/>
          <w:szCs w:val="20"/>
        </w:rPr>
      </w:pPr>
    </w:p>
    <w:p w14:paraId="65DD32A7" w14:textId="77777777" w:rsidR="00CD322F" w:rsidRDefault="00CD322F" w:rsidP="00883354">
      <w:pPr>
        <w:ind w:firstLine="0"/>
        <w:rPr>
          <w:rFonts w:cstheme="minorHAnsi"/>
          <w:sz w:val="20"/>
          <w:szCs w:val="20"/>
        </w:rPr>
      </w:pPr>
    </w:p>
    <w:p w14:paraId="31D21FB2" w14:textId="77777777" w:rsidR="00CD322F" w:rsidRDefault="00CD322F" w:rsidP="00883354">
      <w:pPr>
        <w:ind w:firstLine="0"/>
        <w:rPr>
          <w:rFonts w:cstheme="minorHAnsi"/>
          <w:sz w:val="20"/>
          <w:szCs w:val="20"/>
        </w:rPr>
      </w:pPr>
    </w:p>
    <w:p w14:paraId="34FB3A05" w14:textId="77777777" w:rsidR="00CD322F" w:rsidRDefault="00CD322F" w:rsidP="00883354">
      <w:pPr>
        <w:ind w:firstLine="0"/>
        <w:rPr>
          <w:rFonts w:cstheme="minorHAnsi"/>
          <w:sz w:val="20"/>
          <w:szCs w:val="20"/>
        </w:rPr>
      </w:pPr>
    </w:p>
    <w:p w14:paraId="4CFBDC69" w14:textId="77777777" w:rsidR="00CD322F" w:rsidRDefault="00CD322F" w:rsidP="00883354">
      <w:pPr>
        <w:ind w:firstLine="0"/>
        <w:rPr>
          <w:rFonts w:cstheme="minorHAnsi"/>
          <w:sz w:val="20"/>
          <w:szCs w:val="20"/>
        </w:rPr>
      </w:pPr>
    </w:p>
    <w:p w14:paraId="47DFB7D9" w14:textId="7DE92E48" w:rsidR="00CD322F" w:rsidRDefault="00CD322F" w:rsidP="00CD322F">
      <w:pPr>
        <w:ind w:firstLine="0"/>
        <w:rPr>
          <w:rFonts w:cstheme="minorHAnsi"/>
          <w:b/>
          <w:bCs/>
          <w:sz w:val="20"/>
          <w:szCs w:val="20"/>
        </w:rPr>
      </w:pPr>
      <w:r w:rsidRPr="00CD322F">
        <w:rPr>
          <w:rFonts w:cstheme="minorHAnsi"/>
          <w:b/>
          <w:bCs/>
          <w:sz w:val="20"/>
          <w:szCs w:val="20"/>
        </w:rPr>
        <w:lastRenderedPageBreak/>
        <w:t>Why It Matters in OMA</w:t>
      </w:r>
      <w:r>
        <w:rPr>
          <w:rFonts w:cstheme="minorHAnsi"/>
          <w:b/>
          <w:bCs/>
          <w:sz w:val="20"/>
          <w:szCs w:val="20"/>
        </w:rPr>
        <w:t>:</w:t>
      </w:r>
    </w:p>
    <w:p w14:paraId="4CE07C89" w14:textId="77777777" w:rsidR="00CD322F" w:rsidRPr="00CD322F" w:rsidRDefault="00CD322F" w:rsidP="00CD322F">
      <w:pPr>
        <w:ind w:firstLine="0"/>
        <w:rPr>
          <w:rFonts w:cstheme="minorHAnsi"/>
          <w:b/>
          <w:bCs/>
          <w:sz w:val="20"/>
          <w:szCs w:val="20"/>
        </w:rPr>
      </w:pPr>
    </w:p>
    <w:p w14:paraId="6C9CCFB4" w14:textId="77777777" w:rsidR="00CD322F" w:rsidRPr="00CD322F" w:rsidRDefault="00CD322F" w:rsidP="00CD322F">
      <w:pPr>
        <w:numPr>
          <w:ilvl w:val="0"/>
          <w:numId w:val="177"/>
        </w:numPr>
        <w:rPr>
          <w:rFonts w:cstheme="minorHAnsi"/>
          <w:sz w:val="20"/>
          <w:szCs w:val="20"/>
        </w:rPr>
      </w:pPr>
      <w:r w:rsidRPr="00CD322F">
        <w:rPr>
          <w:rFonts w:cstheme="minorHAnsi"/>
          <w:b/>
          <w:bCs/>
          <w:sz w:val="20"/>
          <w:szCs w:val="20"/>
        </w:rPr>
        <w:t>Model Validity:</w:t>
      </w:r>
      <w:r w:rsidRPr="00CD322F">
        <w:rPr>
          <w:rFonts w:cstheme="minorHAnsi"/>
          <w:sz w:val="20"/>
          <w:szCs w:val="20"/>
        </w:rPr>
        <w:t xml:space="preserve"> Confirms Gaussian excitation assumption before applying OMA.</w:t>
      </w:r>
    </w:p>
    <w:p w14:paraId="56D91E5B" w14:textId="77777777" w:rsidR="00CD322F" w:rsidRPr="00CD322F" w:rsidRDefault="00CD322F" w:rsidP="00CD322F">
      <w:pPr>
        <w:numPr>
          <w:ilvl w:val="0"/>
          <w:numId w:val="177"/>
        </w:numPr>
        <w:rPr>
          <w:rFonts w:cstheme="minorHAnsi"/>
          <w:sz w:val="20"/>
          <w:szCs w:val="20"/>
        </w:rPr>
      </w:pPr>
      <w:r w:rsidRPr="00CD322F">
        <w:rPr>
          <w:rFonts w:cstheme="minorHAnsi"/>
          <w:b/>
          <w:bCs/>
          <w:sz w:val="20"/>
          <w:szCs w:val="20"/>
        </w:rPr>
        <w:t>Error Prevention:</w:t>
      </w:r>
      <w:r w:rsidRPr="00CD322F">
        <w:rPr>
          <w:rFonts w:cstheme="minorHAnsi"/>
          <w:sz w:val="20"/>
          <w:szCs w:val="20"/>
        </w:rPr>
        <w:t xml:space="preserve"> Identifies channels with non-Gaussian behavior that may bias modal results.</w:t>
      </w:r>
    </w:p>
    <w:p w14:paraId="626E6D89" w14:textId="77777777" w:rsidR="00CD322F" w:rsidRPr="00CD322F" w:rsidRDefault="00CD322F" w:rsidP="00CD322F">
      <w:pPr>
        <w:numPr>
          <w:ilvl w:val="0"/>
          <w:numId w:val="177"/>
        </w:numPr>
        <w:rPr>
          <w:rFonts w:cstheme="minorHAnsi"/>
          <w:sz w:val="20"/>
          <w:szCs w:val="20"/>
        </w:rPr>
      </w:pPr>
      <w:r w:rsidRPr="00CD322F">
        <w:rPr>
          <w:rFonts w:cstheme="minorHAnsi"/>
          <w:b/>
          <w:bCs/>
          <w:sz w:val="20"/>
          <w:szCs w:val="20"/>
        </w:rPr>
        <w:t>Structural Diagnostics:</w:t>
      </w:r>
      <w:r w:rsidRPr="00CD322F">
        <w:rPr>
          <w:rFonts w:cstheme="minorHAnsi"/>
          <w:sz w:val="20"/>
          <w:szCs w:val="20"/>
        </w:rPr>
        <w:t xml:space="preserve"> Non-Gaussian responses may indicate nonlinear effects (joints opening/closing, cracking, impacts).</w:t>
      </w:r>
    </w:p>
    <w:p w14:paraId="395FF7E9" w14:textId="77777777" w:rsidR="00CD322F" w:rsidRDefault="00CD322F" w:rsidP="00883354">
      <w:pPr>
        <w:ind w:firstLine="0"/>
        <w:rPr>
          <w:rFonts w:cstheme="minorHAnsi"/>
          <w:sz w:val="20"/>
          <w:szCs w:val="20"/>
        </w:rPr>
      </w:pPr>
    </w:p>
    <w:p w14:paraId="6A9D7BD2" w14:textId="77777777" w:rsidR="00CD322F" w:rsidRDefault="00CD322F" w:rsidP="00883354">
      <w:pPr>
        <w:ind w:firstLine="0"/>
        <w:rPr>
          <w:rFonts w:cstheme="minorHAnsi"/>
          <w:sz w:val="20"/>
          <w:szCs w:val="20"/>
        </w:rPr>
      </w:pPr>
    </w:p>
    <w:p w14:paraId="3FA79C58" w14:textId="133246CD" w:rsidR="00CD322F" w:rsidRDefault="00CD322F" w:rsidP="00883354">
      <w:pPr>
        <w:ind w:firstLine="0"/>
        <w:rPr>
          <w:rFonts w:cstheme="minorHAnsi"/>
          <w:sz w:val="20"/>
          <w:szCs w:val="20"/>
        </w:rPr>
      </w:pPr>
      <w:r w:rsidRPr="00CD322F">
        <w:rPr>
          <w:rFonts w:cstheme="minorHAnsi"/>
          <w:noProof/>
          <w:sz w:val="20"/>
          <w:szCs w:val="20"/>
        </w:rPr>
        <w:drawing>
          <wp:anchor distT="0" distB="0" distL="114300" distR="114300" simplePos="0" relativeHeight="251683328" behindDoc="0" locked="0" layoutInCell="1" allowOverlap="1" wp14:anchorId="3270E5D4" wp14:editId="314A5769">
            <wp:simplePos x="0" y="0"/>
            <wp:positionH relativeFrom="column">
              <wp:posOffset>71699</wp:posOffset>
            </wp:positionH>
            <wp:positionV relativeFrom="paragraph">
              <wp:posOffset>67724</wp:posOffset>
            </wp:positionV>
            <wp:extent cx="6284489" cy="3210836"/>
            <wp:effectExtent l="57150" t="57150" r="78740" b="85090"/>
            <wp:wrapNone/>
            <wp:docPr id="13843813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381357"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284489" cy="3210836"/>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3288BC37" w14:textId="1CA4C1AA" w:rsidR="00883354" w:rsidRDefault="00883354" w:rsidP="00883354">
      <w:pPr>
        <w:ind w:firstLine="0"/>
        <w:rPr>
          <w:rFonts w:cstheme="minorHAnsi"/>
          <w:sz w:val="20"/>
          <w:szCs w:val="20"/>
        </w:rPr>
      </w:pPr>
    </w:p>
    <w:p w14:paraId="03558739" w14:textId="74A2A735" w:rsidR="00CD322F" w:rsidRDefault="00000000">
      <w:pPr>
        <w:rPr>
          <w:rFonts w:eastAsiaTheme="majorEastAsia" w:cstheme="majorBidi"/>
          <w:bCs/>
          <w:color w:val="6E6E6E" w:themeColor="accent1" w:themeShade="80"/>
          <w:szCs w:val="24"/>
        </w:rPr>
      </w:pPr>
      <w:r>
        <w:rPr>
          <w:noProof/>
        </w:rPr>
        <w:pict w14:anchorId="38EA246B">
          <v:shape id="_x0000_s2275" type="#_x0000_t202" style="position:absolute;left:0;text-align:left;margin-left:133.85pt;margin-top:245.65pt;width:245.05pt;height:11.85pt;z-index:251694080;mso-position-horizontal-relative:text;mso-position-vertical-relative:text" stroked="f">
            <v:textbox style="mso-next-textbox:#_x0000_s2275" inset="0,0,0,0">
              <w:txbxContent>
                <w:p w14:paraId="354DDA83" w14:textId="47D80CF5" w:rsidR="00CD322F" w:rsidRPr="003B0CBF" w:rsidRDefault="00CD322F" w:rsidP="00CD322F">
                  <w:pPr>
                    <w:pStyle w:val="Caption"/>
                  </w:pPr>
                  <w:bookmarkStart w:id="186" w:name="_Ref208909239"/>
                  <w:bookmarkStart w:id="187" w:name="_Toc209425023"/>
                  <w:r>
                    <w:t xml:space="preserve">Figure </w:t>
                  </w:r>
                  <w:fldSimple w:instr=" SEQ Figure \* ARABIC ">
                    <w:r w:rsidR="0011388D">
                      <w:rPr>
                        <w:noProof/>
                      </w:rPr>
                      <w:t>33</w:t>
                    </w:r>
                  </w:fldSimple>
                  <w:bookmarkEnd w:id="186"/>
                  <w:r>
                    <w:t xml:space="preserve"> – Observer OMA Analysis – Normal Probability</w:t>
                  </w:r>
                  <w:bookmarkEnd w:id="187"/>
                </w:p>
              </w:txbxContent>
            </v:textbox>
            <w10:wrap type="square"/>
          </v:shape>
        </w:pict>
      </w:r>
      <w:r w:rsidR="00CD322F">
        <w:br w:type="page"/>
      </w:r>
    </w:p>
    <w:p w14:paraId="41C49D34" w14:textId="033138B4" w:rsidR="00883354" w:rsidRDefault="00883354" w:rsidP="00883354">
      <w:pPr>
        <w:pStyle w:val="DxxHeader4"/>
      </w:pPr>
      <w:bookmarkStart w:id="188" w:name="_Toc209424959"/>
      <w:r>
        <w:lastRenderedPageBreak/>
        <w:t>STFT Magnitude</w:t>
      </w:r>
      <w:bookmarkEnd w:id="188"/>
    </w:p>
    <w:p w14:paraId="2ECFA8F0" w14:textId="77777777" w:rsidR="00883354" w:rsidRDefault="00883354" w:rsidP="00883354"/>
    <w:p w14:paraId="754DB924" w14:textId="0453180C" w:rsidR="00883354" w:rsidRDefault="00826151" w:rsidP="00826151">
      <w:pPr>
        <w:ind w:firstLine="630"/>
        <w:rPr>
          <w:rFonts w:cstheme="minorHAnsi"/>
          <w:sz w:val="20"/>
          <w:szCs w:val="20"/>
        </w:rPr>
      </w:pPr>
      <w:r w:rsidRPr="00826151">
        <w:rPr>
          <w:rFonts w:cstheme="minorHAnsi"/>
          <w:b/>
          <w:bCs/>
          <w:sz w:val="20"/>
          <w:szCs w:val="20"/>
        </w:rPr>
        <w:t>STFT Magnitude plot</w:t>
      </w:r>
      <w:r w:rsidRPr="00826151">
        <w:rPr>
          <w:rFonts w:cstheme="minorHAnsi"/>
          <w:sz w:val="20"/>
          <w:szCs w:val="20"/>
        </w:rPr>
        <w:t xml:space="preserve"> (Short-Time Fourier Transform) (</w:t>
      </w:r>
      <w:r w:rsidRPr="00826151">
        <w:rPr>
          <w:rFonts w:cstheme="minorHAnsi"/>
          <w:sz w:val="20"/>
          <w:szCs w:val="20"/>
        </w:rPr>
        <w:fldChar w:fldCharType="begin"/>
      </w:r>
      <w:r w:rsidRPr="00826151">
        <w:rPr>
          <w:rFonts w:cstheme="minorHAnsi"/>
          <w:sz w:val="20"/>
          <w:szCs w:val="20"/>
        </w:rPr>
        <w:instrText xml:space="preserve"> REF _Ref208909371 \h </w:instrText>
      </w:r>
      <w:r>
        <w:rPr>
          <w:rFonts w:cstheme="minorHAnsi"/>
          <w:sz w:val="20"/>
          <w:szCs w:val="20"/>
        </w:rPr>
        <w:instrText xml:space="preserve"> \* MERGEFORMAT </w:instrText>
      </w:r>
      <w:r w:rsidRPr="00826151">
        <w:rPr>
          <w:rFonts w:cstheme="minorHAnsi"/>
          <w:sz w:val="20"/>
          <w:szCs w:val="20"/>
        </w:rPr>
      </w:r>
      <w:r w:rsidRPr="00826151">
        <w:rPr>
          <w:rFonts w:cstheme="minorHAnsi"/>
          <w:sz w:val="20"/>
          <w:szCs w:val="20"/>
        </w:rPr>
        <w:fldChar w:fldCharType="separate"/>
      </w:r>
      <w:r w:rsidR="0011388D" w:rsidRPr="0011388D">
        <w:rPr>
          <w:sz w:val="20"/>
          <w:szCs w:val="20"/>
        </w:rPr>
        <w:t xml:space="preserve">Figure </w:t>
      </w:r>
      <w:r w:rsidR="0011388D" w:rsidRPr="0011388D">
        <w:rPr>
          <w:noProof/>
          <w:sz w:val="20"/>
          <w:szCs w:val="20"/>
        </w:rPr>
        <w:t>34</w:t>
      </w:r>
      <w:r w:rsidRPr="00826151">
        <w:rPr>
          <w:rFonts w:cstheme="minorHAnsi"/>
          <w:sz w:val="20"/>
          <w:szCs w:val="20"/>
        </w:rPr>
        <w:fldChar w:fldCharType="end"/>
      </w:r>
      <w:r w:rsidRPr="00826151">
        <w:rPr>
          <w:rFonts w:cstheme="minorHAnsi"/>
          <w:sz w:val="20"/>
          <w:szCs w:val="20"/>
        </w:rPr>
        <w:t xml:space="preserve">), which is a </w:t>
      </w:r>
      <w:r w:rsidRPr="00826151">
        <w:rPr>
          <w:rFonts w:cstheme="minorHAnsi"/>
          <w:b/>
          <w:bCs/>
          <w:sz w:val="20"/>
          <w:szCs w:val="20"/>
        </w:rPr>
        <w:t>time–frequency representation</w:t>
      </w:r>
      <w:r w:rsidRPr="00826151">
        <w:rPr>
          <w:rFonts w:cstheme="minorHAnsi"/>
          <w:sz w:val="20"/>
          <w:szCs w:val="20"/>
        </w:rPr>
        <w:t xml:space="preserve"> of your vibration data. This tool is crucial for detecting </w:t>
      </w:r>
      <w:r w:rsidRPr="00826151">
        <w:rPr>
          <w:rFonts w:cstheme="minorHAnsi"/>
          <w:b/>
          <w:bCs/>
          <w:sz w:val="20"/>
          <w:szCs w:val="20"/>
        </w:rPr>
        <w:t>non-stationary behavior</w:t>
      </w:r>
      <w:r w:rsidRPr="00826151">
        <w:rPr>
          <w:rFonts w:cstheme="minorHAnsi"/>
          <w:sz w:val="20"/>
          <w:szCs w:val="20"/>
        </w:rPr>
        <w:t>, i.e., when vibration characteristics change over time.</w:t>
      </w:r>
    </w:p>
    <w:p w14:paraId="706AE0E0" w14:textId="77777777" w:rsidR="00826151" w:rsidRDefault="00826151" w:rsidP="00826151">
      <w:pPr>
        <w:ind w:firstLine="0"/>
        <w:rPr>
          <w:rFonts w:cstheme="minorHAnsi"/>
          <w:sz w:val="20"/>
          <w:szCs w:val="20"/>
        </w:rPr>
      </w:pPr>
    </w:p>
    <w:p w14:paraId="7D52CE98" w14:textId="6AFA78C7" w:rsidR="00826151" w:rsidRDefault="00826151" w:rsidP="00826151">
      <w:pPr>
        <w:ind w:firstLine="0"/>
        <w:rPr>
          <w:rFonts w:cstheme="minorHAnsi"/>
          <w:b/>
          <w:bCs/>
          <w:sz w:val="20"/>
          <w:szCs w:val="20"/>
        </w:rPr>
      </w:pPr>
      <w:r w:rsidRPr="00826151">
        <w:rPr>
          <w:rFonts w:cstheme="minorHAnsi"/>
          <w:b/>
          <w:bCs/>
          <w:sz w:val="20"/>
          <w:szCs w:val="20"/>
        </w:rPr>
        <w:t>PURPOSE</w:t>
      </w:r>
      <w:r>
        <w:rPr>
          <w:rFonts w:cstheme="minorHAnsi"/>
          <w:b/>
          <w:bCs/>
          <w:sz w:val="20"/>
          <w:szCs w:val="20"/>
        </w:rPr>
        <w:t>:</w:t>
      </w:r>
    </w:p>
    <w:p w14:paraId="10FD1AD7" w14:textId="77777777" w:rsidR="00826151" w:rsidRPr="00826151" w:rsidRDefault="00826151" w:rsidP="00826151">
      <w:pPr>
        <w:ind w:firstLine="0"/>
        <w:rPr>
          <w:rFonts w:cstheme="minorHAnsi"/>
          <w:b/>
          <w:bCs/>
          <w:sz w:val="20"/>
          <w:szCs w:val="20"/>
        </w:rPr>
      </w:pPr>
    </w:p>
    <w:p w14:paraId="6CCC9494" w14:textId="77777777" w:rsidR="00826151" w:rsidRPr="00826151" w:rsidRDefault="00826151" w:rsidP="00826151">
      <w:pPr>
        <w:numPr>
          <w:ilvl w:val="0"/>
          <w:numId w:val="178"/>
        </w:numPr>
        <w:rPr>
          <w:rFonts w:cstheme="minorHAnsi"/>
          <w:sz w:val="20"/>
          <w:szCs w:val="20"/>
        </w:rPr>
      </w:pPr>
      <w:r w:rsidRPr="00826151">
        <w:rPr>
          <w:rFonts w:cstheme="minorHAnsi"/>
          <w:sz w:val="20"/>
          <w:szCs w:val="20"/>
        </w:rPr>
        <w:t xml:space="preserve">The </w:t>
      </w:r>
      <w:r w:rsidRPr="00826151">
        <w:rPr>
          <w:rFonts w:cstheme="minorHAnsi"/>
          <w:b/>
          <w:bCs/>
          <w:sz w:val="20"/>
          <w:szCs w:val="20"/>
        </w:rPr>
        <w:t>STFT Magnitude plot</w:t>
      </w:r>
      <w:r w:rsidRPr="00826151">
        <w:rPr>
          <w:rFonts w:cstheme="minorHAnsi"/>
          <w:sz w:val="20"/>
          <w:szCs w:val="20"/>
        </w:rPr>
        <w:t xml:space="preserve"> decomposes the vibration signal into both </w:t>
      </w:r>
      <w:r w:rsidRPr="00826151">
        <w:rPr>
          <w:rFonts w:cstheme="minorHAnsi"/>
          <w:b/>
          <w:bCs/>
          <w:sz w:val="20"/>
          <w:szCs w:val="20"/>
        </w:rPr>
        <w:t>time</w:t>
      </w:r>
      <w:r w:rsidRPr="00826151">
        <w:rPr>
          <w:rFonts w:cstheme="minorHAnsi"/>
          <w:sz w:val="20"/>
          <w:szCs w:val="20"/>
        </w:rPr>
        <w:t xml:space="preserve"> and </w:t>
      </w:r>
      <w:r w:rsidRPr="00826151">
        <w:rPr>
          <w:rFonts w:cstheme="minorHAnsi"/>
          <w:b/>
          <w:bCs/>
          <w:sz w:val="20"/>
          <w:szCs w:val="20"/>
        </w:rPr>
        <w:t>frequency</w:t>
      </w:r>
      <w:r w:rsidRPr="00826151">
        <w:rPr>
          <w:rFonts w:cstheme="minorHAnsi"/>
          <w:sz w:val="20"/>
          <w:szCs w:val="20"/>
        </w:rPr>
        <w:t>, unlike PSD (frequency only) or autocorrelation (time only).</w:t>
      </w:r>
    </w:p>
    <w:p w14:paraId="7F6CD93D" w14:textId="77777777" w:rsidR="00826151" w:rsidRPr="00826151" w:rsidRDefault="00826151" w:rsidP="00826151">
      <w:pPr>
        <w:numPr>
          <w:ilvl w:val="0"/>
          <w:numId w:val="178"/>
        </w:numPr>
        <w:rPr>
          <w:rFonts w:cstheme="minorHAnsi"/>
          <w:sz w:val="20"/>
          <w:szCs w:val="20"/>
        </w:rPr>
      </w:pPr>
      <w:r w:rsidRPr="00826151">
        <w:rPr>
          <w:rFonts w:cstheme="minorHAnsi"/>
          <w:sz w:val="20"/>
          <w:szCs w:val="20"/>
        </w:rPr>
        <w:t>This allows users to detect transient events, time-varying modal behavior, or external disturbances that would otherwise be hidden in stationary analysis.</w:t>
      </w:r>
    </w:p>
    <w:p w14:paraId="2F2594CA" w14:textId="77777777" w:rsidR="00826151" w:rsidRDefault="00826151" w:rsidP="00826151">
      <w:pPr>
        <w:ind w:firstLine="0"/>
        <w:rPr>
          <w:rFonts w:cstheme="minorHAnsi"/>
          <w:sz w:val="20"/>
          <w:szCs w:val="20"/>
        </w:rPr>
      </w:pPr>
    </w:p>
    <w:p w14:paraId="5149AD6D" w14:textId="0368C15D" w:rsidR="00826151" w:rsidRDefault="00826151" w:rsidP="00826151">
      <w:pPr>
        <w:ind w:firstLine="0"/>
        <w:rPr>
          <w:rFonts w:cstheme="minorHAnsi"/>
          <w:b/>
          <w:bCs/>
          <w:sz w:val="20"/>
          <w:szCs w:val="20"/>
        </w:rPr>
      </w:pPr>
      <w:r w:rsidRPr="00826151">
        <w:rPr>
          <w:rFonts w:cstheme="minorHAnsi"/>
          <w:b/>
          <w:bCs/>
          <w:sz w:val="20"/>
          <w:szCs w:val="20"/>
        </w:rPr>
        <w:t>AXES</w:t>
      </w:r>
      <w:r>
        <w:rPr>
          <w:rFonts w:cstheme="minorHAnsi"/>
          <w:b/>
          <w:bCs/>
          <w:sz w:val="20"/>
          <w:szCs w:val="20"/>
        </w:rPr>
        <w:t>:</w:t>
      </w:r>
    </w:p>
    <w:p w14:paraId="42182A21" w14:textId="77777777" w:rsidR="00826151" w:rsidRPr="00826151" w:rsidRDefault="00826151" w:rsidP="00826151">
      <w:pPr>
        <w:ind w:firstLine="0"/>
        <w:rPr>
          <w:rFonts w:cstheme="minorHAnsi"/>
          <w:b/>
          <w:bCs/>
          <w:sz w:val="20"/>
          <w:szCs w:val="20"/>
        </w:rPr>
      </w:pPr>
    </w:p>
    <w:p w14:paraId="128F152D" w14:textId="77777777" w:rsidR="00826151" w:rsidRPr="00826151" w:rsidRDefault="00826151" w:rsidP="00826151">
      <w:pPr>
        <w:numPr>
          <w:ilvl w:val="0"/>
          <w:numId w:val="179"/>
        </w:numPr>
        <w:rPr>
          <w:rFonts w:cstheme="minorHAnsi"/>
          <w:sz w:val="20"/>
          <w:szCs w:val="20"/>
        </w:rPr>
      </w:pPr>
      <w:r w:rsidRPr="00826151">
        <w:rPr>
          <w:rFonts w:cstheme="minorHAnsi"/>
          <w:b/>
          <w:bCs/>
          <w:sz w:val="20"/>
          <w:szCs w:val="20"/>
        </w:rPr>
        <w:t>X-axis (horizontal, Time [sec]):</w:t>
      </w:r>
      <w:r w:rsidRPr="00826151">
        <w:rPr>
          <w:rFonts w:cstheme="minorHAnsi"/>
          <w:sz w:val="20"/>
          <w:szCs w:val="20"/>
        </w:rPr>
        <w:t xml:space="preserve"> Time progression of the measurement (here ~600 seconds).</w:t>
      </w:r>
    </w:p>
    <w:p w14:paraId="162C2C60" w14:textId="77777777" w:rsidR="00826151" w:rsidRPr="00826151" w:rsidRDefault="00826151" w:rsidP="00826151">
      <w:pPr>
        <w:numPr>
          <w:ilvl w:val="0"/>
          <w:numId w:val="179"/>
        </w:numPr>
        <w:rPr>
          <w:rFonts w:cstheme="minorHAnsi"/>
          <w:sz w:val="20"/>
          <w:szCs w:val="20"/>
        </w:rPr>
      </w:pPr>
      <w:r w:rsidRPr="00826151">
        <w:rPr>
          <w:rFonts w:cstheme="minorHAnsi"/>
          <w:b/>
          <w:bCs/>
          <w:sz w:val="20"/>
          <w:szCs w:val="20"/>
        </w:rPr>
        <w:t>Y-axis (vertical, Frequency [Hz]):</w:t>
      </w:r>
      <w:r w:rsidRPr="00826151">
        <w:rPr>
          <w:rFonts w:cstheme="minorHAnsi"/>
          <w:sz w:val="20"/>
          <w:szCs w:val="20"/>
        </w:rPr>
        <w:t xml:space="preserve"> Frequency range of the analyzed channel (0–12 Hz shown).</w:t>
      </w:r>
    </w:p>
    <w:p w14:paraId="37AF2E3A" w14:textId="77777777" w:rsidR="00826151" w:rsidRPr="00826151" w:rsidRDefault="00826151" w:rsidP="00826151">
      <w:pPr>
        <w:numPr>
          <w:ilvl w:val="0"/>
          <w:numId w:val="179"/>
        </w:numPr>
        <w:rPr>
          <w:rFonts w:cstheme="minorHAnsi"/>
          <w:sz w:val="20"/>
          <w:szCs w:val="20"/>
        </w:rPr>
      </w:pPr>
      <w:r w:rsidRPr="00826151">
        <w:rPr>
          <w:rFonts w:cstheme="minorHAnsi"/>
          <w:b/>
          <w:bCs/>
          <w:sz w:val="20"/>
          <w:szCs w:val="20"/>
        </w:rPr>
        <w:t>Z-axis (color scale, Magnitude):</w:t>
      </w:r>
      <w:r w:rsidRPr="00826151">
        <w:rPr>
          <w:rFonts w:cstheme="minorHAnsi"/>
          <w:sz w:val="20"/>
          <w:szCs w:val="20"/>
        </w:rPr>
        <w:t xml:space="preserve"> Signal energy/intensity at each frequency and time window.</w:t>
      </w:r>
    </w:p>
    <w:p w14:paraId="2202AB5A" w14:textId="77777777" w:rsidR="00883354" w:rsidRDefault="00883354" w:rsidP="00883354">
      <w:pPr>
        <w:ind w:firstLine="0"/>
        <w:rPr>
          <w:rFonts w:cstheme="minorHAnsi"/>
          <w:sz w:val="20"/>
          <w:szCs w:val="20"/>
        </w:rPr>
      </w:pPr>
    </w:p>
    <w:p w14:paraId="2508837A" w14:textId="77777777" w:rsidR="00826151" w:rsidRDefault="00826151" w:rsidP="00883354">
      <w:pPr>
        <w:ind w:firstLine="0"/>
        <w:rPr>
          <w:rFonts w:cstheme="minorHAnsi"/>
          <w:sz w:val="20"/>
          <w:szCs w:val="20"/>
        </w:rPr>
      </w:pPr>
    </w:p>
    <w:p w14:paraId="312AF5C3" w14:textId="084CB274" w:rsidR="00826151" w:rsidRDefault="00826151" w:rsidP="00826151">
      <w:pPr>
        <w:ind w:firstLine="0"/>
        <w:rPr>
          <w:rFonts w:cstheme="minorHAnsi"/>
          <w:b/>
          <w:bCs/>
          <w:sz w:val="20"/>
          <w:szCs w:val="20"/>
        </w:rPr>
      </w:pPr>
      <w:r w:rsidRPr="00826151">
        <w:rPr>
          <w:rFonts w:cstheme="minorHAnsi"/>
          <w:b/>
          <w:bCs/>
          <w:sz w:val="20"/>
          <w:szCs w:val="20"/>
        </w:rPr>
        <w:t>COLORS (MAGNITUDE INTENSITY)</w:t>
      </w:r>
      <w:r>
        <w:rPr>
          <w:rFonts w:cstheme="minorHAnsi"/>
          <w:b/>
          <w:bCs/>
          <w:sz w:val="20"/>
          <w:szCs w:val="20"/>
        </w:rPr>
        <w:t>:</w:t>
      </w:r>
    </w:p>
    <w:p w14:paraId="74BE6BF9" w14:textId="77777777" w:rsidR="00826151" w:rsidRPr="00826151" w:rsidRDefault="00826151" w:rsidP="00826151">
      <w:pPr>
        <w:ind w:firstLine="0"/>
        <w:rPr>
          <w:rFonts w:cstheme="minorHAnsi"/>
          <w:b/>
          <w:bCs/>
          <w:sz w:val="20"/>
          <w:szCs w:val="20"/>
        </w:rPr>
      </w:pPr>
    </w:p>
    <w:p w14:paraId="582317A6" w14:textId="77777777" w:rsidR="00826151" w:rsidRPr="00826151" w:rsidRDefault="00826151" w:rsidP="00826151">
      <w:pPr>
        <w:numPr>
          <w:ilvl w:val="0"/>
          <w:numId w:val="180"/>
        </w:numPr>
        <w:rPr>
          <w:rFonts w:cstheme="minorHAnsi"/>
          <w:sz w:val="20"/>
          <w:szCs w:val="20"/>
        </w:rPr>
      </w:pPr>
      <w:r w:rsidRPr="00826151">
        <w:rPr>
          <w:rFonts w:cstheme="minorHAnsi"/>
          <w:b/>
          <w:bCs/>
          <w:sz w:val="20"/>
          <w:szCs w:val="20"/>
        </w:rPr>
        <w:t>Blue:</w:t>
      </w:r>
      <w:r w:rsidRPr="00826151">
        <w:rPr>
          <w:rFonts w:cstheme="minorHAnsi"/>
          <w:sz w:val="20"/>
          <w:szCs w:val="20"/>
        </w:rPr>
        <w:t xml:space="preserve"> Low amplitude / background noise (baseline vibration).</w:t>
      </w:r>
    </w:p>
    <w:p w14:paraId="554F2507" w14:textId="77777777" w:rsidR="00826151" w:rsidRPr="00826151" w:rsidRDefault="00826151" w:rsidP="00826151">
      <w:pPr>
        <w:numPr>
          <w:ilvl w:val="0"/>
          <w:numId w:val="180"/>
        </w:numPr>
        <w:rPr>
          <w:rFonts w:cstheme="minorHAnsi"/>
          <w:sz w:val="20"/>
          <w:szCs w:val="20"/>
        </w:rPr>
      </w:pPr>
      <w:r w:rsidRPr="00826151">
        <w:rPr>
          <w:rFonts w:cstheme="minorHAnsi"/>
          <w:b/>
          <w:bCs/>
          <w:sz w:val="20"/>
          <w:szCs w:val="20"/>
        </w:rPr>
        <w:t>Green:</w:t>
      </w:r>
      <w:r w:rsidRPr="00826151">
        <w:rPr>
          <w:rFonts w:cstheme="minorHAnsi"/>
          <w:sz w:val="20"/>
          <w:szCs w:val="20"/>
        </w:rPr>
        <w:t xml:space="preserve"> Medium energy content, typically operational vibration energy.</w:t>
      </w:r>
    </w:p>
    <w:p w14:paraId="584C62B2" w14:textId="77777777" w:rsidR="00826151" w:rsidRPr="00826151" w:rsidRDefault="00826151" w:rsidP="00826151">
      <w:pPr>
        <w:numPr>
          <w:ilvl w:val="0"/>
          <w:numId w:val="180"/>
        </w:numPr>
        <w:rPr>
          <w:rFonts w:cstheme="minorHAnsi"/>
          <w:sz w:val="20"/>
          <w:szCs w:val="20"/>
        </w:rPr>
      </w:pPr>
      <w:r w:rsidRPr="00826151">
        <w:rPr>
          <w:rFonts w:cstheme="minorHAnsi"/>
          <w:b/>
          <w:bCs/>
          <w:sz w:val="20"/>
          <w:szCs w:val="20"/>
        </w:rPr>
        <w:t>Yellow–Red:</w:t>
      </w:r>
      <w:r w:rsidRPr="00826151">
        <w:rPr>
          <w:rFonts w:cstheme="minorHAnsi"/>
          <w:sz w:val="20"/>
          <w:szCs w:val="20"/>
        </w:rPr>
        <w:t xml:space="preserve"> High-energy regions, corresponding to dominant modal responses or transient events (e.g., resonance excitation, passing vehicles, sudden wind gusts).</w:t>
      </w:r>
    </w:p>
    <w:p w14:paraId="057328C0" w14:textId="77777777" w:rsidR="00826151" w:rsidRPr="00826151" w:rsidRDefault="00826151" w:rsidP="00826151">
      <w:pPr>
        <w:numPr>
          <w:ilvl w:val="0"/>
          <w:numId w:val="180"/>
        </w:numPr>
        <w:rPr>
          <w:rFonts w:cstheme="minorHAnsi"/>
          <w:sz w:val="20"/>
          <w:szCs w:val="20"/>
        </w:rPr>
      </w:pPr>
      <w:r w:rsidRPr="00826151">
        <w:rPr>
          <w:rFonts w:cstheme="minorHAnsi"/>
          <w:sz w:val="20"/>
          <w:szCs w:val="20"/>
        </w:rPr>
        <w:t xml:space="preserve">The </w:t>
      </w:r>
      <w:r w:rsidRPr="00826151">
        <w:rPr>
          <w:rFonts w:cstheme="minorHAnsi"/>
          <w:b/>
          <w:bCs/>
          <w:sz w:val="20"/>
          <w:szCs w:val="20"/>
        </w:rPr>
        <w:t>color scale</w:t>
      </w:r>
      <w:r w:rsidRPr="00826151">
        <w:rPr>
          <w:rFonts w:cstheme="minorHAnsi"/>
          <w:sz w:val="20"/>
          <w:szCs w:val="20"/>
        </w:rPr>
        <w:t xml:space="preserve"> thus acts like a </w:t>
      </w:r>
      <w:r w:rsidRPr="00826151">
        <w:rPr>
          <w:rFonts w:cstheme="minorHAnsi"/>
          <w:b/>
          <w:bCs/>
          <w:sz w:val="20"/>
          <w:szCs w:val="20"/>
        </w:rPr>
        <w:t>heatmap</w:t>
      </w:r>
      <w:r w:rsidRPr="00826151">
        <w:rPr>
          <w:rFonts w:cstheme="minorHAnsi"/>
          <w:sz w:val="20"/>
          <w:szCs w:val="20"/>
        </w:rPr>
        <w:t>, where warm colors highlight active modes or transient disturbances.</w:t>
      </w:r>
    </w:p>
    <w:p w14:paraId="2A8431B8" w14:textId="77777777" w:rsidR="00826151" w:rsidRDefault="00826151" w:rsidP="00883354">
      <w:pPr>
        <w:ind w:firstLine="0"/>
        <w:rPr>
          <w:rFonts w:cstheme="minorHAnsi"/>
          <w:sz w:val="20"/>
          <w:szCs w:val="20"/>
        </w:rPr>
      </w:pPr>
    </w:p>
    <w:p w14:paraId="6C2BF88B" w14:textId="77777777" w:rsidR="00826151" w:rsidRDefault="00826151" w:rsidP="00826151">
      <w:pPr>
        <w:ind w:firstLine="0"/>
        <w:rPr>
          <w:rFonts w:cstheme="minorHAnsi"/>
          <w:b/>
          <w:bCs/>
          <w:sz w:val="20"/>
          <w:szCs w:val="20"/>
        </w:rPr>
      </w:pPr>
    </w:p>
    <w:p w14:paraId="7B8E97E0" w14:textId="147F274A" w:rsidR="00826151" w:rsidRDefault="00826151" w:rsidP="00826151">
      <w:pPr>
        <w:ind w:firstLine="0"/>
        <w:rPr>
          <w:rFonts w:cstheme="minorHAnsi"/>
          <w:b/>
          <w:bCs/>
          <w:sz w:val="20"/>
          <w:szCs w:val="20"/>
        </w:rPr>
      </w:pPr>
      <w:r w:rsidRPr="00826151">
        <w:rPr>
          <w:rFonts w:cstheme="minorHAnsi"/>
          <w:b/>
          <w:bCs/>
          <w:sz w:val="20"/>
          <w:szCs w:val="20"/>
        </w:rPr>
        <w:t>HOW TO INTERPRET</w:t>
      </w:r>
      <w:r>
        <w:rPr>
          <w:rFonts w:cstheme="minorHAnsi"/>
          <w:b/>
          <w:bCs/>
          <w:sz w:val="20"/>
          <w:szCs w:val="20"/>
        </w:rPr>
        <w:t>:</w:t>
      </w:r>
    </w:p>
    <w:p w14:paraId="1315B416" w14:textId="77777777" w:rsidR="00826151" w:rsidRPr="00826151" w:rsidRDefault="00826151" w:rsidP="00826151">
      <w:pPr>
        <w:ind w:firstLine="0"/>
        <w:rPr>
          <w:rFonts w:cstheme="minorHAnsi"/>
          <w:b/>
          <w:bCs/>
          <w:sz w:val="20"/>
          <w:szCs w:val="20"/>
        </w:rPr>
      </w:pPr>
    </w:p>
    <w:p w14:paraId="28655593" w14:textId="77777777" w:rsidR="00826151" w:rsidRPr="00826151" w:rsidRDefault="00826151" w:rsidP="00826151">
      <w:pPr>
        <w:numPr>
          <w:ilvl w:val="0"/>
          <w:numId w:val="181"/>
        </w:numPr>
        <w:rPr>
          <w:rFonts w:cstheme="minorHAnsi"/>
          <w:sz w:val="20"/>
          <w:szCs w:val="20"/>
        </w:rPr>
      </w:pPr>
      <w:r w:rsidRPr="00826151">
        <w:rPr>
          <w:rFonts w:cstheme="minorHAnsi"/>
          <w:b/>
          <w:bCs/>
          <w:sz w:val="20"/>
          <w:szCs w:val="20"/>
        </w:rPr>
        <w:t>Horizontal Bands (constant frequency over time):</w:t>
      </w:r>
    </w:p>
    <w:p w14:paraId="5290C324" w14:textId="77777777" w:rsidR="00826151" w:rsidRPr="00826151" w:rsidRDefault="00826151" w:rsidP="00826151">
      <w:pPr>
        <w:numPr>
          <w:ilvl w:val="1"/>
          <w:numId w:val="181"/>
        </w:numPr>
        <w:rPr>
          <w:rFonts w:cstheme="minorHAnsi"/>
          <w:sz w:val="20"/>
          <w:szCs w:val="20"/>
        </w:rPr>
      </w:pPr>
      <w:r w:rsidRPr="00826151">
        <w:rPr>
          <w:rFonts w:cstheme="minorHAnsi"/>
          <w:sz w:val="20"/>
          <w:szCs w:val="20"/>
        </w:rPr>
        <w:t>Indicate structural modes (resonant frequencies) that remain stable throughout the measurement.</w:t>
      </w:r>
    </w:p>
    <w:p w14:paraId="169B14A5" w14:textId="77777777" w:rsidR="00826151" w:rsidRPr="00826151" w:rsidRDefault="00826151" w:rsidP="00826151">
      <w:pPr>
        <w:numPr>
          <w:ilvl w:val="1"/>
          <w:numId w:val="181"/>
        </w:numPr>
        <w:rPr>
          <w:rFonts w:cstheme="minorHAnsi"/>
          <w:sz w:val="20"/>
          <w:szCs w:val="20"/>
        </w:rPr>
      </w:pPr>
      <w:r w:rsidRPr="00826151">
        <w:rPr>
          <w:rFonts w:cstheme="minorHAnsi"/>
          <w:sz w:val="20"/>
          <w:szCs w:val="20"/>
        </w:rPr>
        <w:t>Example: A green/yellow band at ~2 Hz shows a persistent vibration mode.</w:t>
      </w:r>
    </w:p>
    <w:p w14:paraId="5673CC3E" w14:textId="77777777" w:rsidR="00826151" w:rsidRPr="00826151" w:rsidRDefault="00826151" w:rsidP="00826151">
      <w:pPr>
        <w:numPr>
          <w:ilvl w:val="0"/>
          <w:numId w:val="181"/>
        </w:numPr>
        <w:rPr>
          <w:rFonts w:cstheme="minorHAnsi"/>
          <w:sz w:val="20"/>
          <w:szCs w:val="20"/>
        </w:rPr>
      </w:pPr>
      <w:r w:rsidRPr="00826151">
        <w:rPr>
          <w:rFonts w:cstheme="minorHAnsi"/>
          <w:b/>
          <w:bCs/>
          <w:sz w:val="20"/>
          <w:szCs w:val="20"/>
        </w:rPr>
        <w:t>Vertical Stripes (wide-band events in short time):</w:t>
      </w:r>
    </w:p>
    <w:p w14:paraId="336F393F" w14:textId="77777777" w:rsidR="00826151" w:rsidRPr="00826151" w:rsidRDefault="00826151" w:rsidP="00826151">
      <w:pPr>
        <w:numPr>
          <w:ilvl w:val="1"/>
          <w:numId w:val="181"/>
        </w:numPr>
        <w:rPr>
          <w:rFonts w:cstheme="minorHAnsi"/>
          <w:sz w:val="20"/>
          <w:szCs w:val="20"/>
        </w:rPr>
      </w:pPr>
      <w:r w:rsidRPr="00826151">
        <w:rPr>
          <w:rFonts w:cstheme="minorHAnsi"/>
          <w:sz w:val="20"/>
          <w:szCs w:val="20"/>
        </w:rPr>
        <w:t>Indicate transient impacts or impulsive loads (earthquakes, sudden shocks, traffic loads).</w:t>
      </w:r>
    </w:p>
    <w:p w14:paraId="4CF3EDBE" w14:textId="77777777" w:rsidR="00826151" w:rsidRPr="00826151" w:rsidRDefault="00826151" w:rsidP="00826151">
      <w:pPr>
        <w:numPr>
          <w:ilvl w:val="1"/>
          <w:numId w:val="181"/>
        </w:numPr>
        <w:rPr>
          <w:rFonts w:cstheme="minorHAnsi"/>
          <w:sz w:val="20"/>
          <w:szCs w:val="20"/>
        </w:rPr>
      </w:pPr>
      <w:r w:rsidRPr="00826151">
        <w:rPr>
          <w:rFonts w:cstheme="minorHAnsi"/>
          <w:sz w:val="20"/>
          <w:szCs w:val="20"/>
        </w:rPr>
        <w:t>These appear as short-lived, wide-frequency flashes.</w:t>
      </w:r>
    </w:p>
    <w:p w14:paraId="44F47348" w14:textId="77777777" w:rsidR="00826151" w:rsidRPr="00826151" w:rsidRDefault="00826151" w:rsidP="00826151">
      <w:pPr>
        <w:numPr>
          <w:ilvl w:val="0"/>
          <w:numId w:val="181"/>
        </w:numPr>
        <w:rPr>
          <w:rFonts w:cstheme="minorHAnsi"/>
          <w:sz w:val="20"/>
          <w:szCs w:val="20"/>
        </w:rPr>
      </w:pPr>
      <w:r w:rsidRPr="00826151">
        <w:rPr>
          <w:rFonts w:cstheme="minorHAnsi"/>
          <w:b/>
          <w:bCs/>
          <w:sz w:val="20"/>
          <w:szCs w:val="20"/>
        </w:rPr>
        <w:t>Drift or Shift in Bands:</w:t>
      </w:r>
    </w:p>
    <w:p w14:paraId="70F76227" w14:textId="77777777" w:rsidR="00826151" w:rsidRPr="00826151" w:rsidRDefault="00826151" w:rsidP="00826151">
      <w:pPr>
        <w:numPr>
          <w:ilvl w:val="1"/>
          <w:numId w:val="181"/>
        </w:numPr>
        <w:rPr>
          <w:rFonts w:cstheme="minorHAnsi"/>
          <w:sz w:val="20"/>
          <w:szCs w:val="20"/>
        </w:rPr>
      </w:pPr>
      <w:r w:rsidRPr="00826151">
        <w:rPr>
          <w:rFonts w:cstheme="minorHAnsi"/>
          <w:sz w:val="20"/>
          <w:szCs w:val="20"/>
        </w:rPr>
        <w:t xml:space="preserve">If a frequency band slowly shifts upward or downward, it may indicate </w:t>
      </w:r>
      <w:r w:rsidRPr="00826151">
        <w:rPr>
          <w:rFonts w:cstheme="minorHAnsi"/>
          <w:b/>
          <w:bCs/>
          <w:sz w:val="20"/>
          <w:szCs w:val="20"/>
        </w:rPr>
        <w:t>stiffness changes</w:t>
      </w:r>
      <w:r w:rsidRPr="00826151">
        <w:rPr>
          <w:rFonts w:cstheme="minorHAnsi"/>
          <w:sz w:val="20"/>
          <w:szCs w:val="20"/>
        </w:rPr>
        <w:t xml:space="preserve">, </w:t>
      </w:r>
      <w:r w:rsidRPr="00826151">
        <w:rPr>
          <w:rFonts w:cstheme="minorHAnsi"/>
          <w:b/>
          <w:bCs/>
          <w:sz w:val="20"/>
          <w:szCs w:val="20"/>
        </w:rPr>
        <w:t>temperature effects</w:t>
      </w:r>
      <w:r w:rsidRPr="00826151">
        <w:rPr>
          <w:rFonts w:cstheme="minorHAnsi"/>
          <w:sz w:val="20"/>
          <w:szCs w:val="20"/>
        </w:rPr>
        <w:t xml:space="preserve">, or </w:t>
      </w:r>
      <w:r w:rsidRPr="00826151">
        <w:rPr>
          <w:rFonts w:cstheme="minorHAnsi"/>
          <w:b/>
          <w:bCs/>
          <w:sz w:val="20"/>
          <w:szCs w:val="20"/>
        </w:rPr>
        <w:t>nonlinear behavior</w:t>
      </w:r>
      <w:r w:rsidRPr="00826151">
        <w:rPr>
          <w:rFonts w:cstheme="minorHAnsi"/>
          <w:sz w:val="20"/>
          <w:szCs w:val="20"/>
        </w:rPr>
        <w:t>.</w:t>
      </w:r>
    </w:p>
    <w:p w14:paraId="5D7D5991" w14:textId="77777777" w:rsidR="00826151" w:rsidRPr="00826151" w:rsidRDefault="00826151" w:rsidP="00826151">
      <w:pPr>
        <w:numPr>
          <w:ilvl w:val="0"/>
          <w:numId w:val="181"/>
        </w:numPr>
        <w:rPr>
          <w:rFonts w:cstheme="minorHAnsi"/>
          <w:sz w:val="20"/>
          <w:szCs w:val="20"/>
        </w:rPr>
      </w:pPr>
      <w:r w:rsidRPr="00826151">
        <w:rPr>
          <w:rFonts w:cstheme="minorHAnsi"/>
          <w:b/>
          <w:bCs/>
          <w:sz w:val="20"/>
          <w:szCs w:val="20"/>
        </w:rPr>
        <w:t>Noise vs. Modes:</w:t>
      </w:r>
    </w:p>
    <w:p w14:paraId="2CE202FE" w14:textId="77777777" w:rsidR="00826151" w:rsidRPr="00826151" w:rsidRDefault="00826151" w:rsidP="00826151">
      <w:pPr>
        <w:numPr>
          <w:ilvl w:val="1"/>
          <w:numId w:val="181"/>
        </w:numPr>
        <w:rPr>
          <w:rFonts w:cstheme="minorHAnsi"/>
          <w:sz w:val="20"/>
          <w:szCs w:val="20"/>
        </w:rPr>
      </w:pPr>
      <w:r w:rsidRPr="00826151">
        <w:rPr>
          <w:rFonts w:cstheme="minorHAnsi"/>
          <w:sz w:val="20"/>
          <w:szCs w:val="20"/>
        </w:rPr>
        <w:t>Blue background = random operational noise.</w:t>
      </w:r>
    </w:p>
    <w:p w14:paraId="759992A7" w14:textId="77777777" w:rsidR="00826151" w:rsidRPr="00826151" w:rsidRDefault="00826151" w:rsidP="00826151">
      <w:pPr>
        <w:numPr>
          <w:ilvl w:val="1"/>
          <w:numId w:val="181"/>
        </w:numPr>
        <w:rPr>
          <w:rFonts w:cstheme="minorHAnsi"/>
          <w:sz w:val="20"/>
          <w:szCs w:val="20"/>
        </w:rPr>
      </w:pPr>
      <w:r w:rsidRPr="00826151">
        <w:rPr>
          <w:rFonts w:cstheme="minorHAnsi"/>
          <w:sz w:val="20"/>
          <w:szCs w:val="20"/>
        </w:rPr>
        <w:t>Distinct green/yellow bands = structural modes.</w:t>
      </w:r>
    </w:p>
    <w:p w14:paraId="1F9BFC58" w14:textId="77777777" w:rsidR="00826151" w:rsidRPr="00826151" w:rsidRDefault="00826151" w:rsidP="00826151">
      <w:pPr>
        <w:numPr>
          <w:ilvl w:val="1"/>
          <w:numId w:val="181"/>
        </w:numPr>
        <w:rPr>
          <w:rFonts w:cstheme="minorHAnsi"/>
          <w:sz w:val="20"/>
          <w:szCs w:val="20"/>
        </w:rPr>
      </w:pPr>
      <w:r w:rsidRPr="00826151">
        <w:rPr>
          <w:rFonts w:cstheme="minorHAnsi"/>
          <w:sz w:val="20"/>
          <w:szCs w:val="20"/>
        </w:rPr>
        <w:t>Helps distinguish true modal responses from random fluctuations.</w:t>
      </w:r>
    </w:p>
    <w:p w14:paraId="407600B9" w14:textId="77777777" w:rsidR="00826151" w:rsidRDefault="00826151" w:rsidP="00883354">
      <w:pPr>
        <w:ind w:firstLine="0"/>
        <w:rPr>
          <w:rFonts w:cstheme="minorHAnsi"/>
          <w:sz w:val="20"/>
          <w:szCs w:val="20"/>
        </w:rPr>
      </w:pPr>
    </w:p>
    <w:p w14:paraId="097191FF" w14:textId="77777777" w:rsidR="00826151" w:rsidRDefault="00826151" w:rsidP="00883354">
      <w:pPr>
        <w:ind w:firstLine="0"/>
        <w:rPr>
          <w:rFonts w:cstheme="minorHAnsi"/>
          <w:sz w:val="20"/>
          <w:szCs w:val="20"/>
        </w:rPr>
      </w:pPr>
    </w:p>
    <w:p w14:paraId="7C6FE61C" w14:textId="77777777" w:rsidR="00826151" w:rsidRDefault="00826151" w:rsidP="00883354">
      <w:pPr>
        <w:ind w:firstLine="0"/>
        <w:rPr>
          <w:rFonts w:cstheme="minorHAnsi"/>
          <w:sz w:val="20"/>
          <w:szCs w:val="20"/>
        </w:rPr>
      </w:pPr>
    </w:p>
    <w:p w14:paraId="66F1A5E5" w14:textId="77777777" w:rsidR="00826151" w:rsidRDefault="00826151" w:rsidP="00883354">
      <w:pPr>
        <w:ind w:firstLine="0"/>
        <w:rPr>
          <w:rFonts w:cstheme="minorHAnsi"/>
          <w:sz w:val="20"/>
          <w:szCs w:val="20"/>
        </w:rPr>
      </w:pPr>
    </w:p>
    <w:p w14:paraId="54CD0629" w14:textId="77777777" w:rsidR="00826151" w:rsidRDefault="00826151" w:rsidP="00883354">
      <w:pPr>
        <w:ind w:firstLine="0"/>
        <w:rPr>
          <w:rFonts w:cstheme="minorHAnsi"/>
          <w:sz w:val="20"/>
          <w:szCs w:val="20"/>
        </w:rPr>
      </w:pPr>
    </w:p>
    <w:p w14:paraId="195C80D8" w14:textId="4A6B8049" w:rsidR="00826151" w:rsidRDefault="00FA674C" w:rsidP="00FA674C">
      <w:pPr>
        <w:ind w:firstLine="0"/>
        <w:jc w:val="both"/>
        <w:rPr>
          <w:rFonts w:cstheme="minorHAnsi"/>
          <w:sz w:val="20"/>
          <w:szCs w:val="20"/>
        </w:rPr>
      </w:pPr>
      <w:r w:rsidRPr="00FA674C">
        <w:rPr>
          <w:rFonts w:cstheme="minorHAnsi"/>
          <w:sz w:val="20"/>
          <w:szCs w:val="20"/>
        </w:rPr>
        <w:lastRenderedPageBreak/>
        <w:t xml:space="preserve">The </w:t>
      </w:r>
      <w:r w:rsidRPr="00FA674C">
        <w:rPr>
          <w:rFonts w:cstheme="minorHAnsi"/>
          <w:b/>
          <w:bCs/>
          <w:sz w:val="20"/>
          <w:szCs w:val="20"/>
        </w:rPr>
        <w:t>STFT Magnitude Tab</w:t>
      </w:r>
      <w:r w:rsidRPr="00FA674C">
        <w:rPr>
          <w:rFonts w:cstheme="minorHAnsi"/>
          <w:sz w:val="20"/>
          <w:szCs w:val="20"/>
        </w:rPr>
        <w:t xml:space="preserve"> in Observer provides a </w:t>
      </w:r>
      <w:r w:rsidRPr="00FA674C">
        <w:rPr>
          <w:rFonts w:cstheme="minorHAnsi"/>
          <w:b/>
          <w:bCs/>
          <w:sz w:val="20"/>
          <w:szCs w:val="20"/>
        </w:rPr>
        <w:t>time–frequency heatmap</w:t>
      </w:r>
      <w:r w:rsidRPr="00FA674C">
        <w:rPr>
          <w:rFonts w:cstheme="minorHAnsi"/>
          <w:sz w:val="20"/>
          <w:szCs w:val="20"/>
        </w:rPr>
        <w:t xml:space="preserve"> of vibration data. Blue areas show low energy, green/yellow highlight modal responses, and red marks strong excitations. Stable horizontal bands correspond to structural modes, while vertical streaks indicate transient events. This plot complements PSD by revealing </w:t>
      </w:r>
      <w:r w:rsidRPr="00FA674C">
        <w:rPr>
          <w:rFonts w:cstheme="minorHAnsi"/>
          <w:b/>
          <w:bCs/>
          <w:sz w:val="20"/>
          <w:szCs w:val="20"/>
        </w:rPr>
        <w:t>when</w:t>
      </w:r>
      <w:r w:rsidRPr="00FA674C">
        <w:rPr>
          <w:rFonts w:cstheme="minorHAnsi"/>
          <w:sz w:val="20"/>
          <w:szCs w:val="20"/>
        </w:rPr>
        <w:t xml:space="preserve"> specific frequencies are active, making it a valuable diagnostic for non-stationary structural monitoring.</w:t>
      </w:r>
    </w:p>
    <w:p w14:paraId="5F64C084" w14:textId="77777777" w:rsidR="00826151" w:rsidRDefault="00826151" w:rsidP="00883354">
      <w:pPr>
        <w:ind w:firstLine="0"/>
        <w:rPr>
          <w:rFonts w:cstheme="minorHAnsi"/>
          <w:sz w:val="20"/>
          <w:szCs w:val="20"/>
        </w:rPr>
      </w:pPr>
    </w:p>
    <w:p w14:paraId="57532892" w14:textId="77777777" w:rsidR="00826151" w:rsidRDefault="00826151" w:rsidP="00883354">
      <w:pPr>
        <w:ind w:firstLine="0"/>
        <w:rPr>
          <w:rFonts w:cstheme="minorHAnsi"/>
          <w:sz w:val="20"/>
          <w:szCs w:val="20"/>
        </w:rPr>
      </w:pPr>
    </w:p>
    <w:p w14:paraId="1C04CF02" w14:textId="6A2E8B5E" w:rsidR="00883354" w:rsidRDefault="00826151" w:rsidP="00883354">
      <w:pPr>
        <w:ind w:firstLine="0"/>
        <w:rPr>
          <w:rFonts w:cstheme="minorHAnsi"/>
          <w:sz w:val="20"/>
          <w:szCs w:val="20"/>
        </w:rPr>
      </w:pPr>
      <w:r w:rsidRPr="00826151">
        <w:rPr>
          <w:noProof/>
        </w:rPr>
        <w:drawing>
          <wp:anchor distT="0" distB="0" distL="114300" distR="114300" simplePos="0" relativeHeight="251685376" behindDoc="0" locked="0" layoutInCell="1" allowOverlap="1" wp14:anchorId="5C5BF802" wp14:editId="307C72BC">
            <wp:simplePos x="0" y="0"/>
            <wp:positionH relativeFrom="column">
              <wp:posOffset>31308</wp:posOffset>
            </wp:positionH>
            <wp:positionV relativeFrom="paragraph">
              <wp:posOffset>158557</wp:posOffset>
            </wp:positionV>
            <wp:extent cx="6457950" cy="3427730"/>
            <wp:effectExtent l="57150" t="57150" r="76200" b="77470"/>
            <wp:wrapNone/>
            <wp:docPr id="6421960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196086"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457950" cy="3427730"/>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anchor>
        </w:drawing>
      </w:r>
    </w:p>
    <w:p w14:paraId="59F7FA44" w14:textId="339F2A94" w:rsidR="003D1AAD" w:rsidRDefault="00000000">
      <w:pPr>
        <w:rPr>
          <w:rFonts w:eastAsiaTheme="majorEastAsia" w:cstheme="majorBidi"/>
          <w:bCs/>
          <w:color w:val="6E6E6E" w:themeColor="accent1" w:themeShade="80"/>
          <w:szCs w:val="24"/>
        </w:rPr>
      </w:pPr>
      <w:r>
        <w:rPr>
          <w:noProof/>
        </w:rPr>
        <w:pict w14:anchorId="38EA246B">
          <v:shape id="_x0000_s2276" type="#_x0000_t202" style="position:absolute;left:0;text-align:left;margin-left:133.95pt;margin-top:279.25pt;width:245.05pt;height:11.85pt;z-index:251695104;mso-position-horizontal-relative:text;mso-position-vertical-relative:text" stroked="f">
            <v:textbox style="mso-next-textbox:#_x0000_s2276" inset="0,0,0,0">
              <w:txbxContent>
                <w:p w14:paraId="37C0E989" w14:textId="554A96EA" w:rsidR="00826151" w:rsidRPr="003B0CBF" w:rsidRDefault="00826151" w:rsidP="00826151">
                  <w:pPr>
                    <w:pStyle w:val="Caption"/>
                  </w:pPr>
                  <w:bookmarkStart w:id="189" w:name="_Ref208909371"/>
                  <w:bookmarkStart w:id="190" w:name="_Toc209425024"/>
                  <w:r>
                    <w:t xml:space="preserve">Figure </w:t>
                  </w:r>
                  <w:fldSimple w:instr=" SEQ Figure \* ARABIC ">
                    <w:r w:rsidR="0011388D">
                      <w:rPr>
                        <w:noProof/>
                      </w:rPr>
                      <w:t>34</w:t>
                    </w:r>
                  </w:fldSimple>
                  <w:bookmarkEnd w:id="189"/>
                  <w:r>
                    <w:t xml:space="preserve"> – Observer OMA Analysis – STFT Magnitude</w:t>
                  </w:r>
                  <w:bookmarkEnd w:id="190"/>
                </w:p>
              </w:txbxContent>
            </v:textbox>
            <w10:wrap type="square"/>
          </v:shape>
        </w:pict>
      </w:r>
      <w:r w:rsidR="003D1AAD">
        <w:br w:type="page"/>
      </w:r>
    </w:p>
    <w:p w14:paraId="556C9EF3" w14:textId="5AF2ED0C" w:rsidR="00883354" w:rsidRDefault="00883354" w:rsidP="00883354">
      <w:pPr>
        <w:pStyle w:val="DxxHeader4"/>
      </w:pPr>
      <w:bookmarkStart w:id="191" w:name="_Toc209424960"/>
      <w:r>
        <w:lastRenderedPageBreak/>
        <w:t>Voyager</w:t>
      </w:r>
      <w:r w:rsidR="00DC2BF4">
        <w:t xml:space="preserve"> Export</w:t>
      </w:r>
      <w:bookmarkEnd w:id="191"/>
    </w:p>
    <w:p w14:paraId="431AB295" w14:textId="77777777" w:rsidR="00883354" w:rsidRDefault="00883354" w:rsidP="00883354"/>
    <w:p w14:paraId="5B9E45D9" w14:textId="77777777" w:rsidR="00DC2BF4" w:rsidRPr="00DC2BF4" w:rsidRDefault="00DC2BF4" w:rsidP="00DC2BF4">
      <w:pPr>
        <w:ind w:firstLine="630"/>
        <w:jc w:val="both"/>
        <w:rPr>
          <w:rFonts w:cstheme="minorHAnsi"/>
          <w:sz w:val="20"/>
          <w:szCs w:val="20"/>
        </w:rPr>
      </w:pPr>
      <w:r w:rsidRPr="00DC2BF4">
        <w:rPr>
          <w:rFonts w:cstheme="minorHAnsi"/>
          <w:sz w:val="20"/>
          <w:szCs w:val="20"/>
        </w:rPr>
        <w:t xml:space="preserve">The </w:t>
      </w:r>
      <w:r w:rsidRPr="00DC2BF4">
        <w:rPr>
          <w:rFonts w:cstheme="minorHAnsi"/>
          <w:b/>
          <w:bCs/>
          <w:sz w:val="20"/>
          <w:szCs w:val="20"/>
        </w:rPr>
        <w:t>Voyager Export</w:t>
      </w:r>
      <w:r w:rsidRPr="00DC2BF4">
        <w:rPr>
          <w:rFonts w:cstheme="minorHAnsi"/>
          <w:sz w:val="20"/>
          <w:szCs w:val="20"/>
        </w:rPr>
        <w:t xml:space="preserve"> feature in Observer is used to prepare a dedicated </w:t>
      </w:r>
      <w:r w:rsidRPr="00DC2BF4">
        <w:rPr>
          <w:rFonts w:cstheme="minorHAnsi"/>
          <w:b/>
          <w:bCs/>
          <w:sz w:val="20"/>
          <w:szCs w:val="20"/>
        </w:rPr>
        <w:t>.</w:t>
      </w:r>
      <w:proofErr w:type="spellStart"/>
      <w:r w:rsidRPr="00DC2BF4">
        <w:rPr>
          <w:rFonts w:cstheme="minorHAnsi"/>
          <w:b/>
          <w:bCs/>
          <w:sz w:val="20"/>
          <w:szCs w:val="20"/>
        </w:rPr>
        <w:t>ovy</w:t>
      </w:r>
      <w:proofErr w:type="spellEnd"/>
      <w:r w:rsidRPr="00DC2BF4">
        <w:rPr>
          <w:rFonts w:cstheme="minorHAnsi"/>
          <w:b/>
          <w:bCs/>
          <w:sz w:val="20"/>
          <w:szCs w:val="20"/>
        </w:rPr>
        <w:t xml:space="preserve"> file</w:t>
      </w:r>
      <w:r w:rsidRPr="00DC2BF4">
        <w:rPr>
          <w:rFonts w:cstheme="minorHAnsi"/>
          <w:sz w:val="20"/>
          <w:szCs w:val="20"/>
        </w:rPr>
        <w:t xml:space="preserve"> that can be imported directly into the </w:t>
      </w:r>
      <w:r w:rsidRPr="00DC2BF4">
        <w:rPr>
          <w:rFonts w:cstheme="minorHAnsi"/>
          <w:b/>
          <w:bCs/>
          <w:sz w:val="20"/>
          <w:szCs w:val="20"/>
        </w:rPr>
        <w:t>Voyager platform</w:t>
      </w:r>
      <w:r w:rsidRPr="00DC2BF4">
        <w:rPr>
          <w:rFonts w:cstheme="minorHAnsi"/>
          <w:sz w:val="20"/>
          <w:szCs w:val="20"/>
        </w:rPr>
        <w:t xml:space="preserve">. This workflow bridges the gap between </w:t>
      </w:r>
      <w:r w:rsidRPr="00DC2BF4">
        <w:rPr>
          <w:rFonts w:cstheme="minorHAnsi"/>
          <w:b/>
          <w:bCs/>
          <w:sz w:val="20"/>
          <w:szCs w:val="20"/>
        </w:rPr>
        <w:t>initial offline OMA analysis (Observer)</w:t>
      </w:r>
      <w:r w:rsidRPr="00DC2BF4">
        <w:rPr>
          <w:rFonts w:cstheme="minorHAnsi"/>
          <w:sz w:val="20"/>
          <w:szCs w:val="20"/>
        </w:rPr>
        <w:t xml:space="preserve"> and </w:t>
      </w:r>
      <w:r w:rsidRPr="00DC2BF4">
        <w:rPr>
          <w:rFonts w:cstheme="minorHAnsi"/>
          <w:b/>
          <w:bCs/>
          <w:sz w:val="20"/>
          <w:szCs w:val="20"/>
        </w:rPr>
        <w:t>continuous online OMA monitoring (Voyager)</w:t>
      </w:r>
      <w:r w:rsidRPr="00DC2BF4">
        <w:rPr>
          <w:rFonts w:cstheme="minorHAnsi"/>
          <w:sz w:val="20"/>
          <w:szCs w:val="20"/>
        </w:rPr>
        <w:t>.</w:t>
      </w:r>
    </w:p>
    <w:p w14:paraId="1E35FA6F" w14:textId="77777777" w:rsidR="00DC2BF4" w:rsidRDefault="00DC2BF4" w:rsidP="00DC2BF4">
      <w:pPr>
        <w:ind w:firstLine="0"/>
        <w:jc w:val="both"/>
        <w:rPr>
          <w:rFonts w:cstheme="minorHAnsi"/>
          <w:sz w:val="20"/>
          <w:szCs w:val="20"/>
        </w:rPr>
      </w:pPr>
    </w:p>
    <w:p w14:paraId="61EA7CEE" w14:textId="01BF2D35" w:rsidR="00DC2BF4" w:rsidRDefault="00DC2BF4" w:rsidP="00DC2BF4">
      <w:pPr>
        <w:ind w:firstLine="0"/>
        <w:jc w:val="both"/>
        <w:rPr>
          <w:rFonts w:cstheme="minorHAnsi"/>
          <w:sz w:val="20"/>
          <w:szCs w:val="20"/>
        </w:rPr>
      </w:pPr>
      <w:r w:rsidRPr="00DC2BF4">
        <w:rPr>
          <w:rFonts w:cstheme="minorHAnsi"/>
          <w:sz w:val="20"/>
          <w:szCs w:val="20"/>
        </w:rPr>
        <w:t xml:space="preserve">It is typically used right after the installation of a </w:t>
      </w:r>
      <w:r w:rsidRPr="00DC2BF4">
        <w:rPr>
          <w:rFonts w:cstheme="minorHAnsi"/>
          <w:b/>
          <w:bCs/>
          <w:sz w:val="20"/>
          <w:szCs w:val="20"/>
        </w:rPr>
        <w:t>structural health monitoring (SHM) system</w:t>
      </w:r>
      <w:r w:rsidRPr="00DC2BF4">
        <w:rPr>
          <w:rFonts w:cstheme="minorHAnsi"/>
          <w:sz w:val="20"/>
          <w:szCs w:val="20"/>
        </w:rPr>
        <w:t xml:space="preserve"> on a bridge, building, or other infrastructure. The procedure ensures that the system is initialized with a validated modal baseline before automatic monitoring begins.</w:t>
      </w:r>
    </w:p>
    <w:p w14:paraId="6BF6B782" w14:textId="77777777" w:rsidR="00DC2BF4" w:rsidRDefault="00DC2BF4" w:rsidP="00DC2BF4">
      <w:pPr>
        <w:ind w:firstLine="0"/>
        <w:jc w:val="both"/>
        <w:rPr>
          <w:rFonts w:cstheme="minorHAnsi"/>
          <w:sz w:val="20"/>
          <w:szCs w:val="20"/>
        </w:rPr>
      </w:pPr>
    </w:p>
    <w:p w14:paraId="47019AD6" w14:textId="18B1AA98" w:rsidR="00DC2BF4" w:rsidRDefault="00DC2BF4" w:rsidP="00DC2BF4">
      <w:pPr>
        <w:ind w:firstLine="0"/>
        <w:jc w:val="both"/>
        <w:rPr>
          <w:rFonts w:cstheme="minorHAnsi"/>
          <w:b/>
          <w:bCs/>
          <w:sz w:val="20"/>
          <w:szCs w:val="20"/>
        </w:rPr>
      </w:pPr>
      <w:r w:rsidRPr="00DC2BF4">
        <w:rPr>
          <w:rFonts w:cstheme="minorHAnsi"/>
          <w:b/>
          <w:bCs/>
          <w:sz w:val="20"/>
          <w:szCs w:val="20"/>
        </w:rPr>
        <w:t>WORKFLOW</w:t>
      </w:r>
      <w:r>
        <w:rPr>
          <w:rFonts w:cstheme="minorHAnsi"/>
          <w:b/>
          <w:bCs/>
          <w:sz w:val="20"/>
          <w:szCs w:val="20"/>
        </w:rPr>
        <w:t>:</w:t>
      </w:r>
    </w:p>
    <w:p w14:paraId="630BA339" w14:textId="77777777" w:rsidR="00DC2BF4" w:rsidRPr="00DC2BF4" w:rsidRDefault="00DC2BF4" w:rsidP="00DC2BF4">
      <w:pPr>
        <w:ind w:firstLine="0"/>
        <w:jc w:val="both"/>
        <w:rPr>
          <w:rFonts w:cstheme="minorHAnsi"/>
          <w:b/>
          <w:bCs/>
          <w:sz w:val="20"/>
          <w:szCs w:val="20"/>
        </w:rPr>
      </w:pPr>
    </w:p>
    <w:p w14:paraId="239DF111" w14:textId="77777777" w:rsidR="00DC2BF4" w:rsidRPr="00DC2BF4" w:rsidRDefault="00DC2BF4" w:rsidP="00DC2BF4">
      <w:pPr>
        <w:numPr>
          <w:ilvl w:val="0"/>
          <w:numId w:val="182"/>
        </w:numPr>
        <w:jc w:val="both"/>
        <w:rPr>
          <w:rFonts w:cstheme="minorHAnsi"/>
          <w:sz w:val="20"/>
          <w:szCs w:val="20"/>
        </w:rPr>
      </w:pPr>
      <w:r w:rsidRPr="00DC2BF4">
        <w:rPr>
          <w:rFonts w:cstheme="minorHAnsi"/>
          <w:b/>
          <w:bCs/>
          <w:sz w:val="20"/>
          <w:szCs w:val="20"/>
        </w:rPr>
        <w:t>Initial OMA in Observer</w:t>
      </w:r>
    </w:p>
    <w:p w14:paraId="7D35CD2C" w14:textId="77777777" w:rsidR="00DC2BF4" w:rsidRPr="00DC2BF4" w:rsidRDefault="00DC2BF4" w:rsidP="00DC2BF4">
      <w:pPr>
        <w:numPr>
          <w:ilvl w:val="1"/>
          <w:numId w:val="182"/>
        </w:numPr>
        <w:jc w:val="both"/>
        <w:rPr>
          <w:rFonts w:cstheme="minorHAnsi"/>
          <w:sz w:val="20"/>
          <w:szCs w:val="20"/>
        </w:rPr>
      </w:pPr>
      <w:r w:rsidRPr="00DC2BF4">
        <w:rPr>
          <w:rFonts w:cstheme="minorHAnsi"/>
          <w:sz w:val="20"/>
          <w:szCs w:val="20"/>
        </w:rPr>
        <w:t>Perform a dedicated measurement (e.g., a few hours of ambient vibration recording).</w:t>
      </w:r>
    </w:p>
    <w:p w14:paraId="140D1370" w14:textId="77777777" w:rsidR="00DC2BF4" w:rsidRPr="00DC2BF4" w:rsidRDefault="00DC2BF4" w:rsidP="00DC2BF4">
      <w:pPr>
        <w:numPr>
          <w:ilvl w:val="1"/>
          <w:numId w:val="182"/>
        </w:numPr>
        <w:jc w:val="both"/>
        <w:rPr>
          <w:rFonts w:cstheme="minorHAnsi"/>
          <w:sz w:val="20"/>
          <w:szCs w:val="20"/>
        </w:rPr>
      </w:pPr>
      <w:r w:rsidRPr="00DC2BF4">
        <w:rPr>
          <w:rFonts w:cstheme="minorHAnsi"/>
          <w:sz w:val="20"/>
          <w:szCs w:val="20"/>
        </w:rPr>
        <w:t>Run OMA analyses in Observer using supported methods (FDD, EFDD, FSDD).</w:t>
      </w:r>
    </w:p>
    <w:p w14:paraId="54AF6C4E" w14:textId="77777777" w:rsidR="00DC2BF4" w:rsidRPr="00DC2BF4" w:rsidRDefault="00DC2BF4" w:rsidP="00DC2BF4">
      <w:pPr>
        <w:numPr>
          <w:ilvl w:val="1"/>
          <w:numId w:val="182"/>
        </w:numPr>
        <w:jc w:val="both"/>
        <w:rPr>
          <w:rFonts w:cstheme="minorHAnsi"/>
          <w:sz w:val="20"/>
          <w:szCs w:val="20"/>
        </w:rPr>
      </w:pPr>
      <w:r w:rsidRPr="00DC2BF4">
        <w:rPr>
          <w:rFonts w:cstheme="minorHAnsi"/>
          <w:sz w:val="20"/>
          <w:szCs w:val="20"/>
        </w:rPr>
        <w:t>Validate modal frequencies, damping ratios, and mode shapes through Verification (MAC, cross-method checks).</w:t>
      </w:r>
    </w:p>
    <w:p w14:paraId="68DAC426" w14:textId="77777777" w:rsidR="00DC2BF4" w:rsidRPr="00DC2BF4" w:rsidRDefault="00DC2BF4" w:rsidP="00DC2BF4">
      <w:pPr>
        <w:numPr>
          <w:ilvl w:val="0"/>
          <w:numId w:val="182"/>
        </w:numPr>
        <w:jc w:val="both"/>
        <w:rPr>
          <w:rFonts w:cstheme="minorHAnsi"/>
          <w:sz w:val="20"/>
          <w:szCs w:val="20"/>
        </w:rPr>
      </w:pPr>
      <w:r w:rsidRPr="00DC2BF4">
        <w:rPr>
          <w:rFonts w:cstheme="minorHAnsi"/>
          <w:b/>
          <w:bCs/>
          <w:sz w:val="20"/>
          <w:szCs w:val="20"/>
        </w:rPr>
        <w:t>Export to Voyager</w:t>
      </w:r>
    </w:p>
    <w:p w14:paraId="2BA3E183" w14:textId="77777777" w:rsidR="00DC2BF4" w:rsidRPr="00DC2BF4" w:rsidRDefault="00DC2BF4" w:rsidP="00DC2BF4">
      <w:pPr>
        <w:numPr>
          <w:ilvl w:val="1"/>
          <w:numId w:val="182"/>
        </w:numPr>
        <w:jc w:val="both"/>
        <w:rPr>
          <w:rFonts w:cstheme="minorHAnsi"/>
          <w:sz w:val="20"/>
          <w:szCs w:val="20"/>
        </w:rPr>
      </w:pPr>
      <w:r w:rsidRPr="00DC2BF4">
        <w:rPr>
          <w:rFonts w:cstheme="minorHAnsi"/>
          <w:sz w:val="20"/>
          <w:szCs w:val="20"/>
        </w:rPr>
        <w:t xml:space="preserve">Once the user is satisfied with the extracted modal parameters, select </w:t>
      </w:r>
      <w:r w:rsidRPr="00DC2BF4">
        <w:rPr>
          <w:rFonts w:cstheme="minorHAnsi"/>
          <w:b/>
          <w:bCs/>
          <w:sz w:val="20"/>
          <w:szCs w:val="20"/>
        </w:rPr>
        <w:t>Voyager Export</w:t>
      </w:r>
      <w:r w:rsidRPr="00DC2BF4">
        <w:rPr>
          <w:rFonts w:cstheme="minorHAnsi"/>
          <w:sz w:val="20"/>
          <w:szCs w:val="20"/>
        </w:rPr>
        <w:t>.</w:t>
      </w:r>
    </w:p>
    <w:p w14:paraId="490F3428" w14:textId="77777777" w:rsidR="00DC2BF4" w:rsidRPr="00DC2BF4" w:rsidRDefault="00DC2BF4" w:rsidP="00DC2BF4">
      <w:pPr>
        <w:numPr>
          <w:ilvl w:val="1"/>
          <w:numId w:val="182"/>
        </w:numPr>
        <w:jc w:val="both"/>
        <w:rPr>
          <w:rFonts w:cstheme="minorHAnsi"/>
          <w:sz w:val="20"/>
          <w:szCs w:val="20"/>
        </w:rPr>
      </w:pPr>
      <w:r w:rsidRPr="00DC2BF4">
        <w:rPr>
          <w:rFonts w:cstheme="minorHAnsi"/>
          <w:sz w:val="20"/>
          <w:szCs w:val="20"/>
        </w:rPr>
        <w:t xml:space="preserve">Observer generates an </w:t>
      </w:r>
      <w:r w:rsidRPr="00DC2BF4">
        <w:rPr>
          <w:rFonts w:cstheme="minorHAnsi"/>
          <w:b/>
          <w:bCs/>
          <w:sz w:val="20"/>
          <w:szCs w:val="20"/>
        </w:rPr>
        <w:t>.</w:t>
      </w:r>
      <w:proofErr w:type="spellStart"/>
      <w:r w:rsidRPr="00DC2BF4">
        <w:rPr>
          <w:rFonts w:cstheme="minorHAnsi"/>
          <w:b/>
          <w:bCs/>
          <w:sz w:val="20"/>
          <w:szCs w:val="20"/>
        </w:rPr>
        <w:t>ovy</w:t>
      </w:r>
      <w:proofErr w:type="spellEnd"/>
      <w:r w:rsidRPr="00DC2BF4">
        <w:rPr>
          <w:rFonts w:cstheme="minorHAnsi"/>
          <w:b/>
          <w:bCs/>
          <w:sz w:val="20"/>
          <w:szCs w:val="20"/>
        </w:rPr>
        <w:t xml:space="preserve"> file</w:t>
      </w:r>
      <w:r w:rsidRPr="00DC2BF4">
        <w:rPr>
          <w:rFonts w:cstheme="minorHAnsi"/>
          <w:sz w:val="20"/>
          <w:szCs w:val="20"/>
        </w:rPr>
        <w:t xml:space="preserve"> containing:</w:t>
      </w:r>
    </w:p>
    <w:p w14:paraId="6750CD01" w14:textId="77777777" w:rsidR="00DC2BF4" w:rsidRPr="00DC2BF4" w:rsidRDefault="00DC2BF4" w:rsidP="00DC2BF4">
      <w:pPr>
        <w:numPr>
          <w:ilvl w:val="2"/>
          <w:numId w:val="182"/>
        </w:numPr>
        <w:jc w:val="both"/>
        <w:rPr>
          <w:rFonts w:cstheme="minorHAnsi"/>
          <w:sz w:val="20"/>
          <w:szCs w:val="20"/>
        </w:rPr>
      </w:pPr>
      <w:r w:rsidRPr="00DC2BF4">
        <w:rPr>
          <w:rFonts w:cstheme="minorHAnsi"/>
          <w:sz w:val="20"/>
          <w:szCs w:val="20"/>
        </w:rPr>
        <w:t>The validated modal parameters (frequencies, damping, mode shapes).</w:t>
      </w:r>
    </w:p>
    <w:p w14:paraId="21D57D7A" w14:textId="77777777" w:rsidR="00DC2BF4" w:rsidRPr="00DC2BF4" w:rsidRDefault="00DC2BF4" w:rsidP="00DC2BF4">
      <w:pPr>
        <w:numPr>
          <w:ilvl w:val="2"/>
          <w:numId w:val="182"/>
        </w:numPr>
        <w:jc w:val="both"/>
        <w:rPr>
          <w:rFonts w:cstheme="minorHAnsi"/>
          <w:sz w:val="20"/>
          <w:szCs w:val="20"/>
        </w:rPr>
      </w:pPr>
      <w:r w:rsidRPr="00DC2BF4">
        <w:rPr>
          <w:rFonts w:cstheme="minorHAnsi"/>
          <w:sz w:val="20"/>
          <w:szCs w:val="20"/>
        </w:rPr>
        <w:t>The geometry mapping of sensors.</w:t>
      </w:r>
    </w:p>
    <w:p w14:paraId="163B6A32" w14:textId="77777777" w:rsidR="00DC2BF4" w:rsidRPr="00DC2BF4" w:rsidRDefault="00DC2BF4" w:rsidP="00DC2BF4">
      <w:pPr>
        <w:numPr>
          <w:ilvl w:val="2"/>
          <w:numId w:val="182"/>
        </w:numPr>
        <w:jc w:val="both"/>
        <w:rPr>
          <w:rFonts w:cstheme="minorHAnsi"/>
          <w:sz w:val="20"/>
          <w:szCs w:val="20"/>
        </w:rPr>
      </w:pPr>
      <w:r w:rsidRPr="00DC2BF4">
        <w:rPr>
          <w:rFonts w:cstheme="minorHAnsi"/>
          <w:sz w:val="20"/>
          <w:szCs w:val="20"/>
        </w:rPr>
        <w:t>The OMA methods used and their results.</w:t>
      </w:r>
    </w:p>
    <w:p w14:paraId="0065AE79" w14:textId="77777777" w:rsidR="00DC2BF4" w:rsidRPr="00DC2BF4" w:rsidRDefault="00DC2BF4" w:rsidP="00DC2BF4">
      <w:pPr>
        <w:numPr>
          <w:ilvl w:val="0"/>
          <w:numId w:val="182"/>
        </w:numPr>
        <w:jc w:val="both"/>
        <w:rPr>
          <w:rFonts w:cstheme="minorHAnsi"/>
          <w:sz w:val="20"/>
          <w:szCs w:val="20"/>
        </w:rPr>
      </w:pPr>
      <w:r w:rsidRPr="00DC2BF4">
        <w:rPr>
          <w:rFonts w:cstheme="minorHAnsi"/>
          <w:b/>
          <w:bCs/>
          <w:sz w:val="20"/>
          <w:szCs w:val="20"/>
        </w:rPr>
        <w:t>Import in Voyager</w:t>
      </w:r>
    </w:p>
    <w:p w14:paraId="57E3152C" w14:textId="77777777" w:rsidR="00DC2BF4" w:rsidRPr="00DC2BF4" w:rsidRDefault="00DC2BF4" w:rsidP="00DC2BF4">
      <w:pPr>
        <w:numPr>
          <w:ilvl w:val="1"/>
          <w:numId w:val="182"/>
        </w:numPr>
        <w:jc w:val="both"/>
        <w:rPr>
          <w:rFonts w:cstheme="minorHAnsi"/>
          <w:sz w:val="20"/>
          <w:szCs w:val="20"/>
        </w:rPr>
      </w:pPr>
      <w:r w:rsidRPr="00DC2BF4">
        <w:rPr>
          <w:rFonts w:cstheme="minorHAnsi"/>
          <w:sz w:val="20"/>
          <w:szCs w:val="20"/>
        </w:rPr>
        <w:t>The .</w:t>
      </w:r>
      <w:proofErr w:type="spellStart"/>
      <w:r w:rsidRPr="00DC2BF4">
        <w:rPr>
          <w:rFonts w:cstheme="minorHAnsi"/>
          <w:sz w:val="20"/>
          <w:szCs w:val="20"/>
        </w:rPr>
        <w:t>ovy</w:t>
      </w:r>
      <w:proofErr w:type="spellEnd"/>
      <w:r w:rsidRPr="00DC2BF4">
        <w:rPr>
          <w:rFonts w:cstheme="minorHAnsi"/>
          <w:sz w:val="20"/>
          <w:szCs w:val="20"/>
        </w:rPr>
        <w:t xml:space="preserve"> file is imported into Voyager’s OMA module.</w:t>
      </w:r>
    </w:p>
    <w:p w14:paraId="3DB02230" w14:textId="77777777" w:rsidR="00DC2BF4" w:rsidRPr="00DC2BF4" w:rsidRDefault="00DC2BF4" w:rsidP="00DC2BF4">
      <w:pPr>
        <w:numPr>
          <w:ilvl w:val="1"/>
          <w:numId w:val="182"/>
        </w:numPr>
        <w:jc w:val="both"/>
        <w:rPr>
          <w:rFonts w:cstheme="minorHAnsi"/>
          <w:sz w:val="20"/>
          <w:szCs w:val="20"/>
        </w:rPr>
      </w:pPr>
      <w:r w:rsidRPr="00DC2BF4">
        <w:rPr>
          <w:rFonts w:cstheme="minorHAnsi"/>
          <w:sz w:val="20"/>
          <w:szCs w:val="20"/>
        </w:rPr>
        <w:t xml:space="preserve">Voyager uses this file as a </w:t>
      </w:r>
      <w:r w:rsidRPr="00DC2BF4">
        <w:rPr>
          <w:rFonts w:cstheme="minorHAnsi"/>
          <w:b/>
          <w:bCs/>
          <w:sz w:val="20"/>
          <w:szCs w:val="20"/>
        </w:rPr>
        <w:t>reference baseline</w:t>
      </w:r>
      <w:r w:rsidRPr="00DC2BF4">
        <w:rPr>
          <w:rFonts w:cstheme="minorHAnsi"/>
          <w:sz w:val="20"/>
          <w:szCs w:val="20"/>
        </w:rPr>
        <w:t xml:space="preserve"> for all subsequent online OMA computations.</w:t>
      </w:r>
    </w:p>
    <w:p w14:paraId="3B2AA9A4" w14:textId="77777777" w:rsidR="00DC2BF4" w:rsidRPr="00DC2BF4" w:rsidRDefault="00DC2BF4" w:rsidP="00DC2BF4">
      <w:pPr>
        <w:ind w:firstLine="0"/>
        <w:jc w:val="both"/>
        <w:rPr>
          <w:rFonts w:cstheme="minorHAnsi"/>
          <w:sz w:val="20"/>
          <w:szCs w:val="20"/>
        </w:rPr>
      </w:pPr>
    </w:p>
    <w:p w14:paraId="7C78ADCB" w14:textId="4539BA96" w:rsidR="00DC2BF4" w:rsidRDefault="00DC2BF4" w:rsidP="00DC2BF4">
      <w:pPr>
        <w:ind w:firstLine="0"/>
        <w:rPr>
          <w:rFonts w:cstheme="minorHAnsi"/>
          <w:b/>
          <w:bCs/>
          <w:sz w:val="20"/>
          <w:szCs w:val="20"/>
        </w:rPr>
      </w:pPr>
      <w:r w:rsidRPr="00DC2BF4">
        <w:rPr>
          <w:rFonts w:cstheme="minorHAnsi"/>
          <w:b/>
          <w:bCs/>
          <w:sz w:val="20"/>
          <w:szCs w:val="20"/>
        </w:rPr>
        <w:t>CONTINUOUS OMA MONITORING IN VOYAGER</w:t>
      </w:r>
      <w:r>
        <w:rPr>
          <w:rFonts w:cstheme="minorHAnsi"/>
          <w:b/>
          <w:bCs/>
          <w:sz w:val="20"/>
          <w:szCs w:val="20"/>
        </w:rPr>
        <w:t>:</w:t>
      </w:r>
    </w:p>
    <w:p w14:paraId="76BB1DA4" w14:textId="77777777" w:rsidR="00DC2BF4" w:rsidRPr="00DC2BF4" w:rsidRDefault="00DC2BF4" w:rsidP="00DC2BF4">
      <w:pPr>
        <w:ind w:firstLine="0"/>
        <w:rPr>
          <w:rFonts w:cstheme="minorHAnsi"/>
          <w:b/>
          <w:bCs/>
          <w:sz w:val="20"/>
          <w:szCs w:val="20"/>
        </w:rPr>
      </w:pPr>
    </w:p>
    <w:p w14:paraId="3CB04CE4" w14:textId="77777777" w:rsidR="00DC2BF4" w:rsidRPr="00DC2BF4" w:rsidRDefault="00DC2BF4" w:rsidP="00DC2BF4">
      <w:pPr>
        <w:numPr>
          <w:ilvl w:val="0"/>
          <w:numId w:val="183"/>
        </w:numPr>
        <w:rPr>
          <w:rFonts w:cstheme="minorHAnsi"/>
          <w:sz w:val="20"/>
          <w:szCs w:val="20"/>
        </w:rPr>
      </w:pPr>
      <w:r w:rsidRPr="00DC2BF4">
        <w:rPr>
          <w:rFonts w:cstheme="minorHAnsi"/>
          <w:b/>
          <w:bCs/>
          <w:sz w:val="20"/>
          <w:szCs w:val="20"/>
        </w:rPr>
        <w:t>OMA Analysis in Real Time:</w:t>
      </w:r>
      <w:r w:rsidRPr="00DC2BF4">
        <w:rPr>
          <w:rFonts w:cstheme="minorHAnsi"/>
          <w:sz w:val="20"/>
          <w:szCs w:val="20"/>
        </w:rPr>
        <w:br/>
        <w:t xml:space="preserve">Voyager automatically performs OMA every </w:t>
      </w:r>
      <w:r w:rsidRPr="00DC2BF4">
        <w:rPr>
          <w:rFonts w:cstheme="minorHAnsi"/>
          <w:b/>
          <w:bCs/>
          <w:sz w:val="20"/>
          <w:szCs w:val="20"/>
        </w:rPr>
        <w:t>10 minutes</w:t>
      </w:r>
      <w:r w:rsidRPr="00DC2BF4">
        <w:rPr>
          <w:rFonts w:cstheme="minorHAnsi"/>
          <w:sz w:val="20"/>
          <w:szCs w:val="20"/>
        </w:rPr>
        <w:t xml:space="preserve"> on the latest 10-minute data block streamed from the SHM system.</w:t>
      </w:r>
    </w:p>
    <w:p w14:paraId="5282A251" w14:textId="77777777" w:rsidR="00DC2BF4" w:rsidRPr="00DC2BF4" w:rsidRDefault="00DC2BF4" w:rsidP="00DC2BF4">
      <w:pPr>
        <w:numPr>
          <w:ilvl w:val="0"/>
          <w:numId w:val="183"/>
        </w:numPr>
        <w:rPr>
          <w:rFonts w:cstheme="minorHAnsi"/>
          <w:sz w:val="20"/>
          <w:szCs w:val="20"/>
        </w:rPr>
      </w:pPr>
      <w:r w:rsidRPr="00DC2BF4">
        <w:rPr>
          <w:rFonts w:cstheme="minorHAnsi"/>
          <w:b/>
          <w:bCs/>
          <w:sz w:val="20"/>
          <w:szCs w:val="20"/>
        </w:rPr>
        <w:t>OMA Method Selection:</w:t>
      </w:r>
      <w:r w:rsidRPr="00DC2BF4">
        <w:rPr>
          <w:rFonts w:cstheme="minorHAnsi"/>
          <w:sz w:val="20"/>
          <w:szCs w:val="20"/>
        </w:rPr>
        <w:br/>
        <w:t xml:space="preserve">Users can choose which OMA methods to run online (currently </w:t>
      </w:r>
      <w:r w:rsidRPr="00DC2BF4">
        <w:rPr>
          <w:rFonts w:cstheme="minorHAnsi"/>
          <w:b/>
          <w:bCs/>
          <w:sz w:val="20"/>
          <w:szCs w:val="20"/>
        </w:rPr>
        <w:t>FDD, EFDD, FSDD</w:t>
      </w:r>
      <w:r w:rsidRPr="00DC2BF4">
        <w:rPr>
          <w:rFonts w:cstheme="minorHAnsi"/>
          <w:sz w:val="20"/>
          <w:szCs w:val="20"/>
        </w:rPr>
        <w:t xml:space="preserve"> are supported).</w:t>
      </w:r>
      <w:r w:rsidRPr="00DC2BF4">
        <w:rPr>
          <w:rFonts w:cstheme="minorHAnsi"/>
          <w:sz w:val="20"/>
          <w:szCs w:val="20"/>
        </w:rPr>
        <w:br/>
        <w:t>Multiple methods can run in parallel for redundancy and cross-validation.</w:t>
      </w:r>
    </w:p>
    <w:p w14:paraId="7899CEF2" w14:textId="77777777" w:rsidR="00DC2BF4" w:rsidRPr="00DC2BF4" w:rsidRDefault="00DC2BF4" w:rsidP="00DC2BF4">
      <w:pPr>
        <w:numPr>
          <w:ilvl w:val="0"/>
          <w:numId w:val="183"/>
        </w:numPr>
        <w:rPr>
          <w:rFonts w:cstheme="minorHAnsi"/>
          <w:sz w:val="20"/>
          <w:szCs w:val="20"/>
        </w:rPr>
      </w:pPr>
      <w:r w:rsidRPr="00DC2BF4">
        <w:rPr>
          <w:rFonts w:cstheme="minorHAnsi"/>
          <w:b/>
          <w:bCs/>
          <w:sz w:val="20"/>
          <w:szCs w:val="20"/>
        </w:rPr>
        <w:t>MAC Verification:</w:t>
      </w:r>
    </w:p>
    <w:p w14:paraId="3FA50BBB" w14:textId="77777777" w:rsidR="00DC2BF4" w:rsidRPr="00DC2BF4" w:rsidRDefault="00DC2BF4" w:rsidP="00DC2BF4">
      <w:pPr>
        <w:numPr>
          <w:ilvl w:val="1"/>
          <w:numId w:val="183"/>
        </w:numPr>
        <w:rPr>
          <w:rFonts w:cstheme="minorHAnsi"/>
          <w:sz w:val="20"/>
          <w:szCs w:val="20"/>
        </w:rPr>
      </w:pPr>
      <w:r w:rsidRPr="00DC2BF4">
        <w:rPr>
          <w:rFonts w:cstheme="minorHAnsi"/>
          <w:sz w:val="20"/>
          <w:szCs w:val="20"/>
        </w:rPr>
        <w:t xml:space="preserve">For each new OMA result, Voyager computes the </w:t>
      </w:r>
      <w:r w:rsidRPr="00DC2BF4">
        <w:rPr>
          <w:rFonts w:cstheme="minorHAnsi"/>
          <w:b/>
          <w:bCs/>
          <w:sz w:val="20"/>
          <w:szCs w:val="20"/>
        </w:rPr>
        <w:t>Modal Assurance Criterion (MAC)</w:t>
      </w:r>
      <w:r w:rsidRPr="00DC2BF4">
        <w:rPr>
          <w:rFonts w:cstheme="minorHAnsi"/>
          <w:sz w:val="20"/>
          <w:szCs w:val="20"/>
        </w:rPr>
        <w:t xml:space="preserve"> against the imported reference modes from Observer.</w:t>
      </w:r>
    </w:p>
    <w:p w14:paraId="39BFDB7A" w14:textId="77777777" w:rsidR="00DC2BF4" w:rsidRPr="00DC2BF4" w:rsidRDefault="00DC2BF4" w:rsidP="00DC2BF4">
      <w:pPr>
        <w:numPr>
          <w:ilvl w:val="1"/>
          <w:numId w:val="183"/>
        </w:numPr>
        <w:rPr>
          <w:rFonts w:cstheme="minorHAnsi"/>
          <w:sz w:val="20"/>
          <w:szCs w:val="20"/>
        </w:rPr>
      </w:pPr>
      <w:r w:rsidRPr="00DC2BF4">
        <w:rPr>
          <w:rFonts w:cstheme="minorHAnsi"/>
          <w:sz w:val="20"/>
          <w:szCs w:val="20"/>
        </w:rPr>
        <w:t>The MAC value indicates how similar the newly estimated mode shapes are compared to the baseline.</w:t>
      </w:r>
    </w:p>
    <w:p w14:paraId="1053A94C" w14:textId="77777777" w:rsidR="00DC2BF4" w:rsidRPr="00DC2BF4" w:rsidRDefault="00DC2BF4" w:rsidP="00DC2BF4">
      <w:pPr>
        <w:numPr>
          <w:ilvl w:val="0"/>
          <w:numId w:val="183"/>
        </w:numPr>
        <w:rPr>
          <w:rFonts w:cstheme="minorHAnsi"/>
          <w:sz w:val="20"/>
          <w:szCs w:val="20"/>
        </w:rPr>
      </w:pPr>
      <w:r w:rsidRPr="00DC2BF4">
        <w:rPr>
          <w:rFonts w:cstheme="minorHAnsi"/>
          <w:b/>
          <w:bCs/>
          <w:sz w:val="20"/>
          <w:szCs w:val="20"/>
        </w:rPr>
        <w:t>OMA Trigger:</w:t>
      </w:r>
    </w:p>
    <w:p w14:paraId="74927125" w14:textId="77777777" w:rsidR="00DC2BF4" w:rsidRPr="00DC2BF4" w:rsidRDefault="00DC2BF4" w:rsidP="00DC2BF4">
      <w:pPr>
        <w:numPr>
          <w:ilvl w:val="1"/>
          <w:numId w:val="183"/>
        </w:numPr>
        <w:rPr>
          <w:rFonts w:cstheme="minorHAnsi"/>
          <w:sz w:val="20"/>
          <w:szCs w:val="20"/>
        </w:rPr>
      </w:pPr>
      <w:r w:rsidRPr="00DC2BF4">
        <w:rPr>
          <w:rFonts w:cstheme="minorHAnsi"/>
          <w:sz w:val="20"/>
          <w:szCs w:val="20"/>
        </w:rPr>
        <w:t xml:space="preserve">Users can configure a </w:t>
      </w:r>
      <w:r w:rsidRPr="00DC2BF4">
        <w:rPr>
          <w:rFonts w:cstheme="minorHAnsi"/>
          <w:b/>
          <w:bCs/>
          <w:sz w:val="20"/>
          <w:szCs w:val="20"/>
        </w:rPr>
        <w:t>trigger threshold</w:t>
      </w:r>
      <w:r w:rsidRPr="00DC2BF4">
        <w:rPr>
          <w:rFonts w:cstheme="minorHAnsi"/>
          <w:sz w:val="20"/>
          <w:szCs w:val="20"/>
        </w:rPr>
        <w:t xml:space="preserve"> (e.g., </w:t>
      </w:r>
      <w:r w:rsidRPr="00DC2BF4">
        <w:rPr>
          <w:rFonts w:cstheme="minorHAnsi"/>
          <w:b/>
          <w:bCs/>
          <w:sz w:val="20"/>
          <w:szCs w:val="20"/>
        </w:rPr>
        <w:t>MAC &lt; 95%</w:t>
      </w:r>
      <w:r w:rsidRPr="00DC2BF4">
        <w:rPr>
          <w:rFonts w:cstheme="minorHAnsi"/>
          <w:sz w:val="20"/>
          <w:szCs w:val="20"/>
        </w:rPr>
        <w:t>) to detect significant deviations.</w:t>
      </w:r>
    </w:p>
    <w:p w14:paraId="310B7C8C" w14:textId="77777777" w:rsidR="00DC2BF4" w:rsidRPr="00DC2BF4" w:rsidRDefault="00DC2BF4" w:rsidP="00DC2BF4">
      <w:pPr>
        <w:numPr>
          <w:ilvl w:val="1"/>
          <w:numId w:val="183"/>
        </w:numPr>
        <w:rPr>
          <w:rFonts w:cstheme="minorHAnsi"/>
          <w:sz w:val="20"/>
          <w:szCs w:val="20"/>
        </w:rPr>
      </w:pPr>
      <w:r w:rsidRPr="00DC2BF4">
        <w:rPr>
          <w:rFonts w:cstheme="minorHAnsi"/>
          <w:sz w:val="20"/>
          <w:szCs w:val="20"/>
        </w:rPr>
        <w:t>When triggered, Voyager notifies the user (e.g., via dashboard alerts, emails, or reports).</w:t>
      </w:r>
    </w:p>
    <w:p w14:paraId="20B5D41D" w14:textId="77777777" w:rsidR="00DC2BF4" w:rsidRPr="00DC2BF4" w:rsidRDefault="00DC2BF4" w:rsidP="00DC2BF4">
      <w:pPr>
        <w:numPr>
          <w:ilvl w:val="1"/>
          <w:numId w:val="183"/>
        </w:numPr>
        <w:rPr>
          <w:rFonts w:cstheme="minorHAnsi"/>
          <w:sz w:val="20"/>
          <w:szCs w:val="20"/>
        </w:rPr>
      </w:pPr>
      <w:r w:rsidRPr="00DC2BF4">
        <w:rPr>
          <w:rFonts w:cstheme="minorHAnsi"/>
          <w:sz w:val="20"/>
          <w:szCs w:val="20"/>
        </w:rPr>
        <w:t xml:space="preserve">Such deviations may indicate </w:t>
      </w:r>
      <w:r w:rsidRPr="00DC2BF4">
        <w:rPr>
          <w:rFonts w:cstheme="minorHAnsi"/>
          <w:b/>
          <w:bCs/>
          <w:sz w:val="20"/>
          <w:szCs w:val="20"/>
        </w:rPr>
        <w:t>structural changes, stiffness degradation, or evolving damage.</w:t>
      </w:r>
    </w:p>
    <w:p w14:paraId="5ACBBF09" w14:textId="370583A2" w:rsidR="00883354" w:rsidRDefault="00883354" w:rsidP="00883354">
      <w:pPr>
        <w:ind w:firstLine="0"/>
        <w:rPr>
          <w:rFonts w:cstheme="minorHAnsi"/>
          <w:sz w:val="20"/>
          <w:szCs w:val="20"/>
        </w:rPr>
      </w:pPr>
    </w:p>
    <w:p w14:paraId="370740EC" w14:textId="6E8DD51C" w:rsidR="00BD1AD1" w:rsidRDefault="00BD1AD1" w:rsidP="00320C6D">
      <w:pPr>
        <w:ind w:firstLine="0"/>
        <w:rPr>
          <w:rFonts w:cstheme="minorHAnsi"/>
          <w:sz w:val="20"/>
          <w:szCs w:val="20"/>
        </w:rPr>
      </w:pPr>
    </w:p>
    <w:p w14:paraId="5685639B" w14:textId="77777777" w:rsidR="00DC2BF4" w:rsidRDefault="00DC2BF4" w:rsidP="00DC2BF4">
      <w:pPr>
        <w:ind w:firstLine="0"/>
        <w:rPr>
          <w:rFonts w:cstheme="minorHAnsi"/>
          <w:b/>
          <w:bCs/>
          <w:sz w:val="20"/>
          <w:szCs w:val="20"/>
        </w:rPr>
      </w:pPr>
    </w:p>
    <w:p w14:paraId="173CAAE3" w14:textId="77777777" w:rsidR="00DC2BF4" w:rsidRDefault="00DC2BF4" w:rsidP="00DC2BF4">
      <w:pPr>
        <w:ind w:firstLine="0"/>
        <w:rPr>
          <w:rFonts w:cstheme="minorHAnsi"/>
          <w:b/>
          <w:bCs/>
          <w:sz w:val="20"/>
          <w:szCs w:val="20"/>
        </w:rPr>
      </w:pPr>
    </w:p>
    <w:p w14:paraId="484BC62A" w14:textId="77777777" w:rsidR="00DC2BF4" w:rsidRDefault="00DC2BF4" w:rsidP="00DC2BF4">
      <w:pPr>
        <w:ind w:firstLine="0"/>
        <w:rPr>
          <w:rFonts w:cstheme="minorHAnsi"/>
          <w:b/>
          <w:bCs/>
          <w:sz w:val="20"/>
          <w:szCs w:val="20"/>
        </w:rPr>
      </w:pPr>
    </w:p>
    <w:p w14:paraId="34E23244" w14:textId="77777777" w:rsidR="00DC2BF4" w:rsidRDefault="00DC2BF4" w:rsidP="00DC2BF4">
      <w:pPr>
        <w:ind w:firstLine="0"/>
        <w:rPr>
          <w:rFonts w:cstheme="minorHAnsi"/>
          <w:b/>
          <w:bCs/>
          <w:sz w:val="20"/>
          <w:szCs w:val="20"/>
        </w:rPr>
      </w:pPr>
    </w:p>
    <w:p w14:paraId="308DE986" w14:textId="77777777" w:rsidR="00DC2BF4" w:rsidRDefault="00DC2BF4" w:rsidP="00DC2BF4">
      <w:pPr>
        <w:ind w:firstLine="0"/>
        <w:rPr>
          <w:rFonts w:cstheme="minorHAnsi"/>
          <w:b/>
          <w:bCs/>
          <w:sz w:val="20"/>
          <w:szCs w:val="20"/>
        </w:rPr>
      </w:pPr>
    </w:p>
    <w:p w14:paraId="012E9AC0" w14:textId="2D6FD0DD" w:rsidR="00DC2BF4" w:rsidRDefault="00DC2BF4" w:rsidP="00DC2BF4">
      <w:pPr>
        <w:ind w:firstLine="0"/>
        <w:rPr>
          <w:rFonts w:cstheme="minorHAnsi"/>
          <w:b/>
          <w:bCs/>
          <w:sz w:val="20"/>
          <w:szCs w:val="20"/>
        </w:rPr>
      </w:pPr>
      <w:r w:rsidRPr="00DC2BF4">
        <w:rPr>
          <w:rFonts w:cstheme="minorHAnsi"/>
          <w:b/>
          <w:bCs/>
          <w:sz w:val="20"/>
          <w:szCs w:val="20"/>
        </w:rPr>
        <w:lastRenderedPageBreak/>
        <w:t xml:space="preserve">ADVANTAGES OF </w:t>
      </w:r>
      <w:r>
        <w:rPr>
          <w:rFonts w:cstheme="minorHAnsi"/>
          <w:b/>
          <w:bCs/>
          <w:sz w:val="20"/>
          <w:szCs w:val="20"/>
        </w:rPr>
        <w:t xml:space="preserve">AUTOMATIC OMA IN </w:t>
      </w:r>
      <w:r w:rsidRPr="00DC2BF4">
        <w:rPr>
          <w:rFonts w:cstheme="minorHAnsi"/>
          <w:b/>
          <w:bCs/>
          <w:sz w:val="20"/>
          <w:szCs w:val="20"/>
        </w:rPr>
        <w:t>VOYAGER</w:t>
      </w:r>
      <w:r>
        <w:rPr>
          <w:rFonts w:cstheme="minorHAnsi"/>
          <w:b/>
          <w:bCs/>
          <w:sz w:val="20"/>
          <w:szCs w:val="20"/>
        </w:rPr>
        <w:t>:</w:t>
      </w:r>
    </w:p>
    <w:p w14:paraId="51865606" w14:textId="77777777" w:rsidR="00DC2BF4" w:rsidRPr="00DC2BF4" w:rsidRDefault="00DC2BF4" w:rsidP="00DC2BF4">
      <w:pPr>
        <w:ind w:firstLine="0"/>
        <w:rPr>
          <w:rFonts w:cstheme="minorHAnsi"/>
          <w:b/>
          <w:bCs/>
          <w:sz w:val="20"/>
          <w:szCs w:val="20"/>
        </w:rPr>
      </w:pPr>
    </w:p>
    <w:p w14:paraId="73F3574B" w14:textId="77777777" w:rsidR="00DC2BF4" w:rsidRPr="00DC2BF4" w:rsidRDefault="00DC2BF4" w:rsidP="00DC2BF4">
      <w:pPr>
        <w:numPr>
          <w:ilvl w:val="0"/>
          <w:numId w:val="184"/>
        </w:numPr>
        <w:rPr>
          <w:rFonts w:cstheme="minorHAnsi"/>
          <w:sz w:val="20"/>
          <w:szCs w:val="20"/>
        </w:rPr>
      </w:pPr>
      <w:r w:rsidRPr="00DC2BF4">
        <w:rPr>
          <w:rFonts w:cstheme="minorHAnsi"/>
          <w:b/>
          <w:bCs/>
          <w:sz w:val="20"/>
          <w:szCs w:val="20"/>
        </w:rPr>
        <w:t>Baseline Integrity:</w:t>
      </w:r>
      <w:r w:rsidRPr="00DC2BF4">
        <w:rPr>
          <w:rFonts w:cstheme="minorHAnsi"/>
          <w:sz w:val="20"/>
          <w:szCs w:val="20"/>
        </w:rPr>
        <w:t xml:space="preserve"> Ensures that the online OMA starts from a rigorously validated offline reference.</w:t>
      </w:r>
    </w:p>
    <w:p w14:paraId="5968C425" w14:textId="77777777" w:rsidR="00DC2BF4" w:rsidRPr="00DC2BF4" w:rsidRDefault="00DC2BF4" w:rsidP="00DC2BF4">
      <w:pPr>
        <w:numPr>
          <w:ilvl w:val="0"/>
          <w:numId w:val="184"/>
        </w:numPr>
        <w:rPr>
          <w:rFonts w:cstheme="minorHAnsi"/>
          <w:sz w:val="20"/>
          <w:szCs w:val="20"/>
        </w:rPr>
      </w:pPr>
      <w:r w:rsidRPr="00DC2BF4">
        <w:rPr>
          <w:rFonts w:cstheme="minorHAnsi"/>
          <w:b/>
          <w:bCs/>
          <w:sz w:val="20"/>
          <w:szCs w:val="20"/>
        </w:rPr>
        <w:t>Seamless Transition:</w:t>
      </w:r>
      <w:r w:rsidRPr="00DC2BF4">
        <w:rPr>
          <w:rFonts w:cstheme="minorHAnsi"/>
          <w:sz w:val="20"/>
          <w:szCs w:val="20"/>
        </w:rPr>
        <w:t xml:space="preserve"> Moves from manual expert-driven analysis (Observer) to automated monitoring (Voyager).</w:t>
      </w:r>
    </w:p>
    <w:p w14:paraId="2339940A" w14:textId="77777777" w:rsidR="00DC2BF4" w:rsidRPr="00DC2BF4" w:rsidRDefault="00DC2BF4" w:rsidP="00DC2BF4">
      <w:pPr>
        <w:numPr>
          <w:ilvl w:val="0"/>
          <w:numId w:val="184"/>
        </w:numPr>
        <w:rPr>
          <w:rFonts w:cstheme="minorHAnsi"/>
          <w:sz w:val="20"/>
          <w:szCs w:val="20"/>
        </w:rPr>
      </w:pPr>
      <w:r w:rsidRPr="00DC2BF4">
        <w:rPr>
          <w:rFonts w:cstheme="minorHAnsi"/>
          <w:b/>
          <w:bCs/>
          <w:sz w:val="20"/>
          <w:szCs w:val="20"/>
        </w:rPr>
        <w:t>Continuous Health Tracking:</w:t>
      </w:r>
      <w:r w:rsidRPr="00DC2BF4">
        <w:rPr>
          <w:rFonts w:cstheme="minorHAnsi"/>
          <w:sz w:val="20"/>
          <w:szCs w:val="20"/>
        </w:rPr>
        <w:t xml:space="preserve"> Provides 24/7 modal tracking without user intervention.</w:t>
      </w:r>
    </w:p>
    <w:p w14:paraId="72F0F9E1" w14:textId="77777777" w:rsidR="00DC2BF4" w:rsidRPr="00DC2BF4" w:rsidRDefault="00DC2BF4" w:rsidP="00DC2BF4">
      <w:pPr>
        <w:numPr>
          <w:ilvl w:val="0"/>
          <w:numId w:val="184"/>
        </w:numPr>
        <w:rPr>
          <w:rFonts w:cstheme="minorHAnsi"/>
          <w:sz w:val="20"/>
          <w:szCs w:val="20"/>
        </w:rPr>
      </w:pPr>
      <w:r w:rsidRPr="00DC2BF4">
        <w:rPr>
          <w:rFonts w:cstheme="minorHAnsi"/>
          <w:b/>
          <w:bCs/>
          <w:sz w:val="20"/>
          <w:szCs w:val="20"/>
        </w:rPr>
        <w:t>Early Warning System:</w:t>
      </w:r>
      <w:r w:rsidRPr="00DC2BF4">
        <w:rPr>
          <w:rFonts w:cstheme="minorHAnsi"/>
          <w:sz w:val="20"/>
          <w:szCs w:val="20"/>
        </w:rPr>
        <w:t xml:space="preserve"> OMA trigger mechanism ensures dynamic changes are detected quickly.</w:t>
      </w:r>
    </w:p>
    <w:p w14:paraId="6EF39FEA" w14:textId="46D155FB" w:rsidR="00BD1AD1" w:rsidRDefault="00BD1AD1" w:rsidP="00320C6D">
      <w:pPr>
        <w:ind w:firstLine="0"/>
        <w:rPr>
          <w:rFonts w:cstheme="minorHAnsi"/>
          <w:sz w:val="20"/>
          <w:szCs w:val="20"/>
        </w:rPr>
      </w:pPr>
    </w:p>
    <w:p w14:paraId="500CBABF" w14:textId="77777777" w:rsidR="00BD1AD1" w:rsidRDefault="00BD1AD1" w:rsidP="00320C6D">
      <w:pPr>
        <w:ind w:firstLine="0"/>
        <w:rPr>
          <w:rFonts w:cstheme="minorHAnsi"/>
          <w:sz w:val="20"/>
          <w:szCs w:val="20"/>
        </w:rPr>
      </w:pPr>
    </w:p>
    <w:p w14:paraId="69D153A5" w14:textId="0F7CC6D7" w:rsidR="00BD1AD1" w:rsidRDefault="00695F8C" w:rsidP="00D41257">
      <w:pPr>
        <w:rPr>
          <w:rFonts w:cstheme="minorHAnsi"/>
          <w:sz w:val="20"/>
          <w:szCs w:val="20"/>
        </w:rPr>
      </w:pPr>
      <w:r w:rsidRPr="00695F8C">
        <w:rPr>
          <w:rFonts w:cstheme="minorHAnsi"/>
          <w:sz w:val="20"/>
          <w:szCs w:val="20"/>
        </w:rPr>
        <w:t xml:space="preserve">The </w:t>
      </w:r>
      <w:r w:rsidRPr="00695F8C">
        <w:rPr>
          <w:rFonts w:cstheme="minorHAnsi"/>
          <w:b/>
          <w:bCs/>
          <w:sz w:val="20"/>
          <w:szCs w:val="20"/>
        </w:rPr>
        <w:t>Voyager Export</w:t>
      </w:r>
      <w:r w:rsidRPr="00695F8C">
        <w:rPr>
          <w:rFonts w:cstheme="minorHAnsi"/>
          <w:sz w:val="20"/>
          <w:szCs w:val="20"/>
        </w:rPr>
        <w:t xml:space="preserve"> function transforms Observer results into </w:t>
      </w:r>
      <w:proofErr w:type="gramStart"/>
      <w:r w:rsidRPr="00695F8C">
        <w:rPr>
          <w:rFonts w:cstheme="minorHAnsi"/>
          <w:sz w:val="20"/>
          <w:szCs w:val="20"/>
        </w:rPr>
        <w:t>an .</w:t>
      </w:r>
      <w:proofErr w:type="spellStart"/>
      <w:r w:rsidRPr="00695F8C">
        <w:rPr>
          <w:rFonts w:cstheme="minorHAnsi"/>
          <w:sz w:val="20"/>
          <w:szCs w:val="20"/>
        </w:rPr>
        <w:t>ovy</w:t>
      </w:r>
      <w:proofErr w:type="spellEnd"/>
      <w:proofErr w:type="gramEnd"/>
      <w:r w:rsidRPr="00695F8C">
        <w:rPr>
          <w:rFonts w:cstheme="minorHAnsi"/>
          <w:sz w:val="20"/>
          <w:szCs w:val="20"/>
        </w:rPr>
        <w:t xml:space="preserve"> baseline file for continuous online OMA monitoring in Voyager. After the initial setup and validation in Observer, Voyager’s AI-driven agent takes over, automatically analyzing real-time data (every 10 minutes), comparing results with the baseline using MAC, and alerting users if deviations fall below a set threshold. This workflow ensures both </w:t>
      </w:r>
      <w:r w:rsidRPr="00695F8C">
        <w:rPr>
          <w:rFonts w:cstheme="minorHAnsi"/>
          <w:b/>
          <w:bCs/>
          <w:sz w:val="20"/>
          <w:szCs w:val="20"/>
        </w:rPr>
        <w:t>accuracy</w:t>
      </w:r>
      <w:r w:rsidRPr="00695F8C">
        <w:rPr>
          <w:rFonts w:cstheme="minorHAnsi"/>
          <w:sz w:val="20"/>
          <w:szCs w:val="20"/>
        </w:rPr>
        <w:t xml:space="preserve"> (via Observer’s manual validation) and </w:t>
      </w:r>
      <w:r w:rsidRPr="00695F8C">
        <w:rPr>
          <w:rFonts w:cstheme="minorHAnsi"/>
          <w:b/>
          <w:bCs/>
          <w:sz w:val="20"/>
          <w:szCs w:val="20"/>
        </w:rPr>
        <w:t>efficiency</w:t>
      </w:r>
      <w:r w:rsidRPr="00695F8C">
        <w:rPr>
          <w:rFonts w:cstheme="minorHAnsi"/>
          <w:sz w:val="20"/>
          <w:szCs w:val="20"/>
        </w:rPr>
        <w:t xml:space="preserve"> (via Voyager’s automated monitoring).</w:t>
      </w:r>
    </w:p>
    <w:p w14:paraId="27959D97" w14:textId="77777777" w:rsidR="00695F8C" w:rsidRDefault="00695F8C" w:rsidP="00320C6D">
      <w:pPr>
        <w:ind w:firstLine="0"/>
        <w:rPr>
          <w:rFonts w:cstheme="minorHAnsi"/>
          <w:sz w:val="20"/>
          <w:szCs w:val="20"/>
        </w:rPr>
      </w:pPr>
    </w:p>
    <w:p w14:paraId="631B884A" w14:textId="77777777" w:rsidR="00695F8C" w:rsidRDefault="00695F8C" w:rsidP="00320C6D">
      <w:pPr>
        <w:ind w:firstLine="0"/>
        <w:rPr>
          <w:rFonts w:cstheme="minorHAnsi"/>
          <w:sz w:val="20"/>
          <w:szCs w:val="20"/>
        </w:rPr>
      </w:pPr>
    </w:p>
    <w:p w14:paraId="348C9F47" w14:textId="77777777" w:rsidR="00695F8C" w:rsidRDefault="00695F8C">
      <w:pPr>
        <w:rPr>
          <w:rFonts w:eastAsiaTheme="majorEastAsia" w:cstheme="majorBidi"/>
          <w:bCs/>
          <w:color w:val="6E6E6E" w:themeColor="accent1" w:themeShade="80"/>
          <w:sz w:val="26"/>
          <w:szCs w:val="24"/>
        </w:rPr>
      </w:pPr>
      <w:r>
        <w:br w:type="page"/>
      </w:r>
    </w:p>
    <w:p w14:paraId="566DFF9E" w14:textId="4E0F1B06" w:rsidR="00BD1AD1" w:rsidRDefault="00BD1AD1" w:rsidP="00BD1AD1">
      <w:pPr>
        <w:pStyle w:val="DxxHeader2"/>
      </w:pPr>
      <w:bookmarkStart w:id="192" w:name="_Toc209424961"/>
      <w:r>
        <w:lastRenderedPageBreak/>
        <w:t>Generate Report (automated report generation)</w:t>
      </w:r>
      <w:bookmarkEnd w:id="192"/>
    </w:p>
    <w:p w14:paraId="66514782" w14:textId="77777777" w:rsidR="008C4763" w:rsidRDefault="008C4763" w:rsidP="008C4763">
      <w:pPr>
        <w:ind w:firstLine="0"/>
      </w:pPr>
    </w:p>
    <w:p w14:paraId="54F42883" w14:textId="23F161B1" w:rsidR="00BD1AD1" w:rsidRPr="008C4763" w:rsidRDefault="008C4763" w:rsidP="008C4763">
      <w:pPr>
        <w:ind w:firstLine="720"/>
        <w:rPr>
          <w:sz w:val="20"/>
          <w:szCs w:val="20"/>
        </w:rPr>
      </w:pPr>
      <w:r w:rsidRPr="008C4763">
        <w:rPr>
          <w:sz w:val="20"/>
          <w:szCs w:val="20"/>
        </w:rPr>
        <w:t xml:space="preserve">When you click </w:t>
      </w:r>
      <w:r w:rsidRPr="008C4763">
        <w:rPr>
          <w:b/>
          <w:bCs/>
          <w:sz w:val="20"/>
          <w:szCs w:val="20"/>
        </w:rPr>
        <w:t>Generate Report</w:t>
      </w:r>
      <w:r w:rsidRPr="008C4763">
        <w:rPr>
          <w:sz w:val="20"/>
          <w:szCs w:val="20"/>
        </w:rPr>
        <w:t xml:space="preserve"> (from the </w:t>
      </w:r>
      <w:r w:rsidRPr="008C4763">
        <w:rPr>
          <w:i/>
          <w:iCs/>
          <w:sz w:val="20"/>
          <w:szCs w:val="20"/>
        </w:rPr>
        <w:t>Analysis Tab</w:t>
      </w:r>
      <w:r w:rsidRPr="008C4763">
        <w:rPr>
          <w:sz w:val="20"/>
          <w:szCs w:val="20"/>
        </w:rPr>
        <w:t xml:space="preserve"> or </w:t>
      </w:r>
      <w:r w:rsidRPr="008C4763">
        <w:rPr>
          <w:i/>
          <w:iCs/>
          <w:sz w:val="20"/>
          <w:szCs w:val="20"/>
        </w:rPr>
        <w:t>OMA Tabs</w:t>
      </w:r>
      <w:r w:rsidRPr="008C4763">
        <w:rPr>
          <w:sz w:val="20"/>
          <w:szCs w:val="20"/>
        </w:rPr>
        <w:t xml:space="preserve">), the </w:t>
      </w:r>
      <w:r w:rsidRPr="008C4763">
        <w:rPr>
          <w:b/>
          <w:bCs/>
          <w:sz w:val="20"/>
          <w:szCs w:val="20"/>
        </w:rPr>
        <w:t>Report Generator Settings Window</w:t>
      </w:r>
      <w:r w:rsidRPr="008C4763">
        <w:rPr>
          <w:sz w:val="20"/>
          <w:szCs w:val="20"/>
        </w:rPr>
        <w:t xml:space="preserve"> opens (</w:t>
      </w:r>
      <w:r w:rsidRPr="008C4763">
        <w:rPr>
          <w:sz w:val="20"/>
          <w:szCs w:val="20"/>
        </w:rPr>
        <w:fldChar w:fldCharType="begin"/>
      </w:r>
      <w:r w:rsidRPr="008C4763">
        <w:rPr>
          <w:sz w:val="20"/>
          <w:szCs w:val="20"/>
        </w:rPr>
        <w:instrText xml:space="preserve"> REF _Ref208911700 \h </w:instrText>
      </w:r>
      <w:r>
        <w:rPr>
          <w:sz w:val="20"/>
          <w:szCs w:val="20"/>
        </w:rPr>
        <w:instrText xml:space="preserve"> \* MERGEFORMAT </w:instrText>
      </w:r>
      <w:r w:rsidRPr="008C4763">
        <w:rPr>
          <w:sz w:val="20"/>
          <w:szCs w:val="20"/>
        </w:rPr>
      </w:r>
      <w:r w:rsidRPr="008C4763">
        <w:rPr>
          <w:sz w:val="20"/>
          <w:szCs w:val="20"/>
        </w:rPr>
        <w:fldChar w:fldCharType="separate"/>
      </w:r>
      <w:r w:rsidR="0011388D" w:rsidRPr="0011388D">
        <w:rPr>
          <w:sz w:val="20"/>
          <w:szCs w:val="20"/>
        </w:rPr>
        <w:t xml:space="preserve">Figure </w:t>
      </w:r>
      <w:r w:rsidR="0011388D" w:rsidRPr="0011388D">
        <w:rPr>
          <w:noProof/>
          <w:sz w:val="20"/>
          <w:szCs w:val="20"/>
        </w:rPr>
        <w:t>35</w:t>
      </w:r>
      <w:r w:rsidRPr="008C4763">
        <w:rPr>
          <w:sz w:val="20"/>
          <w:szCs w:val="20"/>
        </w:rPr>
        <w:fldChar w:fldCharType="end"/>
      </w:r>
      <w:r w:rsidRPr="008C4763">
        <w:rPr>
          <w:sz w:val="20"/>
          <w:szCs w:val="20"/>
        </w:rPr>
        <w:t>).</w:t>
      </w:r>
      <w:r>
        <w:rPr>
          <w:sz w:val="20"/>
          <w:szCs w:val="20"/>
        </w:rPr>
        <w:t xml:space="preserve"> </w:t>
      </w:r>
      <w:r w:rsidRPr="008C4763">
        <w:rPr>
          <w:sz w:val="20"/>
          <w:szCs w:val="20"/>
        </w:rPr>
        <w:t>Here you can customize what will be included in the final PDF report. Observer automatically preselects all functions and results that were actually used during your session — unused tools are left disabled to keep the report clean.</w:t>
      </w:r>
    </w:p>
    <w:p w14:paraId="35C31ACF" w14:textId="7A4C5DF7" w:rsidR="00BD1AD1" w:rsidRDefault="00BD1AD1" w:rsidP="00BD1AD1">
      <w:pPr>
        <w:ind w:firstLine="0"/>
        <w:rPr>
          <w:rFonts w:cstheme="minorHAnsi"/>
          <w:sz w:val="20"/>
          <w:szCs w:val="20"/>
        </w:rPr>
      </w:pPr>
    </w:p>
    <w:p w14:paraId="5840145F" w14:textId="03DBA253" w:rsidR="000C693E" w:rsidRDefault="000C693E" w:rsidP="000C693E">
      <w:pPr>
        <w:ind w:firstLine="0"/>
        <w:rPr>
          <w:rFonts w:cstheme="minorHAnsi"/>
          <w:b/>
          <w:bCs/>
          <w:sz w:val="20"/>
          <w:szCs w:val="20"/>
        </w:rPr>
      </w:pPr>
      <w:r w:rsidRPr="000C693E">
        <w:rPr>
          <w:rFonts w:cstheme="minorHAnsi"/>
          <w:b/>
          <w:bCs/>
          <w:sz w:val="20"/>
          <w:szCs w:val="20"/>
        </w:rPr>
        <w:t>SECTIONS IN THE REPORT GENERATOR</w:t>
      </w:r>
      <w:r>
        <w:rPr>
          <w:rFonts w:cstheme="minorHAnsi"/>
          <w:b/>
          <w:bCs/>
          <w:sz w:val="20"/>
          <w:szCs w:val="20"/>
        </w:rPr>
        <w:t>:</w:t>
      </w:r>
    </w:p>
    <w:p w14:paraId="781656BC" w14:textId="77777777" w:rsidR="000C693E" w:rsidRPr="000C693E" w:rsidRDefault="000C693E" w:rsidP="000C693E">
      <w:pPr>
        <w:ind w:firstLine="0"/>
        <w:rPr>
          <w:rFonts w:cstheme="minorHAnsi"/>
          <w:b/>
          <w:bCs/>
          <w:sz w:val="20"/>
          <w:szCs w:val="20"/>
        </w:rPr>
      </w:pPr>
    </w:p>
    <w:p w14:paraId="2D5A6D62" w14:textId="77777777" w:rsidR="000C693E" w:rsidRPr="000C693E" w:rsidRDefault="000C693E" w:rsidP="000C693E">
      <w:pPr>
        <w:numPr>
          <w:ilvl w:val="0"/>
          <w:numId w:val="185"/>
        </w:numPr>
        <w:rPr>
          <w:rFonts w:cstheme="minorHAnsi"/>
          <w:sz w:val="20"/>
          <w:szCs w:val="20"/>
        </w:rPr>
      </w:pPr>
      <w:r w:rsidRPr="000C693E">
        <w:rPr>
          <w:rFonts w:cstheme="minorHAnsi"/>
          <w:b/>
          <w:bCs/>
          <w:sz w:val="20"/>
          <w:szCs w:val="20"/>
        </w:rPr>
        <w:t>Report Settings</w:t>
      </w:r>
    </w:p>
    <w:p w14:paraId="01231F86" w14:textId="77777777" w:rsidR="000C693E" w:rsidRPr="000C693E" w:rsidRDefault="000C693E" w:rsidP="000C693E">
      <w:pPr>
        <w:numPr>
          <w:ilvl w:val="1"/>
          <w:numId w:val="185"/>
        </w:numPr>
        <w:rPr>
          <w:rFonts w:cstheme="minorHAnsi"/>
          <w:sz w:val="20"/>
          <w:szCs w:val="20"/>
        </w:rPr>
      </w:pPr>
      <w:r w:rsidRPr="000C693E">
        <w:rPr>
          <w:rFonts w:cstheme="minorHAnsi"/>
          <w:b/>
          <w:bCs/>
          <w:sz w:val="20"/>
          <w:szCs w:val="20"/>
        </w:rPr>
        <w:t>Report File</w:t>
      </w:r>
      <w:r w:rsidRPr="000C693E">
        <w:rPr>
          <w:rFonts w:cstheme="minorHAnsi"/>
          <w:sz w:val="20"/>
          <w:szCs w:val="20"/>
        </w:rPr>
        <w:t xml:space="preserve"> – Path and filename for the generated PDF.</w:t>
      </w:r>
    </w:p>
    <w:p w14:paraId="3B7CFFC4" w14:textId="77777777" w:rsidR="000C693E" w:rsidRPr="000C693E" w:rsidRDefault="000C693E" w:rsidP="000C693E">
      <w:pPr>
        <w:numPr>
          <w:ilvl w:val="1"/>
          <w:numId w:val="185"/>
        </w:numPr>
        <w:rPr>
          <w:rFonts w:cstheme="minorHAnsi"/>
          <w:sz w:val="20"/>
          <w:szCs w:val="20"/>
        </w:rPr>
      </w:pPr>
      <w:r w:rsidRPr="000C693E">
        <w:rPr>
          <w:rFonts w:cstheme="minorHAnsi"/>
          <w:b/>
          <w:bCs/>
          <w:sz w:val="20"/>
          <w:szCs w:val="20"/>
        </w:rPr>
        <w:t>Open Report</w:t>
      </w:r>
      <w:r w:rsidRPr="000C693E">
        <w:rPr>
          <w:rFonts w:cstheme="minorHAnsi"/>
          <w:sz w:val="20"/>
          <w:szCs w:val="20"/>
        </w:rPr>
        <w:t xml:space="preserve"> – If enabled, the PDF opens automatically once generated.</w:t>
      </w:r>
    </w:p>
    <w:p w14:paraId="456CE2DD" w14:textId="77777777" w:rsidR="000C693E" w:rsidRPr="000C693E" w:rsidRDefault="000C693E" w:rsidP="000C693E">
      <w:pPr>
        <w:numPr>
          <w:ilvl w:val="1"/>
          <w:numId w:val="185"/>
        </w:numPr>
        <w:rPr>
          <w:rFonts w:cstheme="minorHAnsi"/>
          <w:sz w:val="20"/>
          <w:szCs w:val="20"/>
        </w:rPr>
      </w:pPr>
      <w:r w:rsidRPr="000C693E">
        <w:rPr>
          <w:rFonts w:cstheme="minorHAnsi"/>
          <w:b/>
          <w:bCs/>
          <w:sz w:val="20"/>
          <w:szCs w:val="20"/>
        </w:rPr>
        <w:t>Images per row</w:t>
      </w:r>
      <w:r w:rsidRPr="000C693E">
        <w:rPr>
          <w:rFonts w:cstheme="minorHAnsi"/>
          <w:sz w:val="20"/>
          <w:szCs w:val="20"/>
        </w:rPr>
        <w:t xml:space="preserve"> – Controls layout (single image per row, two images per row).</w:t>
      </w:r>
    </w:p>
    <w:p w14:paraId="7D48035C" w14:textId="77777777" w:rsidR="000C693E" w:rsidRPr="000C693E" w:rsidRDefault="000C693E" w:rsidP="000C693E">
      <w:pPr>
        <w:numPr>
          <w:ilvl w:val="1"/>
          <w:numId w:val="185"/>
        </w:numPr>
        <w:rPr>
          <w:rFonts w:cstheme="minorHAnsi"/>
          <w:sz w:val="20"/>
          <w:szCs w:val="20"/>
        </w:rPr>
      </w:pPr>
      <w:r w:rsidRPr="000C693E">
        <w:rPr>
          <w:rFonts w:cstheme="minorHAnsi"/>
          <w:b/>
          <w:bCs/>
          <w:sz w:val="20"/>
          <w:szCs w:val="20"/>
        </w:rPr>
        <w:t>Chart Properties</w:t>
      </w:r>
      <w:r w:rsidRPr="000C693E">
        <w:rPr>
          <w:rFonts w:cstheme="minorHAnsi"/>
          <w:sz w:val="20"/>
          <w:szCs w:val="20"/>
        </w:rPr>
        <w:t xml:space="preserve"> – Exports graphs with their color scales, legends, and formatting.</w:t>
      </w:r>
    </w:p>
    <w:p w14:paraId="4EB5E0C6" w14:textId="77777777" w:rsidR="000C693E" w:rsidRPr="000C693E" w:rsidRDefault="000C693E" w:rsidP="000C693E">
      <w:pPr>
        <w:numPr>
          <w:ilvl w:val="0"/>
          <w:numId w:val="185"/>
        </w:numPr>
        <w:rPr>
          <w:rFonts w:cstheme="minorHAnsi"/>
          <w:sz w:val="20"/>
          <w:szCs w:val="20"/>
        </w:rPr>
      </w:pPr>
      <w:r w:rsidRPr="000C693E">
        <w:rPr>
          <w:rFonts w:cstheme="minorHAnsi"/>
          <w:b/>
          <w:bCs/>
          <w:sz w:val="20"/>
          <w:szCs w:val="20"/>
        </w:rPr>
        <w:t>Signal Information</w:t>
      </w:r>
    </w:p>
    <w:p w14:paraId="327CEB9D" w14:textId="77777777" w:rsidR="000C693E" w:rsidRPr="000C693E" w:rsidRDefault="000C693E" w:rsidP="000C693E">
      <w:pPr>
        <w:numPr>
          <w:ilvl w:val="1"/>
          <w:numId w:val="185"/>
        </w:numPr>
        <w:rPr>
          <w:rFonts w:cstheme="minorHAnsi"/>
          <w:sz w:val="20"/>
          <w:szCs w:val="20"/>
        </w:rPr>
      </w:pPr>
      <w:r w:rsidRPr="000C693E">
        <w:rPr>
          <w:rFonts w:cstheme="minorHAnsi"/>
          <w:b/>
          <w:bCs/>
          <w:sz w:val="20"/>
          <w:szCs w:val="20"/>
        </w:rPr>
        <w:t>Signal Information</w:t>
      </w:r>
      <w:r w:rsidRPr="000C693E">
        <w:rPr>
          <w:rFonts w:cstheme="minorHAnsi"/>
          <w:sz w:val="20"/>
          <w:szCs w:val="20"/>
        </w:rPr>
        <w:t xml:space="preserve"> – General metadata about the imported file (format, length, sampling rate, channels).</w:t>
      </w:r>
    </w:p>
    <w:p w14:paraId="7D67BE26" w14:textId="77777777" w:rsidR="000C693E" w:rsidRPr="000C693E" w:rsidRDefault="000C693E" w:rsidP="000C693E">
      <w:pPr>
        <w:numPr>
          <w:ilvl w:val="1"/>
          <w:numId w:val="185"/>
        </w:numPr>
        <w:rPr>
          <w:rFonts w:cstheme="minorHAnsi"/>
          <w:sz w:val="20"/>
          <w:szCs w:val="20"/>
        </w:rPr>
      </w:pPr>
      <w:r w:rsidRPr="000C693E">
        <w:rPr>
          <w:rFonts w:cstheme="minorHAnsi"/>
          <w:b/>
          <w:bCs/>
          <w:sz w:val="20"/>
          <w:szCs w:val="20"/>
        </w:rPr>
        <w:t>Signal Statistics</w:t>
      </w:r>
      <w:r w:rsidRPr="000C693E">
        <w:rPr>
          <w:rFonts w:cstheme="minorHAnsi"/>
          <w:sz w:val="20"/>
          <w:szCs w:val="20"/>
        </w:rPr>
        <w:t xml:space="preserve"> – Min, max, RMS values, duration, and other key statistics.</w:t>
      </w:r>
    </w:p>
    <w:p w14:paraId="0FF6A906" w14:textId="77777777" w:rsidR="000C693E" w:rsidRPr="000C693E" w:rsidRDefault="000C693E" w:rsidP="000C693E">
      <w:pPr>
        <w:numPr>
          <w:ilvl w:val="0"/>
          <w:numId w:val="185"/>
        </w:numPr>
        <w:rPr>
          <w:rFonts w:cstheme="minorHAnsi"/>
          <w:sz w:val="20"/>
          <w:szCs w:val="20"/>
        </w:rPr>
      </w:pPr>
      <w:r w:rsidRPr="000C693E">
        <w:rPr>
          <w:rFonts w:cstheme="minorHAnsi"/>
          <w:b/>
          <w:bCs/>
          <w:sz w:val="20"/>
          <w:szCs w:val="20"/>
        </w:rPr>
        <w:t>Analysis Information</w:t>
      </w:r>
      <w:r w:rsidRPr="000C693E">
        <w:rPr>
          <w:rFonts w:cstheme="minorHAnsi"/>
          <w:sz w:val="20"/>
          <w:szCs w:val="20"/>
        </w:rPr>
        <w:br/>
        <w:t xml:space="preserve">Includes outputs from </w:t>
      </w:r>
      <w:r w:rsidRPr="000C693E">
        <w:rPr>
          <w:rFonts w:cstheme="minorHAnsi"/>
          <w:i/>
          <w:iCs/>
          <w:sz w:val="20"/>
          <w:szCs w:val="20"/>
        </w:rPr>
        <w:t>basic signal processing functions</w:t>
      </w:r>
      <w:r w:rsidRPr="000C693E">
        <w:rPr>
          <w:rFonts w:cstheme="minorHAnsi"/>
          <w:sz w:val="20"/>
          <w:szCs w:val="20"/>
        </w:rPr>
        <w:t>:</w:t>
      </w:r>
    </w:p>
    <w:p w14:paraId="04BF1058" w14:textId="77777777" w:rsidR="000C693E" w:rsidRPr="000C693E" w:rsidRDefault="000C693E" w:rsidP="000C693E">
      <w:pPr>
        <w:numPr>
          <w:ilvl w:val="1"/>
          <w:numId w:val="185"/>
        </w:numPr>
        <w:rPr>
          <w:rFonts w:cstheme="minorHAnsi"/>
          <w:sz w:val="20"/>
          <w:szCs w:val="20"/>
        </w:rPr>
      </w:pPr>
      <w:r w:rsidRPr="000C693E">
        <w:rPr>
          <w:rFonts w:cstheme="minorHAnsi"/>
          <w:b/>
          <w:bCs/>
          <w:sz w:val="20"/>
          <w:szCs w:val="20"/>
        </w:rPr>
        <w:t>Signal</w:t>
      </w:r>
      <w:r w:rsidRPr="000C693E">
        <w:rPr>
          <w:rFonts w:cstheme="minorHAnsi"/>
          <w:sz w:val="20"/>
          <w:szCs w:val="20"/>
        </w:rPr>
        <w:t xml:space="preserve"> – Time history graphs.</w:t>
      </w:r>
    </w:p>
    <w:p w14:paraId="30E2A62F" w14:textId="77777777" w:rsidR="000C693E" w:rsidRPr="000C693E" w:rsidRDefault="000C693E" w:rsidP="000C693E">
      <w:pPr>
        <w:numPr>
          <w:ilvl w:val="1"/>
          <w:numId w:val="185"/>
        </w:numPr>
        <w:rPr>
          <w:rFonts w:cstheme="minorHAnsi"/>
          <w:sz w:val="20"/>
          <w:szCs w:val="20"/>
        </w:rPr>
      </w:pPr>
      <w:r w:rsidRPr="000C693E">
        <w:rPr>
          <w:rFonts w:cstheme="minorHAnsi"/>
          <w:b/>
          <w:bCs/>
          <w:sz w:val="20"/>
          <w:szCs w:val="20"/>
        </w:rPr>
        <w:t>Frequency</w:t>
      </w:r>
      <w:r w:rsidRPr="000C693E">
        <w:rPr>
          <w:rFonts w:cstheme="minorHAnsi"/>
          <w:sz w:val="20"/>
          <w:szCs w:val="20"/>
        </w:rPr>
        <w:t xml:space="preserve"> – FFT-based spectral results.</w:t>
      </w:r>
    </w:p>
    <w:p w14:paraId="020E24FB" w14:textId="77777777" w:rsidR="000C693E" w:rsidRPr="000C693E" w:rsidRDefault="000C693E" w:rsidP="000C693E">
      <w:pPr>
        <w:numPr>
          <w:ilvl w:val="1"/>
          <w:numId w:val="185"/>
        </w:numPr>
        <w:rPr>
          <w:rFonts w:cstheme="minorHAnsi"/>
          <w:sz w:val="20"/>
          <w:szCs w:val="20"/>
        </w:rPr>
      </w:pPr>
      <w:r w:rsidRPr="000C693E">
        <w:rPr>
          <w:rFonts w:cstheme="minorHAnsi"/>
          <w:b/>
          <w:bCs/>
          <w:sz w:val="20"/>
          <w:szCs w:val="20"/>
        </w:rPr>
        <w:t>Integration</w:t>
      </w:r>
      <w:r w:rsidRPr="000C693E">
        <w:rPr>
          <w:rFonts w:cstheme="minorHAnsi"/>
          <w:sz w:val="20"/>
          <w:szCs w:val="20"/>
        </w:rPr>
        <w:t xml:space="preserve"> – Acceleration → velocity/displacement plots.</w:t>
      </w:r>
    </w:p>
    <w:p w14:paraId="73AD64BB" w14:textId="77777777" w:rsidR="000C693E" w:rsidRPr="000C693E" w:rsidRDefault="000C693E" w:rsidP="000C693E">
      <w:pPr>
        <w:numPr>
          <w:ilvl w:val="1"/>
          <w:numId w:val="185"/>
        </w:numPr>
        <w:rPr>
          <w:rFonts w:cstheme="minorHAnsi"/>
          <w:sz w:val="20"/>
          <w:szCs w:val="20"/>
        </w:rPr>
      </w:pPr>
      <w:r w:rsidRPr="000C693E">
        <w:rPr>
          <w:rFonts w:cstheme="minorHAnsi"/>
          <w:b/>
          <w:bCs/>
          <w:sz w:val="20"/>
          <w:szCs w:val="20"/>
        </w:rPr>
        <w:t>Damping</w:t>
      </w:r>
      <w:r w:rsidRPr="000C693E">
        <w:rPr>
          <w:rFonts w:cstheme="minorHAnsi"/>
          <w:sz w:val="20"/>
          <w:szCs w:val="20"/>
        </w:rPr>
        <w:t xml:space="preserve"> – Response spectrum damping results.</w:t>
      </w:r>
    </w:p>
    <w:p w14:paraId="5DFE58F0" w14:textId="77777777" w:rsidR="000C693E" w:rsidRPr="000C693E" w:rsidRDefault="000C693E" w:rsidP="000C693E">
      <w:pPr>
        <w:numPr>
          <w:ilvl w:val="1"/>
          <w:numId w:val="185"/>
        </w:numPr>
        <w:rPr>
          <w:rFonts w:cstheme="minorHAnsi"/>
          <w:sz w:val="20"/>
          <w:szCs w:val="20"/>
        </w:rPr>
      </w:pPr>
      <w:r w:rsidRPr="000C693E">
        <w:rPr>
          <w:rFonts w:cstheme="minorHAnsi"/>
          <w:b/>
          <w:bCs/>
          <w:sz w:val="20"/>
          <w:szCs w:val="20"/>
        </w:rPr>
        <w:t>Response Spectrum</w:t>
      </w:r>
      <w:r w:rsidRPr="000C693E">
        <w:rPr>
          <w:rFonts w:cstheme="minorHAnsi"/>
          <w:sz w:val="20"/>
          <w:szCs w:val="20"/>
        </w:rPr>
        <w:t xml:space="preserve"> – Earthquake engineering–style response analysis.</w:t>
      </w:r>
    </w:p>
    <w:p w14:paraId="01A6DB77" w14:textId="77777777" w:rsidR="000C693E" w:rsidRPr="000C693E" w:rsidRDefault="000C693E" w:rsidP="000C693E">
      <w:pPr>
        <w:numPr>
          <w:ilvl w:val="1"/>
          <w:numId w:val="185"/>
        </w:numPr>
        <w:rPr>
          <w:rFonts w:cstheme="minorHAnsi"/>
          <w:sz w:val="20"/>
          <w:szCs w:val="20"/>
        </w:rPr>
      </w:pPr>
      <w:r w:rsidRPr="000C693E">
        <w:rPr>
          <w:rFonts w:cstheme="minorHAnsi"/>
          <w:b/>
          <w:bCs/>
          <w:sz w:val="20"/>
          <w:szCs w:val="20"/>
        </w:rPr>
        <w:t>Auto Correlation</w:t>
      </w:r>
      <w:r w:rsidRPr="000C693E">
        <w:rPr>
          <w:rFonts w:cstheme="minorHAnsi"/>
          <w:sz w:val="20"/>
          <w:szCs w:val="20"/>
        </w:rPr>
        <w:t xml:space="preserve"> – Time-domain signal correlation functions.</w:t>
      </w:r>
    </w:p>
    <w:p w14:paraId="793E0366" w14:textId="77777777" w:rsidR="000C693E" w:rsidRPr="000C693E" w:rsidRDefault="000C693E" w:rsidP="000C693E">
      <w:pPr>
        <w:numPr>
          <w:ilvl w:val="1"/>
          <w:numId w:val="185"/>
        </w:numPr>
        <w:rPr>
          <w:rFonts w:cstheme="minorHAnsi"/>
          <w:sz w:val="20"/>
          <w:szCs w:val="20"/>
        </w:rPr>
      </w:pPr>
      <w:r w:rsidRPr="000C693E">
        <w:rPr>
          <w:rFonts w:cstheme="minorHAnsi"/>
          <w:b/>
          <w:bCs/>
          <w:sz w:val="20"/>
          <w:szCs w:val="20"/>
        </w:rPr>
        <w:t>Cross Correlation</w:t>
      </w:r>
      <w:r w:rsidRPr="000C693E">
        <w:rPr>
          <w:rFonts w:cstheme="minorHAnsi"/>
          <w:sz w:val="20"/>
          <w:szCs w:val="20"/>
        </w:rPr>
        <w:t xml:space="preserve"> – Relationship between pairs of channels.</w:t>
      </w:r>
    </w:p>
    <w:p w14:paraId="5B154F79" w14:textId="77777777" w:rsidR="000C693E" w:rsidRPr="000C693E" w:rsidRDefault="000C693E" w:rsidP="000C693E">
      <w:pPr>
        <w:numPr>
          <w:ilvl w:val="0"/>
          <w:numId w:val="185"/>
        </w:numPr>
        <w:rPr>
          <w:rFonts w:cstheme="minorHAnsi"/>
          <w:sz w:val="20"/>
          <w:szCs w:val="20"/>
        </w:rPr>
      </w:pPr>
      <w:r w:rsidRPr="000C693E">
        <w:rPr>
          <w:rFonts w:cstheme="minorHAnsi"/>
          <w:b/>
          <w:bCs/>
          <w:sz w:val="20"/>
          <w:szCs w:val="20"/>
        </w:rPr>
        <w:t>OMA General Information</w:t>
      </w:r>
    </w:p>
    <w:p w14:paraId="5B96BE3B" w14:textId="77777777" w:rsidR="000C693E" w:rsidRPr="000C693E" w:rsidRDefault="000C693E" w:rsidP="000C693E">
      <w:pPr>
        <w:numPr>
          <w:ilvl w:val="1"/>
          <w:numId w:val="185"/>
        </w:numPr>
        <w:rPr>
          <w:rFonts w:cstheme="minorHAnsi"/>
          <w:sz w:val="20"/>
          <w:szCs w:val="20"/>
        </w:rPr>
      </w:pPr>
      <w:r w:rsidRPr="000C693E">
        <w:rPr>
          <w:rFonts w:cstheme="minorHAnsi"/>
          <w:b/>
          <w:bCs/>
          <w:sz w:val="20"/>
          <w:szCs w:val="20"/>
        </w:rPr>
        <w:t>OMA Settings Parameters</w:t>
      </w:r>
      <w:r w:rsidRPr="000C693E">
        <w:rPr>
          <w:rFonts w:cstheme="minorHAnsi"/>
          <w:sz w:val="20"/>
          <w:szCs w:val="20"/>
        </w:rPr>
        <w:t xml:space="preserve"> – Lists the OMA configuration parameters (segmentation, filters, MAC settings).</w:t>
      </w:r>
    </w:p>
    <w:p w14:paraId="410CBF24" w14:textId="77777777" w:rsidR="000C693E" w:rsidRPr="000C693E" w:rsidRDefault="000C693E" w:rsidP="000C693E">
      <w:pPr>
        <w:numPr>
          <w:ilvl w:val="1"/>
          <w:numId w:val="185"/>
        </w:numPr>
        <w:rPr>
          <w:rFonts w:cstheme="minorHAnsi"/>
          <w:sz w:val="20"/>
          <w:szCs w:val="20"/>
        </w:rPr>
      </w:pPr>
      <w:r w:rsidRPr="000C693E">
        <w:rPr>
          <w:rFonts w:cstheme="minorHAnsi"/>
          <w:b/>
          <w:bCs/>
          <w:sz w:val="20"/>
          <w:szCs w:val="20"/>
        </w:rPr>
        <w:t>OMA Model</w:t>
      </w:r>
      <w:r w:rsidRPr="000C693E">
        <w:rPr>
          <w:rFonts w:cstheme="minorHAnsi"/>
          <w:sz w:val="20"/>
          <w:szCs w:val="20"/>
        </w:rPr>
        <w:t xml:space="preserve"> – Geometry with points, lines, surfaces, and sensor assignments.</w:t>
      </w:r>
    </w:p>
    <w:p w14:paraId="210D9C86" w14:textId="77777777" w:rsidR="000C693E" w:rsidRPr="000C693E" w:rsidRDefault="000C693E" w:rsidP="000C693E">
      <w:pPr>
        <w:numPr>
          <w:ilvl w:val="1"/>
          <w:numId w:val="185"/>
        </w:numPr>
        <w:rPr>
          <w:rFonts w:cstheme="minorHAnsi"/>
          <w:sz w:val="20"/>
          <w:szCs w:val="20"/>
        </w:rPr>
      </w:pPr>
      <w:r w:rsidRPr="000C693E">
        <w:rPr>
          <w:rFonts w:cstheme="minorHAnsi"/>
          <w:b/>
          <w:bCs/>
          <w:sz w:val="20"/>
          <w:szCs w:val="20"/>
        </w:rPr>
        <w:t>OMA Normalized Auto-Correlation</w:t>
      </w:r>
      <w:r w:rsidRPr="000C693E">
        <w:rPr>
          <w:rFonts w:cstheme="minorHAnsi"/>
          <w:sz w:val="20"/>
          <w:szCs w:val="20"/>
        </w:rPr>
        <w:t xml:space="preserve"> – Correlation-based diagnostics for OMA input validation.</w:t>
      </w:r>
    </w:p>
    <w:p w14:paraId="223A8F5B" w14:textId="77777777" w:rsidR="000C693E" w:rsidRPr="000C693E" w:rsidRDefault="000C693E" w:rsidP="000C693E">
      <w:pPr>
        <w:numPr>
          <w:ilvl w:val="1"/>
          <w:numId w:val="185"/>
        </w:numPr>
        <w:rPr>
          <w:rFonts w:cstheme="minorHAnsi"/>
          <w:sz w:val="20"/>
          <w:szCs w:val="20"/>
        </w:rPr>
      </w:pPr>
      <w:r w:rsidRPr="000C693E">
        <w:rPr>
          <w:rFonts w:cstheme="minorHAnsi"/>
          <w:b/>
          <w:bCs/>
          <w:sz w:val="20"/>
          <w:szCs w:val="20"/>
        </w:rPr>
        <w:t>OMA PSD / Probability Density / Normal Probability / STFT Magnitude</w:t>
      </w:r>
      <w:r w:rsidRPr="000C693E">
        <w:rPr>
          <w:rFonts w:cstheme="minorHAnsi"/>
          <w:sz w:val="20"/>
          <w:szCs w:val="20"/>
        </w:rPr>
        <w:t xml:space="preserve"> – All preprocessing diagnostics used in OMA preparation.</w:t>
      </w:r>
    </w:p>
    <w:p w14:paraId="3B9A6542" w14:textId="77777777" w:rsidR="000C693E" w:rsidRPr="000C693E" w:rsidRDefault="000C693E" w:rsidP="000C693E">
      <w:pPr>
        <w:numPr>
          <w:ilvl w:val="0"/>
          <w:numId w:val="185"/>
        </w:numPr>
        <w:rPr>
          <w:rFonts w:cstheme="minorHAnsi"/>
          <w:sz w:val="20"/>
          <w:szCs w:val="20"/>
        </w:rPr>
      </w:pPr>
      <w:r w:rsidRPr="000C693E">
        <w:rPr>
          <w:rFonts w:cstheme="minorHAnsi"/>
          <w:b/>
          <w:bCs/>
          <w:sz w:val="20"/>
          <w:szCs w:val="20"/>
        </w:rPr>
        <w:t>OMA Methods Information</w:t>
      </w:r>
      <w:r w:rsidRPr="000C693E">
        <w:rPr>
          <w:rFonts w:cstheme="minorHAnsi"/>
          <w:sz w:val="20"/>
          <w:szCs w:val="20"/>
        </w:rPr>
        <w:br/>
        <w:t>Exports the results of each OMA method applied:</w:t>
      </w:r>
    </w:p>
    <w:p w14:paraId="2D2B6E98" w14:textId="77777777" w:rsidR="000C693E" w:rsidRPr="000C693E" w:rsidRDefault="000C693E" w:rsidP="000C693E">
      <w:pPr>
        <w:numPr>
          <w:ilvl w:val="1"/>
          <w:numId w:val="185"/>
        </w:numPr>
        <w:rPr>
          <w:rFonts w:cstheme="minorHAnsi"/>
          <w:sz w:val="20"/>
          <w:szCs w:val="20"/>
        </w:rPr>
      </w:pPr>
      <w:r w:rsidRPr="000C693E">
        <w:rPr>
          <w:rFonts w:cstheme="minorHAnsi"/>
          <w:b/>
          <w:bCs/>
          <w:sz w:val="20"/>
          <w:szCs w:val="20"/>
        </w:rPr>
        <w:t>Frequency Analyzer</w:t>
      </w:r>
      <w:r w:rsidRPr="000C693E">
        <w:rPr>
          <w:rFonts w:cstheme="minorHAnsi"/>
          <w:sz w:val="20"/>
          <w:szCs w:val="20"/>
        </w:rPr>
        <w:t xml:space="preserve"> – Initial SVD or stabilization charts.</w:t>
      </w:r>
    </w:p>
    <w:p w14:paraId="763E79FC" w14:textId="77777777" w:rsidR="000C693E" w:rsidRPr="000C693E" w:rsidRDefault="000C693E" w:rsidP="000C693E">
      <w:pPr>
        <w:numPr>
          <w:ilvl w:val="1"/>
          <w:numId w:val="185"/>
        </w:numPr>
        <w:rPr>
          <w:rFonts w:cstheme="minorHAnsi"/>
          <w:sz w:val="20"/>
          <w:szCs w:val="20"/>
        </w:rPr>
      </w:pPr>
      <w:r w:rsidRPr="000C693E">
        <w:rPr>
          <w:rFonts w:cstheme="minorHAnsi"/>
          <w:b/>
          <w:bCs/>
          <w:sz w:val="20"/>
          <w:szCs w:val="20"/>
        </w:rPr>
        <w:t>FDD / EFDD / FSDD Calculations</w:t>
      </w:r>
      <w:r w:rsidRPr="000C693E">
        <w:rPr>
          <w:rFonts w:cstheme="minorHAnsi"/>
          <w:sz w:val="20"/>
          <w:szCs w:val="20"/>
        </w:rPr>
        <w:t xml:space="preserve"> – Frequency-domain results with peaks, damping (if available), and mode shapes.</w:t>
      </w:r>
    </w:p>
    <w:p w14:paraId="55DA9E4C" w14:textId="77777777" w:rsidR="000C693E" w:rsidRPr="000C693E" w:rsidRDefault="000C693E" w:rsidP="000C693E">
      <w:pPr>
        <w:numPr>
          <w:ilvl w:val="1"/>
          <w:numId w:val="185"/>
        </w:numPr>
        <w:rPr>
          <w:rFonts w:cstheme="minorHAnsi"/>
          <w:sz w:val="20"/>
          <w:szCs w:val="20"/>
        </w:rPr>
      </w:pPr>
      <w:r w:rsidRPr="000C693E">
        <w:rPr>
          <w:rFonts w:cstheme="minorHAnsi"/>
          <w:b/>
          <w:bCs/>
          <w:sz w:val="20"/>
          <w:szCs w:val="20"/>
        </w:rPr>
        <w:t>SSI-Data / SSI-</w:t>
      </w:r>
      <w:proofErr w:type="spellStart"/>
      <w:r w:rsidRPr="000C693E">
        <w:rPr>
          <w:rFonts w:cstheme="minorHAnsi"/>
          <w:b/>
          <w:bCs/>
          <w:sz w:val="20"/>
          <w:szCs w:val="20"/>
        </w:rPr>
        <w:t>Cov</w:t>
      </w:r>
      <w:proofErr w:type="spellEnd"/>
      <w:r w:rsidRPr="000C693E">
        <w:rPr>
          <w:rFonts w:cstheme="minorHAnsi"/>
          <w:b/>
          <w:bCs/>
          <w:sz w:val="20"/>
          <w:szCs w:val="20"/>
        </w:rPr>
        <w:t xml:space="preserve"> Calculations</w:t>
      </w:r>
      <w:r w:rsidRPr="000C693E">
        <w:rPr>
          <w:rFonts w:cstheme="minorHAnsi"/>
          <w:sz w:val="20"/>
          <w:szCs w:val="20"/>
        </w:rPr>
        <w:t xml:space="preserve"> – Time-domain stabilization charts and pole clustering outputs.</w:t>
      </w:r>
    </w:p>
    <w:p w14:paraId="3EF7BD39" w14:textId="77777777" w:rsidR="000C693E" w:rsidRPr="000C693E" w:rsidRDefault="000C693E" w:rsidP="000C693E">
      <w:pPr>
        <w:numPr>
          <w:ilvl w:val="1"/>
          <w:numId w:val="185"/>
        </w:numPr>
        <w:rPr>
          <w:rFonts w:cstheme="minorHAnsi"/>
          <w:sz w:val="20"/>
          <w:szCs w:val="20"/>
        </w:rPr>
      </w:pPr>
      <w:r w:rsidRPr="000C693E">
        <w:rPr>
          <w:rFonts w:cstheme="minorHAnsi"/>
          <w:b/>
          <w:bCs/>
          <w:sz w:val="20"/>
          <w:szCs w:val="20"/>
        </w:rPr>
        <w:t>pLSCF Calculations</w:t>
      </w:r>
      <w:r w:rsidRPr="000C693E">
        <w:rPr>
          <w:rFonts w:cstheme="minorHAnsi"/>
          <w:sz w:val="20"/>
          <w:szCs w:val="20"/>
        </w:rPr>
        <w:t xml:space="preserve"> – High-resolution frequency-domain curve-fitting results.</w:t>
      </w:r>
    </w:p>
    <w:p w14:paraId="412317F6" w14:textId="77777777" w:rsidR="000C693E" w:rsidRPr="000C693E" w:rsidRDefault="000C693E" w:rsidP="000C693E">
      <w:pPr>
        <w:numPr>
          <w:ilvl w:val="0"/>
          <w:numId w:val="185"/>
        </w:numPr>
        <w:rPr>
          <w:rFonts w:cstheme="minorHAnsi"/>
          <w:sz w:val="20"/>
          <w:szCs w:val="20"/>
        </w:rPr>
      </w:pPr>
      <w:r w:rsidRPr="000C693E">
        <w:rPr>
          <w:rFonts w:cstheme="minorHAnsi"/>
          <w:b/>
          <w:bCs/>
          <w:sz w:val="20"/>
          <w:szCs w:val="20"/>
        </w:rPr>
        <w:t>OMA MAC Matrix Information</w:t>
      </w:r>
    </w:p>
    <w:p w14:paraId="7A5B138D" w14:textId="77777777" w:rsidR="000C693E" w:rsidRPr="000C693E" w:rsidRDefault="000C693E" w:rsidP="000C693E">
      <w:pPr>
        <w:numPr>
          <w:ilvl w:val="1"/>
          <w:numId w:val="185"/>
        </w:numPr>
        <w:rPr>
          <w:rFonts w:cstheme="minorHAnsi"/>
          <w:sz w:val="20"/>
          <w:szCs w:val="20"/>
        </w:rPr>
      </w:pPr>
      <w:r w:rsidRPr="000C693E">
        <w:rPr>
          <w:rFonts w:cstheme="minorHAnsi"/>
          <w:sz w:val="20"/>
          <w:szCs w:val="20"/>
        </w:rPr>
        <w:t xml:space="preserve">Exports MAC verification results between methods (e.g., </w:t>
      </w:r>
      <w:r w:rsidRPr="000C693E">
        <w:rPr>
          <w:rFonts w:cstheme="minorHAnsi"/>
          <w:b/>
          <w:bCs/>
          <w:sz w:val="20"/>
          <w:szCs w:val="20"/>
        </w:rPr>
        <w:t>FDD vs EFDD</w:t>
      </w:r>
      <w:r w:rsidRPr="000C693E">
        <w:rPr>
          <w:rFonts w:cstheme="minorHAnsi"/>
          <w:sz w:val="20"/>
          <w:szCs w:val="20"/>
        </w:rPr>
        <w:t xml:space="preserve">, </w:t>
      </w:r>
      <w:r w:rsidRPr="000C693E">
        <w:rPr>
          <w:rFonts w:cstheme="minorHAnsi"/>
          <w:b/>
          <w:bCs/>
          <w:sz w:val="20"/>
          <w:szCs w:val="20"/>
        </w:rPr>
        <w:t>EFDD vs SSI-</w:t>
      </w:r>
      <w:proofErr w:type="spellStart"/>
      <w:r w:rsidRPr="000C693E">
        <w:rPr>
          <w:rFonts w:cstheme="minorHAnsi"/>
          <w:b/>
          <w:bCs/>
          <w:sz w:val="20"/>
          <w:szCs w:val="20"/>
        </w:rPr>
        <w:t>Cov</w:t>
      </w:r>
      <w:proofErr w:type="spellEnd"/>
      <w:r w:rsidRPr="000C693E">
        <w:rPr>
          <w:rFonts w:cstheme="minorHAnsi"/>
          <w:sz w:val="20"/>
          <w:szCs w:val="20"/>
        </w:rPr>
        <w:t>, etc.).</w:t>
      </w:r>
    </w:p>
    <w:p w14:paraId="130A0A9A" w14:textId="77777777" w:rsidR="000C693E" w:rsidRPr="000C693E" w:rsidRDefault="000C693E" w:rsidP="000C693E">
      <w:pPr>
        <w:numPr>
          <w:ilvl w:val="1"/>
          <w:numId w:val="185"/>
        </w:numPr>
        <w:rPr>
          <w:rFonts w:cstheme="minorHAnsi"/>
          <w:sz w:val="20"/>
          <w:szCs w:val="20"/>
        </w:rPr>
      </w:pPr>
      <w:r w:rsidRPr="000C693E">
        <w:rPr>
          <w:rFonts w:cstheme="minorHAnsi"/>
          <w:sz w:val="20"/>
          <w:szCs w:val="20"/>
        </w:rPr>
        <w:t>This section highlights the consistency of mode shapes extracted with different techniques.</w:t>
      </w:r>
    </w:p>
    <w:p w14:paraId="03456B86" w14:textId="77777777" w:rsidR="000C693E" w:rsidRPr="000C693E" w:rsidRDefault="000C693E" w:rsidP="000C693E">
      <w:pPr>
        <w:numPr>
          <w:ilvl w:val="0"/>
          <w:numId w:val="185"/>
        </w:numPr>
        <w:rPr>
          <w:rFonts w:cstheme="minorHAnsi"/>
          <w:sz w:val="20"/>
          <w:szCs w:val="20"/>
        </w:rPr>
      </w:pPr>
      <w:r w:rsidRPr="000C693E">
        <w:rPr>
          <w:rFonts w:cstheme="minorHAnsi"/>
          <w:b/>
          <w:bCs/>
          <w:sz w:val="20"/>
          <w:szCs w:val="20"/>
        </w:rPr>
        <w:t>Report Information</w:t>
      </w:r>
    </w:p>
    <w:p w14:paraId="193AA24A" w14:textId="77777777" w:rsidR="000C693E" w:rsidRPr="000C693E" w:rsidRDefault="000C693E" w:rsidP="000C693E">
      <w:pPr>
        <w:numPr>
          <w:ilvl w:val="1"/>
          <w:numId w:val="185"/>
        </w:numPr>
        <w:rPr>
          <w:rFonts w:cstheme="minorHAnsi"/>
          <w:sz w:val="20"/>
          <w:szCs w:val="20"/>
        </w:rPr>
      </w:pPr>
      <w:r w:rsidRPr="000C693E">
        <w:rPr>
          <w:rFonts w:cstheme="minorHAnsi"/>
          <w:b/>
          <w:bCs/>
          <w:sz w:val="20"/>
          <w:szCs w:val="20"/>
        </w:rPr>
        <w:t>Title</w:t>
      </w:r>
      <w:r w:rsidRPr="000C693E">
        <w:rPr>
          <w:rFonts w:cstheme="minorHAnsi"/>
          <w:sz w:val="20"/>
          <w:szCs w:val="20"/>
        </w:rPr>
        <w:t xml:space="preserve"> – Custom title for the PDF report (default: </w:t>
      </w:r>
      <w:r w:rsidRPr="000C693E">
        <w:rPr>
          <w:rFonts w:cstheme="minorHAnsi"/>
          <w:i/>
          <w:iCs/>
          <w:sz w:val="20"/>
          <w:szCs w:val="20"/>
        </w:rPr>
        <w:t>Observer – Analysis Report</w:t>
      </w:r>
      <w:r w:rsidRPr="000C693E">
        <w:rPr>
          <w:rFonts w:cstheme="minorHAnsi"/>
          <w:sz w:val="20"/>
          <w:szCs w:val="20"/>
        </w:rPr>
        <w:t>).</w:t>
      </w:r>
    </w:p>
    <w:p w14:paraId="7970A39C" w14:textId="77777777" w:rsidR="000C693E" w:rsidRPr="000C693E" w:rsidRDefault="000C693E" w:rsidP="000C693E">
      <w:pPr>
        <w:numPr>
          <w:ilvl w:val="1"/>
          <w:numId w:val="185"/>
        </w:numPr>
        <w:rPr>
          <w:rFonts w:cstheme="minorHAnsi"/>
          <w:sz w:val="20"/>
          <w:szCs w:val="20"/>
        </w:rPr>
      </w:pPr>
      <w:r w:rsidRPr="000C693E">
        <w:rPr>
          <w:rFonts w:cstheme="minorHAnsi"/>
          <w:b/>
          <w:bCs/>
          <w:sz w:val="20"/>
          <w:szCs w:val="20"/>
        </w:rPr>
        <w:t>Company</w:t>
      </w:r>
      <w:r w:rsidRPr="000C693E">
        <w:rPr>
          <w:rFonts w:cstheme="minorHAnsi"/>
          <w:sz w:val="20"/>
          <w:szCs w:val="20"/>
        </w:rPr>
        <w:t xml:space="preserve"> – User’s company name.</w:t>
      </w:r>
    </w:p>
    <w:p w14:paraId="71418763" w14:textId="77777777" w:rsidR="000C693E" w:rsidRPr="000C693E" w:rsidRDefault="000C693E" w:rsidP="000C693E">
      <w:pPr>
        <w:numPr>
          <w:ilvl w:val="1"/>
          <w:numId w:val="185"/>
        </w:numPr>
        <w:rPr>
          <w:rFonts w:cstheme="minorHAnsi"/>
          <w:sz w:val="20"/>
          <w:szCs w:val="20"/>
        </w:rPr>
      </w:pPr>
      <w:r w:rsidRPr="000C693E">
        <w:rPr>
          <w:rFonts w:cstheme="minorHAnsi"/>
          <w:b/>
          <w:bCs/>
          <w:sz w:val="20"/>
          <w:szCs w:val="20"/>
        </w:rPr>
        <w:t>Logo</w:t>
      </w:r>
      <w:r w:rsidRPr="000C693E">
        <w:rPr>
          <w:rFonts w:cstheme="minorHAnsi"/>
          <w:sz w:val="20"/>
          <w:szCs w:val="20"/>
        </w:rPr>
        <w:t xml:space="preserve"> – Company/brand logo (</w:t>
      </w:r>
      <w:proofErr w:type="spellStart"/>
      <w:r w:rsidRPr="000C693E">
        <w:rPr>
          <w:rFonts w:cstheme="minorHAnsi"/>
          <w:sz w:val="20"/>
          <w:szCs w:val="20"/>
        </w:rPr>
        <w:t>autoscaled</w:t>
      </w:r>
      <w:proofErr w:type="spellEnd"/>
      <w:r w:rsidRPr="000C693E">
        <w:rPr>
          <w:rFonts w:cstheme="minorHAnsi"/>
          <w:sz w:val="20"/>
          <w:szCs w:val="20"/>
        </w:rPr>
        <w:t xml:space="preserve"> to 130 </w:t>
      </w:r>
      <w:proofErr w:type="spellStart"/>
      <w:r w:rsidRPr="000C693E">
        <w:rPr>
          <w:rFonts w:cstheme="minorHAnsi"/>
          <w:sz w:val="20"/>
          <w:szCs w:val="20"/>
        </w:rPr>
        <w:t>px</w:t>
      </w:r>
      <w:proofErr w:type="spellEnd"/>
      <w:r w:rsidRPr="000C693E">
        <w:rPr>
          <w:rFonts w:cstheme="minorHAnsi"/>
          <w:sz w:val="20"/>
          <w:szCs w:val="20"/>
        </w:rPr>
        <w:t xml:space="preserve"> height).</w:t>
      </w:r>
    </w:p>
    <w:p w14:paraId="79F3DA92" w14:textId="77777777" w:rsidR="000C693E" w:rsidRPr="000C693E" w:rsidRDefault="000C693E" w:rsidP="000C693E">
      <w:pPr>
        <w:numPr>
          <w:ilvl w:val="1"/>
          <w:numId w:val="185"/>
        </w:numPr>
        <w:rPr>
          <w:rFonts w:cstheme="minorHAnsi"/>
          <w:sz w:val="20"/>
          <w:szCs w:val="20"/>
        </w:rPr>
      </w:pPr>
      <w:r w:rsidRPr="000C693E">
        <w:rPr>
          <w:rFonts w:cstheme="minorHAnsi"/>
          <w:b/>
          <w:bCs/>
          <w:sz w:val="20"/>
          <w:szCs w:val="20"/>
        </w:rPr>
        <w:t>Address fields</w:t>
      </w:r>
      <w:r w:rsidRPr="000C693E">
        <w:rPr>
          <w:rFonts w:cstheme="minorHAnsi"/>
          <w:sz w:val="20"/>
          <w:szCs w:val="20"/>
        </w:rPr>
        <w:t xml:space="preserve"> – Company address/contact information for inclusion in the report header.</w:t>
      </w:r>
    </w:p>
    <w:p w14:paraId="467EC6AE" w14:textId="77777777" w:rsidR="008C4763" w:rsidRDefault="008C4763" w:rsidP="00BD1AD1">
      <w:pPr>
        <w:ind w:firstLine="0"/>
        <w:rPr>
          <w:rFonts w:cstheme="minorHAnsi"/>
          <w:sz w:val="20"/>
          <w:szCs w:val="20"/>
        </w:rPr>
      </w:pPr>
    </w:p>
    <w:p w14:paraId="7EB78115" w14:textId="77777777" w:rsidR="008C4763" w:rsidRDefault="008C4763" w:rsidP="00BD1AD1">
      <w:pPr>
        <w:ind w:firstLine="0"/>
        <w:rPr>
          <w:rFonts w:cstheme="minorHAnsi"/>
          <w:sz w:val="20"/>
          <w:szCs w:val="20"/>
        </w:rPr>
      </w:pPr>
    </w:p>
    <w:p w14:paraId="4F50D047" w14:textId="77777777" w:rsidR="008C4763" w:rsidRDefault="008C4763" w:rsidP="00BD1AD1">
      <w:pPr>
        <w:ind w:firstLine="0"/>
        <w:rPr>
          <w:rFonts w:cstheme="minorHAnsi"/>
          <w:sz w:val="20"/>
          <w:szCs w:val="20"/>
        </w:rPr>
      </w:pPr>
    </w:p>
    <w:p w14:paraId="6D38B1BB" w14:textId="77777777" w:rsidR="008C4763" w:rsidRDefault="008C4763" w:rsidP="00BD1AD1">
      <w:pPr>
        <w:ind w:firstLine="0"/>
        <w:rPr>
          <w:rFonts w:cstheme="minorHAnsi"/>
          <w:sz w:val="20"/>
          <w:szCs w:val="20"/>
        </w:rPr>
      </w:pPr>
    </w:p>
    <w:p w14:paraId="158C3C27" w14:textId="15D59758" w:rsidR="000C693E" w:rsidRDefault="000C693E" w:rsidP="000C693E">
      <w:pPr>
        <w:ind w:firstLine="0"/>
        <w:rPr>
          <w:rFonts w:cstheme="minorHAnsi"/>
          <w:b/>
          <w:bCs/>
          <w:sz w:val="20"/>
          <w:szCs w:val="20"/>
        </w:rPr>
      </w:pPr>
      <w:r w:rsidRPr="000C693E">
        <w:rPr>
          <w:rFonts w:cstheme="minorHAnsi"/>
          <w:b/>
          <w:bCs/>
          <w:sz w:val="20"/>
          <w:szCs w:val="20"/>
        </w:rPr>
        <w:lastRenderedPageBreak/>
        <w:t>REPORT GENERATION</w:t>
      </w:r>
      <w:r>
        <w:rPr>
          <w:rFonts w:cstheme="minorHAnsi"/>
          <w:b/>
          <w:bCs/>
          <w:sz w:val="20"/>
          <w:szCs w:val="20"/>
        </w:rPr>
        <w:t>:</w:t>
      </w:r>
    </w:p>
    <w:p w14:paraId="4896F666" w14:textId="77777777" w:rsidR="000C693E" w:rsidRPr="000C693E" w:rsidRDefault="000C693E" w:rsidP="000C693E">
      <w:pPr>
        <w:ind w:firstLine="0"/>
        <w:rPr>
          <w:rFonts w:cstheme="minorHAnsi"/>
          <w:b/>
          <w:bCs/>
          <w:sz w:val="20"/>
          <w:szCs w:val="20"/>
        </w:rPr>
      </w:pPr>
    </w:p>
    <w:p w14:paraId="3FEC70AC" w14:textId="77777777" w:rsidR="000C693E" w:rsidRPr="000C693E" w:rsidRDefault="000C693E" w:rsidP="000C693E">
      <w:pPr>
        <w:numPr>
          <w:ilvl w:val="0"/>
          <w:numId w:val="186"/>
        </w:numPr>
        <w:rPr>
          <w:rFonts w:cstheme="minorHAnsi"/>
          <w:sz w:val="20"/>
          <w:szCs w:val="20"/>
        </w:rPr>
      </w:pPr>
      <w:r w:rsidRPr="000C693E">
        <w:rPr>
          <w:rFonts w:cstheme="minorHAnsi"/>
          <w:sz w:val="20"/>
          <w:szCs w:val="20"/>
        </w:rPr>
        <w:t xml:space="preserve">When you press </w:t>
      </w:r>
      <w:r w:rsidRPr="000C693E">
        <w:rPr>
          <w:rFonts w:cstheme="minorHAnsi"/>
          <w:b/>
          <w:bCs/>
          <w:sz w:val="20"/>
          <w:szCs w:val="20"/>
        </w:rPr>
        <w:t>Generate</w:t>
      </w:r>
      <w:r w:rsidRPr="000C693E">
        <w:rPr>
          <w:rFonts w:cstheme="minorHAnsi"/>
          <w:sz w:val="20"/>
          <w:szCs w:val="20"/>
        </w:rPr>
        <w:t>, Observer compiles:</w:t>
      </w:r>
    </w:p>
    <w:p w14:paraId="6CAB3B6A" w14:textId="77777777" w:rsidR="000C693E" w:rsidRPr="000C693E" w:rsidRDefault="000C693E" w:rsidP="000C693E">
      <w:pPr>
        <w:numPr>
          <w:ilvl w:val="1"/>
          <w:numId w:val="186"/>
        </w:numPr>
        <w:rPr>
          <w:rFonts w:cstheme="minorHAnsi"/>
          <w:sz w:val="20"/>
          <w:szCs w:val="20"/>
        </w:rPr>
      </w:pPr>
      <w:r w:rsidRPr="000C693E">
        <w:rPr>
          <w:rFonts w:cstheme="minorHAnsi"/>
          <w:sz w:val="20"/>
          <w:szCs w:val="20"/>
        </w:rPr>
        <w:t>All selected graphs (time series, FFTs, PSDs, stabilization charts, MAC matrices, etc.),</w:t>
      </w:r>
    </w:p>
    <w:p w14:paraId="001355E9" w14:textId="77777777" w:rsidR="000C693E" w:rsidRPr="000C693E" w:rsidRDefault="000C693E" w:rsidP="000C693E">
      <w:pPr>
        <w:numPr>
          <w:ilvl w:val="1"/>
          <w:numId w:val="186"/>
        </w:numPr>
        <w:rPr>
          <w:rFonts w:cstheme="minorHAnsi"/>
          <w:sz w:val="20"/>
          <w:szCs w:val="20"/>
        </w:rPr>
      </w:pPr>
      <w:r w:rsidRPr="000C693E">
        <w:rPr>
          <w:rFonts w:cstheme="minorHAnsi"/>
          <w:sz w:val="20"/>
          <w:szCs w:val="20"/>
        </w:rPr>
        <w:t>All mode shape animations as static frames,</w:t>
      </w:r>
    </w:p>
    <w:p w14:paraId="00D37DA0" w14:textId="77777777" w:rsidR="000C693E" w:rsidRPr="000C693E" w:rsidRDefault="000C693E" w:rsidP="000C693E">
      <w:pPr>
        <w:numPr>
          <w:ilvl w:val="1"/>
          <w:numId w:val="186"/>
        </w:numPr>
        <w:rPr>
          <w:rFonts w:cstheme="minorHAnsi"/>
          <w:sz w:val="20"/>
          <w:szCs w:val="20"/>
        </w:rPr>
      </w:pPr>
      <w:r w:rsidRPr="000C693E">
        <w:rPr>
          <w:rFonts w:cstheme="minorHAnsi"/>
          <w:sz w:val="20"/>
          <w:szCs w:val="20"/>
        </w:rPr>
        <w:t>All tables with extracted modal parameters.</w:t>
      </w:r>
    </w:p>
    <w:p w14:paraId="4C871C85" w14:textId="77777777" w:rsidR="000C693E" w:rsidRPr="000C693E" w:rsidRDefault="000C693E" w:rsidP="000C693E">
      <w:pPr>
        <w:numPr>
          <w:ilvl w:val="0"/>
          <w:numId w:val="186"/>
        </w:numPr>
        <w:rPr>
          <w:rFonts w:cstheme="minorHAnsi"/>
          <w:sz w:val="20"/>
          <w:szCs w:val="20"/>
        </w:rPr>
      </w:pPr>
      <w:r w:rsidRPr="000C693E">
        <w:rPr>
          <w:rFonts w:cstheme="minorHAnsi"/>
          <w:sz w:val="20"/>
          <w:szCs w:val="20"/>
        </w:rPr>
        <w:t xml:space="preserve">For a complete project, the report can easily exceed </w:t>
      </w:r>
      <w:r w:rsidRPr="000C693E">
        <w:rPr>
          <w:rFonts w:cstheme="minorHAnsi"/>
          <w:b/>
          <w:bCs/>
          <w:sz w:val="20"/>
          <w:szCs w:val="20"/>
        </w:rPr>
        <w:t>100 pages</w:t>
      </w:r>
      <w:r w:rsidRPr="000C693E">
        <w:rPr>
          <w:rFonts w:cstheme="minorHAnsi"/>
          <w:sz w:val="20"/>
          <w:szCs w:val="20"/>
        </w:rPr>
        <w:t xml:space="preserve"> (depending on number of channels, OMA methods, and selected diagnostics).</w:t>
      </w:r>
    </w:p>
    <w:p w14:paraId="765E070D" w14:textId="77777777" w:rsidR="000C693E" w:rsidRPr="000C693E" w:rsidRDefault="000C693E" w:rsidP="000C693E">
      <w:pPr>
        <w:numPr>
          <w:ilvl w:val="0"/>
          <w:numId w:val="186"/>
        </w:numPr>
        <w:rPr>
          <w:rFonts w:cstheme="minorHAnsi"/>
          <w:sz w:val="20"/>
          <w:szCs w:val="20"/>
        </w:rPr>
      </w:pPr>
      <w:r w:rsidRPr="000C693E">
        <w:rPr>
          <w:rFonts w:cstheme="minorHAnsi"/>
          <w:sz w:val="20"/>
          <w:szCs w:val="20"/>
        </w:rPr>
        <w:t xml:space="preserve">This comprehensive output ensures </w:t>
      </w:r>
      <w:r w:rsidRPr="000C693E">
        <w:rPr>
          <w:rFonts w:cstheme="minorHAnsi"/>
          <w:b/>
          <w:bCs/>
          <w:sz w:val="20"/>
          <w:szCs w:val="20"/>
        </w:rPr>
        <w:t>traceability</w:t>
      </w:r>
      <w:r w:rsidRPr="000C693E">
        <w:rPr>
          <w:rFonts w:cstheme="minorHAnsi"/>
          <w:sz w:val="20"/>
          <w:szCs w:val="20"/>
        </w:rPr>
        <w:t xml:space="preserve"> (every step of the analysis is recorded) and provides a ready-to-share </w:t>
      </w:r>
      <w:r w:rsidRPr="000C693E">
        <w:rPr>
          <w:rFonts w:cstheme="minorHAnsi"/>
          <w:b/>
          <w:bCs/>
          <w:sz w:val="20"/>
          <w:szCs w:val="20"/>
        </w:rPr>
        <w:t>formal deliverable</w:t>
      </w:r>
      <w:r w:rsidRPr="000C693E">
        <w:rPr>
          <w:rFonts w:cstheme="minorHAnsi"/>
          <w:sz w:val="20"/>
          <w:szCs w:val="20"/>
        </w:rPr>
        <w:t xml:space="preserve"> for clients or project documentation.</w:t>
      </w:r>
    </w:p>
    <w:p w14:paraId="51E4E7B8" w14:textId="77777777" w:rsidR="008C4763" w:rsidRDefault="008C4763" w:rsidP="00BD1AD1">
      <w:pPr>
        <w:ind w:firstLine="0"/>
        <w:rPr>
          <w:rFonts w:cstheme="minorHAnsi"/>
          <w:sz w:val="20"/>
          <w:szCs w:val="20"/>
        </w:rPr>
      </w:pPr>
    </w:p>
    <w:p w14:paraId="1C00753B" w14:textId="6F04B46A" w:rsidR="000C693E" w:rsidRDefault="000C693E" w:rsidP="000C693E">
      <w:pPr>
        <w:ind w:firstLine="0"/>
        <w:jc w:val="both"/>
        <w:rPr>
          <w:rFonts w:cstheme="minorHAnsi"/>
          <w:sz w:val="20"/>
          <w:szCs w:val="20"/>
        </w:rPr>
      </w:pPr>
      <w:r w:rsidRPr="000C693E">
        <w:rPr>
          <w:rFonts w:cstheme="minorHAnsi"/>
          <w:sz w:val="20"/>
          <w:szCs w:val="20"/>
        </w:rPr>
        <w:t xml:space="preserve">The </w:t>
      </w:r>
      <w:r w:rsidRPr="000C693E">
        <w:rPr>
          <w:rFonts w:cstheme="minorHAnsi"/>
          <w:b/>
          <w:bCs/>
          <w:sz w:val="20"/>
          <w:szCs w:val="20"/>
        </w:rPr>
        <w:t>Report Generator</w:t>
      </w:r>
      <w:r w:rsidRPr="000C693E">
        <w:rPr>
          <w:rFonts w:cstheme="minorHAnsi"/>
          <w:sz w:val="20"/>
          <w:szCs w:val="20"/>
        </w:rPr>
        <w:t xml:space="preserve"> is the final step of the Observer workflow, providing a fully customizable PDF export that documents everything from raw signals to advanced OMA results. It automatically adapts to what the user performed, ensuring the report is complete, accurate, and formatted for professional use in SHM and modal analysis projects.</w:t>
      </w:r>
    </w:p>
    <w:p w14:paraId="1C64EEC9" w14:textId="6DDAB778" w:rsidR="008C4763" w:rsidRDefault="000C693E" w:rsidP="00BD1AD1">
      <w:pPr>
        <w:ind w:firstLine="0"/>
        <w:rPr>
          <w:rFonts w:cstheme="minorHAnsi"/>
          <w:sz w:val="20"/>
          <w:szCs w:val="20"/>
        </w:rPr>
      </w:pPr>
      <w:r w:rsidRPr="008C4763">
        <w:rPr>
          <w:noProof/>
        </w:rPr>
        <w:drawing>
          <wp:anchor distT="0" distB="0" distL="114300" distR="114300" simplePos="0" relativeHeight="251689472" behindDoc="0" locked="0" layoutInCell="1" allowOverlap="1" wp14:anchorId="5D0EEADB" wp14:editId="49CFF618">
            <wp:simplePos x="0" y="0"/>
            <wp:positionH relativeFrom="column">
              <wp:posOffset>3505835</wp:posOffset>
            </wp:positionH>
            <wp:positionV relativeFrom="paragraph">
              <wp:posOffset>129540</wp:posOffset>
            </wp:positionV>
            <wp:extent cx="2604135" cy="2573020"/>
            <wp:effectExtent l="57150" t="57150" r="81915" b="74930"/>
            <wp:wrapNone/>
            <wp:docPr id="8522832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2283268" name=""/>
                    <pic:cNvPicPr/>
                  </pic:nvPicPr>
                  <pic:blipFill>
                    <a:blip r:embed="rId51">
                      <a:extLst>
                        <a:ext uri="{28A0092B-C50C-407E-A947-70E740481C1C}">
                          <a14:useLocalDpi xmlns:a14="http://schemas.microsoft.com/office/drawing/2010/main" val="0"/>
                        </a:ext>
                      </a:extLst>
                    </a:blip>
                    <a:stretch>
                      <a:fillRect/>
                    </a:stretch>
                  </pic:blipFill>
                  <pic:spPr>
                    <a:xfrm>
                      <a:off x="0" y="0"/>
                      <a:ext cx="2604135" cy="2573020"/>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8C4763">
        <w:rPr>
          <w:noProof/>
        </w:rPr>
        <w:drawing>
          <wp:anchor distT="0" distB="0" distL="114300" distR="114300" simplePos="0" relativeHeight="251687424" behindDoc="0" locked="0" layoutInCell="1" allowOverlap="1" wp14:anchorId="4025D2FA" wp14:editId="73BA36A9">
            <wp:simplePos x="0" y="0"/>
            <wp:positionH relativeFrom="column">
              <wp:posOffset>436245</wp:posOffset>
            </wp:positionH>
            <wp:positionV relativeFrom="paragraph">
              <wp:posOffset>145415</wp:posOffset>
            </wp:positionV>
            <wp:extent cx="2560320" cy="2534285"/>
            <wp:effectExtent l="57150" t="57150" r="68580" b="75565"/>
            <wp:wrapNone/>
            <wp:docPr id="6777649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764964" name=""/>
                    <pic:cNvPicPr/>
                  </pic:nvPicPr>
                  <pic:blipFill>
                    <a:blip r:embed="rId52">
                      <a:extLst>
                        <a:ext uri="{28A0092B-C50C-407E-A947-70E740481C1C}">
                          <a14:useLocalDpi xmlns:a14="http://schemas.microsoft.com/office/drawing/2010/main" val="0"/>
                        </a:ext>
                      </a:extLst>
                    </a:blip>
                    <a:stretch>
                      <a:fillRect/>
                    </a:stretch>
                  </pic:blipFill>
                  <pic:spPr>
                    <a:xfrm>
                      <a:off x="0" y="0"/>
                      <a:ext cx="2560320" cy="2534285"/>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41DEF49" w14:textId="2E3FF281" w:rsidR="008C4763" w:rsidRDefault="008C4763" w:rsidP="00BD1AD1">
      <w:pPr>
        <w:ind w:firstLine="0"/>
        <w:rPr>
          <w:rFonts w:cstheme="minorHAnsi"/>
          <w:sz w:val="20"/>
          <w:szCs w:val="20"/>
        </w:rPr>
      </w:pPr>
    </w:p>
    <w:p w14:paraId="2D7B68F4" w14:textId="54465BAB" w:rsidR="008C4763" w:rsidRDefault="008C4763" w:rsidP="00BD1AD1">
      <w:pPr>
        <w:ind w:firstLine="0"/>
      </w:pPr>
    </w:p>
    <w:p w14:paraId="34D10EFD" w14:textId="04FF721B" w:rsidR="00BD1AD1" w:rsidRDefault="00BD1AD1" w:rsidP="00320C6D">
      <w:pPr>
        <w:ind w:firstLine="0"/>
      </w:pPr>
    </w:p>
    <w:p w14:paraId="792B7C31" w14:textId="798473E8" w:rsidR="009657BA" w:rsidRDefault="00000000">
      <w:pPr>
        <w:rPr>
          <w:rFonts w:asciiTheme="majorHAnsi" w:eastAsiaTheme="majorEastAsia" w:hAnsiTheme="majorHAnsi" w:cstheme="majorBidi"/>
          <w:b/>
          <w:bCs/>
          <w:color w:val="A5A5A5" w:themeColor="accent1" w:themeShade="BF"/>
          <w:sz w:val="28"/>
          <w:szCs w:val="28"/>
        </w:rPr>
      </w:pPr>
      <w:r>
        <w:rPr>
          <w:noProof/>
        </w:rPr>
        <w:pict w14:anchorId="38EA246B">
          <v:shape id="_x0000_s2277" type="#_x0000_t202" style="position:absolute;left:0;text-align:left;margin-left:150.95pt;margin-top:377.7pt;width:210.65pt;height:11.85pt;z-index:251696128;mso-position-horizontal-relative:text;mso-position-vertical-relative:text" stroked="f">
            <v:textbox style="mso-next-textbox:#_x0000_s2277" inset="0,0,0,0">
              <w:txbxContent>
                <w:p w14:paraId="52AF8862" w14:textId="2C8E531F" w:rsidR="008C4763" w:rsidRPr="003B0CBF" w:rsidRDefault="008C4763" w:rsidP="008C4763">
                  <w:pPr>
                    <w:pStyle w:val="Caption"/>
                  </w:pPr>
                  <w:bookmarkStart w:id="193" w:name="_Ref208911700"/>
                  <w:bookmarkStart w:id="194" w:name="_Toc209425025"/>
                  <w:r>
                    <w:t xml:space="preserve">Figure </w:t>
                  </w:r>
                  <w:fldSimple w:instr=" SEQ Figure \* ARABIC ">
                    <w:r w:rsidR="0011388D">
                      <w:rPr>
                        <w:noProof/>
                      </w:rPr>
                      <w:t>35</w:t>
                    </w:r>
                  </w:fldSimple>
                  <w:bookmarkEnd w:id="193"/>
                  <w:r>
                    <w:t xml:space="preserve"> – Observer Analysis – Report Generation</w:t>
                  </w:r>
                  <w:bookmarkEnd w:id="194"/>
                </w:p>
              </w:txbxContent>
            </v:textbox>
            <w10:wrap type="square"/>
          </v:shape>
        </w:pict>
      </w:r>
      <w:r w:rsidR="000C693E" w:rsidRPr="008C4763">
        <w:rPr>
          <w:noProof/>
        </w:rPr>
        <w:drawing>
          <wp:anchor distT="0" distB="0" distL="114300" distR="114300" simplePos="0" relativeHeight="251691520" behindDoc="0" locked="0" layoutInCell="1" allowOverlap="1" wp14:anchorId="2E7901EE" wp14:editId="1FDB05DB">
            <wp:simplePos x="0" y="0"/>
            <wp:positionH relativeFrom="column">
              <wp:posOffset>2201545</wp:posOffset>
            </wp:positionH>
            <wp:positionV relativeFrom="paragraph">
              <wp:posOffset>2140254</wp:posOffset>
            </wp:positionV>
            <wp:extent cx="2106930" cy="2563495"/>
            <wp:effectExtent l="57150" t="57150" r="83820" b="84455"/>
            <wp:wrapNone/>
            <wp:docPr id="15000827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082775"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106930" cy="2563495"/>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9657BA">
        <w:br w:type="page"/>
      </w:r>
    </w:p>
    <w:p w14:paraId="0F86ACC0" w14:textId="388C4B24" w:rsidR="00A064B8" w:rsidRPr="004F7FB6" w:rsidRDefault="001A77F0" w:rsidP="00A064B8">
      <w:pPr>
        <w:pStyle w:val="DxxHeader1"/>
      </w:pPr>
      <w:bookmarkStart w:id="195" w:name="_Toc209424962"/>
      <w:r>
        <w:lastRenderedPageBreak/>
        <w:t>4</w:t>
      </w:r>
      <w:r w:rsidR="00A064B8">
        <w:t>. Configuration</w:t>
      </w:r>
      <w:bookmarkEnd w:id="195"/>
    </w:p>
    <w:p w14:paraId="3C9DF347" w14:textId="77777777" w:rsidR="00A064B8" w:rsidRDefault="00A064B8" w:rsidP="00A064B8">
      <w:pPr>
        <w:tabs>
          <w:tab w:val="left" w:pos="3130"/>
        </w:tabs>
        <w:ind w:firstLine="0"/>
      </w:pPr>
    </w:p>
    <w:p w14:paraId="16C195B2" w14:textId="5B867A3F" w:rsidR="001772C9" w:rsidRPr="00FE0EF5" w:rsidRDefault="00A91BDD" w:rsidP="00A91BDD">
      <w:pPr>
        <w:ind w:firstLine="720"/>
        <w:jc w:val="both"/>
        <w:rPr>
          <w:rFonts w:eastAsiaTheme="majorEastAsia" w:cstheme="majorBidi"/>
          <w:bCs/>
          <w:color w:val="6E6E6E" w:themeColor="accent1" w:themeShade="80"/>
          <w:sz w:val="20"/>
          <w:szCs w:val="20"/>
        </w:rPr>
      </w:pPr>
      <w:r w:rsidRPr="00FE0EF5">
        <w:rPr>
          <w:sz w:val="20"/>
          <w:szCs w:val="20"/>
        </w:rPr>
        <w:t xml:space="preserve">The </w:t>
      </w:r>
      <w:r w:rsidRPr="00FE0EF5">
        <w:rPr>
          <w:b/>
          <w:bCs/>
          <w:sz w:val="20"/>
          <w:szCs w:val="20"/>
        </w:rPr>
        <w:t>Configuration section</w:t>
      </w:r>
      <w:r w:rsidRPr="00FE0EF5">
        <w:rPr>
          <w:sz w:val="20"/>
          <w:szCs w:val="20"/>
        </w:rPr>
        <w:t xml:space="preserve"> in Observer, accessible through the View Tab, allows users to adjust the environment and customize the behavior of the application according to their workflow. It provides the flexibility to simplify the workspace by showing or hiding panels such as Properties, Information, and Statistics, while also giving access to a wide range of application settings. Within these settings, users can modify general preferences like interface theme, startup options, and time-out parameters, as well as configure chart appearance, default signal processing methods, and analysis behavior. Dedicated options are available for Operational Modal Analysis, ensuring that default methods, filters, and geometry preferences are aligned with the user’s analysis requirements. Additional settings cover layout and panel visibility, along with reporting preferences such as document format, included content, and branding. Overall, the Configuration section makes it possible to adapt Observer to both simple monitoring tasks and advanced research scenarios, ensuring that the interface and results are always optimized for the specific project at hand.</w:t>
      </w:r>
    </w:p>
    <w:p w14:paraId="128AC71C" w14:textId="510C99CE" w:rsidR="00A064B8" w:rsidRDefault="00A064B8" w:rsidP="00A064B8">
      <w:pPr>
        <w:pStyle w:val="DxxHeader2"/>
      </w:pPr>
      <w:bookmarkStart w:id="196" w:name="_Toc209424963"/>
      <w:r>
        <w:t>View Tab (Customization)</w:t>
      </w:r>
      <w:bookmarkEnd w:id="196"/>
    </w:p>
    <w:p w14:paraId="298675B9" w14:textId="0071CFEB" w:rsidR="00966942" w:rsidRDefault="00966942" w:rsidP="00966942">
      <w:pPr>
        <w:ind w:firstLine="0"/>
        <w:rPr>
          <w:sz w:val="20"/>
          <w:szCs w:val="20"/>
        </w:rPr>
      </w:pPr>
      <w:r w:rsidRPr="00966942">
        <w:rPr>
          <w:sz w:val="20"/>
          <w:szCs w:val="20"/>
        </w:rPr>
        <w:t xml:space="preserve">The </w:t>
      </w:r>
      <w:r w:rsidRPr="00966942">
        <w:rPr>
          <w:b/>
          <w:bCs/>
          <w:sz w:val="20"/>
          <w:szCs w:val="20"/>
        </w:rPr>
        <w:t>View Tab</w:t>
      </w:r>
      <w:r w:rsidRPr="00966942">
        <w:rPr>
          <w:sz w:val="20"/>
          <w:szCs w:val="20"/>
        </w:rPr>
        <w:t xml:space="preserve"> in Observer</w:t>
      </w:r>
      <w:r w:rsidR="00883386" w:rsidRPr="00883386">
        <w:rPr>
          <w:sz w:val="20"/>
          <w:szCs w:val="20"/>
        </w:rPr>
        <w:t xml:space="preserve"> (</w:t>
      </w:r>
      <w:r w:rsidR="00883386" w:rsidRPr="00883386">
        <w:rPr>
          <w:sz w:val="20"/>
          <w:szCs w:val="20"/>
        </w:rPr>
        <w:fldChar w:fldCharType="begin"/>
      </w:r>
      <w:r w:rsidR="00883386" w:rsidRPr="00883386">
        <w:rPr>
          <w:sz w:val="20"/>
          <w:szCs w:val="20"/>
        </w:rPr>
        <w:instrText xml:space="preserve"> REF _Ref208913273 \h </w:instrText>
      </w:r>
      <w:r w:rsidR="00883386">
        <w:rPr>
          <w:sz w:val="20"/>
          <w:szCs w:val="20"/>
        </w:rPr>
        <w:instrText xml:space="preserve"> \* MERGEFORMAT </w:instrText>
      </w:r>
      <w:r w:rsidR="00883386" w:rsidRPr="00883386">
        <w:rPr>
          <w:sz w:val="20"/>
          <w:szCs w:val="20"/>
        </w:rPr>
      </w:r>
      <w:r w:rsidR="00883386" w:rsidRPr="00883386">
        <w:rPr>
          <w:sz w:val="20"/>
          <w:szCs w:val="20"/>
        </w:rPr>
        <w:fldChar w:fldCharType="separate"/>
      </w:r>
      <w:r w:rsidR="0011388D" w:rsidRPr="0011388D">
        <w:rPr>
          <w:sz w:val="20"/>
          <w:szCs w:val="20"/>
        </w:rPr>
        <w:t xml:space="preserve">Figure </w:t>
      </w:r>
      <w:r w:rsidR="0011388D" w:rsidRPr="0011388D">
        <w:rPr>
          <w:noProof/>
          <w:sz w:val="20"/>
          <w:szCs w:val="20"/>
        </w:rPr>
        <w:t>36</w:t>
      </w:r>
      <w:r w:rsidR="00883386" w:rsidRPr="00883386">
        <w:rPr>
          <w:sz w:val="20"/>
          <w:szCs w:val="20"/>
        </w:rPr>
        <w:fldChar w:fldCharType="end"/>
      </w:r>
      <w:r w:rsidR="00883386" w:rsidRPr="00883386">
        <w:rPr>
          <w:sz w:val="20"/>
          <w:szCs w:val="20"/>
        </w:rPr>
        <w:t>)</w:t>
      </w:r>
      <w:r w:rsidRPr="00966942">
        <w:rPr>
          <w:sz w:val="20"/>
          <w:szCs w:val="20"/>
        </w:rPr>
        <w:t xml:space="preserve"> provides users with tools to customize the working environment, making it easier to adapt the interface to specific workflows and preferences. This tab is mainly about </w:t>
      </w:r>
      <w:r w:rsidRPr="00966942">
        <w:rPr>
          <w:b/>
          <w:bCs/>
          <w:sz w:val="20"/>
          <w:szCs w:val="20"/>
        </w:rPr>
        <w:t>customization and control of the visible panels, settings, and application behavior</w:t>
      </w:r>
      <w:r w:rsidRPr="00966942">
        <w:rPr>
          <w:sz w:val="20"/>
          <w:szCs w:val="20"/>
        </w:rPr>
        <w:t>.</w:t>
      </w:r>
    </w:p>
    <w:p w14:paraId="77B7F905" w14:textId="77777777" w:rsidR="00883386" w:rsidRPr="00966942" w:rsidRDefault="00883386" w:rsidP="00966942">
      <w:pPr>
        <w:ind w:firstLine="0"/>
        <w:rPr>
          <w:sz w:val="20"/>
          <w:szCs w:val="20"/>
        </w:rPr>
      </w:pPr>
    </w:p>
    <w:p w14:paraId="02A52BC2" w14:textId="77777777" w:rsidR="004A7E39" w:rsidRDefault="004A7E39" w:rsidP="004A7E39">
      <w:pPr>
        <w:ind w:firstLine="0"/>
        <w:rPr>
          <w:sz w:val="20"/>
          <w:szCs w:val="20"/>
        </w:rPr>
      </w:pPr>
      <w:r w:rsidRPr="004A7E39">
        <w:rPr>
          <w:sz w:val="20"/>
          <w:szCs w:val="20"/>
        </w:rPr>
        <w:t>Through this section, users can:</w:t>
      </w:r>
    </w:p>
    <w:p w14:paraId="6C918070" w14:textId="77777777" w:rsidR="004A7E39" w:rsidRPr="004A7E39" w:rsidRDefault="004A7E39" w:rsidP="004A7E39">
      <w:pPr>
        <w:ind w:firstLine="0"/>
        <w:rPr>
          <w:sz w:val="20"/>
          <w:szCs w:val="20"/>
        </w:rPr>
      </w:pPr>
    </w:p>
    <w:p w14:paraId="158C6435" w14:textId="77777777" w:rsidR="004A7E39" w:rsidRPr="004A7E39" w:rsidRDefault="004A7E39" w:rsidP="004A7E39">
      <w:pPr>
        <w:numPr>
          <w:ilvl w:val="0"/>
          <w:numId w:val="188"/>
        </w:numPr>
        <w:rPr>
          <w:sz w:val="20"/>
          <w:szCs w:val="20"/>
        </w:rPr>
      </w:pPr>
      <w:r w:rsidRPr="004A7E39">
        <w:rPr>
          <w:b/>
          <w:bCs/>
          <w:sz w:val="20"/>
          <w:szCs w:val="20"/>
        </w:rPr>
        <w:t>Show or hide panels</w:t>
      </w:r>
      <w:r w:rsidRPr="004A7E39">
        <w:rPr>
          <w:sz w:val="20"/>
          <w:szCs w:val="20"/>
        </w:rPr>
        <w:t xml:space="preserve"> (Properties, Information, Statistics) to declutter the workspace and focus on relevant data.</w:t>
      </w:r>
    </w:p>
    <w:p w14:paraId="45ECF79C" w14:textId="77777777" w:rsidR="004A7E39" w:rsidRPr="004A7E39" w:rsidRDefault="004A7E39" w:rsidP="004A7E39">
      <w:pPr>
        <w:numPr>
          <w:ilvl w:val="0"/>
          <w:numId w:val="188"/>
        </w:numPr>
        <w:rPr>
          <w:sz w:val="20"/>
          <w:szCs w:val="20"/>
        </w:rPr>
      </w:pPr>
      <w:r w:rsidRPr="004A7E39">
        <w:rPr>
          <w:b/>
          <w:bCs/>
          <w:sz w:val="20"/>
          <w:szCs w:val="20"/>
        </w:rPr>
        <w:t>Access the Application Settings</w:t>
      </w:r>
      <w:r w:rsidRPr="004A7E39">
        <w:rPr>
          <w:sz w:val="20"/>
          <w:szCs w:val="20"/>
        </w:rPr>
        <w:t>, where a wide range of customization options are available, grouped into categories such as:</w:t>
      </w:r>
    </w:p>
    <w:p w14:paraId="2EE3E88D" w14:textId="77777777" w:rsidR="004A7E39" w:rsidRPr="004A7E39" w:rsidRDefault="004A7E39" w:rsidP="004A7E39">
      <w:pPr>
        <w:numPr>
          <w:ilvl w:val="1"/>
          <w:numId w:val="188"/>
        </w:numPr>
        <w:rPr>
          <w:sz w:val="20"/>
          <w:szCs w:val="20"/>
        </w:rPr>
      </w:pPr>
      <w:r w:rsidRPr="004A7E39">
        <w:rPr>
          <w:b/>
          <w:bCs/>
          <w:sz w:val="20"/>
          <w:szCs w:val="20"/>
        </w:rPr>
        <w:t>General</w:t>
      </w:r>
      <w:r w:rsidRPr="004A7E39">
        <w:rPr>
          <w:sz w:val="20"/>
          <w:szCs w:val="20"/>
        </w:rPr>
        <w:t xml:space="preserve"> – global settings including interface themes, startup behavior, menu layout, and time-out parameters.</w:t>
      </w:r>
    </w:p>
    <w:p w14:paraId="785D2AA2" w14:textId="77777777" w:rsidR="004A7E39" w:rsidRPr="004A7E39" w:rsidRDefault="004A7E39" w:rsidP="004A7E39">
      <w:pPr>
        <w:numPr>
          <w:ilvl w:val="1"/>
          <w:numId w:val="188"/>
        </w:numPr>
        <w:rPr>
          <w:sz w:val="20"/>
          <w:szCs w:val="20"/>
        </w:rPr>
      </w:pPr>
      <w:r w:rsidRPr="004A7E39">
        <w:rPr>
          <w:b/>
          <w:bCs/>
          <w:sz w:val="20"/>
          <w:szCs w:val="20"/>
        </w:rPr>
        <w:t>Charts</w:t>
      </w:r>
      <w:r w:rsidRPr="004A7E39">
        <w:rPr>
          <w:sz w:val="20"/>
          <w:szCs w:val="20"/>
        </w:rPr>
        <w:t xml:space="preserve"> – controls for graph visualization and display properties.</w:t>
      </w:r>
    </w:p>
    <w:p w14:paraId="293978A5" w14:textId="77777777" w:rsidR="004A7E39" w:rsidRPr="004A7E39" w:rsidRDefault="004A7E39" w:rsidP="004A7E39">
      <w:pPr>
        <w:numPr>
          <w:ilvl w:val="1"/>
          <w:numId w:val="188"/>
        </w:numPr>
        <w:rPr>
          <w:sz w:val="20"/>
          <w:szCs w:val="20"/>
        </w:rPr>
      </w:pPr>
      <w:r w:rsidRPr="004A7E39">
        <w:rPr>
          <w:b/>
          <w:bCs/>
          <w:sz w:val="20"/>
          <w:szCs w:val="20"/>
        </w:rPr>
        <w:t>Signal Processing</w:t>
      </w:r>
      <w:r w:rsidRPr="004A7E39">
        <w:rPr>
          <w:sz w:val="20"/>
          <w:szCs w:val="20"/>
        </w:rPr>
        <w:t xml:space="preserve"> – default filters, detrending, and preprocessing methods for loaded signals.</w:t>
      </w:r>
    </w:p>
    <w:p w14:paraId="1CD62C15" w14:textId="77777777" w:rsidR="004A7E39" w:rsidRPr="004A7E39" w:rsidRDefault="004A7E39" w:rsidP="004A7E39">
      <w:pPr>
        <w:numPr>
          <w:ilvl w:val="1"/>
          <w:numId w:val="188"/>
        </w:numPr>
        <w:rPr>
          <w:sz w:val="20"/>
          <w:szCs w:val="20"/>
        </w:rPr>
      </w:pPr>
      <w:r w:rsidRPr="004A7E39">
        <w:rPr>
          <w:b/>
          <w:bCs/>
          <w:sz w:val="20"/>
          <w:szCs w:val="20"/>
        </w:rPr>
        <w:t>Analysis</w:t>
      </w:r>
      <w:r w:rsidRPr="004A7E39">
        <w:rPr>
          <w:sz w:val="20"/>
          <w:szCs w:val="20"/>
        </w:rPr>
        <w:t xml:space="preserve"> – fine-tuning of computational options and result handling.</w:t>
      </w:r>
    </w:p>
    <w:p w14:paraId="5F65E8CF" w14:textId="77777777" w:rsidR="004A7E39" w:rsidRPr="004A7E39" w:rsidRDefault="004A7E39" w:rsidP="004A7E39">
      <w:pPr>
        <w:numPr>
          <w:ilvl w:val="1"/>
          <w:numId w:val="188"/>
        </w:numPr>
        <w:rPr>
          <w:sz w:val="20"/>
          <w:szCs w:val="20"/>
        </w:rPr>
      </w:pPr>
      <w:r w:rsidRPr="004A7E39">
        <w:rPr>
          <w:b/>
          <w:bCs/>
          <w:sz w:val="20"/>
          <w:szCs w:val="20"/>
        </w:rPr>
        <w:t>Operational Modal Analysis (OMA)</w:t>
      </w:r>
      <w:r w:rsidRPr="004A7E39">
        <w:rPr>
          <w:sz w:val="20"/>
          <w:szCs w:val="20"/>
        </w:rPr>
        <w:t xml:space="preserve"> – default preferences for OMA workflows, such as filter parameters, enabled methods, and geometry settings.</w:t>
      </w:r>
    </w:p>
    <w:p w14:paraId="63A13C77" w14:textId="77777777" w:rsidR="004A7E39" w:rsidRPr="004A7E39" w:rsidRDefault="004A7E39" w:rsidP="004A7E39">
      <w:pPr>
        <w:numPr>
          <w:ilvl w:val="1"/>
          <w:numId w:val="188"/>
        </w:numPr>
        <w:rPr>
          <w:sz w:val="20"/>
          <w:szCs w:val="20"/>
        </w:rPr>
      </w:pPr>
      <w:r w:rsidRPr="004A7E39">
        <w:rPr>
          <w:b/>
          <w:bCs/>
          <w:sz w:val="20"/>
          <w:szCs w:val="20"/>
        </w:rPr>
        <w:t>View</w:t>
      </w:r>
      <w:r w:rsidRPr="004A7E39">
        <w:rPr>
          <w:sz w:val="20"/>
          <w:szCs w:val="20"/>
        </w:rPr>
        <w:t xml:space="preserve"> – management of panel visibility and workspace layout.</w:t>
      </w:r>
    </w:p>
    <w:p w14:paraId="3B999751" w14:textId="77777777" w:rsidR="004A7E39" w:rsidRPr="004A7E39" w:rsidRDefault="004A7E39" w:rsidP="004A7E39">
      <w:pPr>
        <w:numPr>
          <w:ilvl w:val="1"/>
          <w:numId w:val="188"/>
        </w:numPr>
        <w:rPr>
          <w:sz w:val="20"/>
          <w:szCs w:val="20"/>
        </w:rPr>
      </w:pPr>
      <w:r w:rsidRPr="004A7E39">
        <w:rPr>
          <w:b/>
          <w:bCs/>
          <w:sz w:val="20"/>
          <w:szCs w:val="20"/>
        </w:rPr>
        <w:t>Reporting</w:t>
      </w:r>
      <w:r w:rsidRPr="004A7E39">
        <w:rPr>
          <w:sz w:val="20"/>
          <w:szCs w:val="20"/>
        </w:rPr>
        <w:t xml:space="preserve"> – options for report customization, including logos, layout, and which analysis sections are included.</w:t>
      </w:r>
    </w:p>
    <w:p w14:paraId="0951914F" w14:textId="77777777" w:rsidR="004A7E39" w:rsidRDefault="004A7E39" w:rsidP="004A7E39">
      <w:pPr>
        <w:ind w:firstLine="0"/>
        <w:rPr>
          <w:sz w:val="20"/>
          <w:szCs w:val="20"/>
        </w:rPr>
      </w:pPr>
    </w:p>
    <w:p w14:paraId="0E4EE275" w14:textId="24F94179" w:rsidR="004A7E39" w:rsidRPr="004A7E39" w:rsidRDefault="004A7E39" w:rsidP="004A7E39">
      <w:pPr>
        <w:ind w:firstLine="0"/>
      </w:pPr>
      <w:r w:rsidRPr="004A7E39">
        <w:rPr>
          <w:sz w:val="20"/>
          <w:szCs w:val="20"/>
        </w:rPr>
        <w:t>By using these tools, Observer can be tailored to different project requirements: from lightweight configurations for routine monitoring to detailed, resource-intensive setups for advanced research campaigns.</w:t>
      </w:r>
    </w:p>
    <w:p w14:paraId="3959BD66" w14:textId="77777777" w:rsidR="004A7E39" w:rsidRDefault="004A7E39" w:rsidP="00A064B8">
      <w:pPr>
        <w:ind w:firstLine="0"/>
      </w:pPr>
    </w:p>
    <w:p w14:paraId="6DE63075" w14:textId="39602AE1" w:rsidR="00A064B8" w:rsidRDefault="00883386" w:rsidP="00A064B8">
      <w:pPr>
        <w:ind w:firstLine="0"/>
      </w:pPr>
      <w:r w:rsidRPr="00883386">
        <w:rPr>
          <w:noProof/>
        </w:rPr>
        <w:drawing>
          <wp:anchor distT="0" distB="0" distL="114300" distR="114300" simplePos="0" relativeHeight="251693568" behindDoc="0" locked="0" layoutInCell="1" allowOverlap="1" wp14:anchorId="46E6C2DC" wp14:editId="6621E450">
            <wp:simplePos x="0" y="0"/>
            <wp:positionH relativeFrom="column">
              <wp:posOffset>1541780</wp:posOffset>
            </wp:positionH>
            <wp:positionV relativeFrom="paragraph">
              <wp:posOffset>129871</wp:posOffset>
            </wp:positionV>
            <wp:extent cx="3427012" cy="585520"/>
            <wp:effectExtent l="57150" t="57150" r="78740" b="81280"/>
            <wp:wrapNone/>
            <wp:docPr id="2624811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481176" name=""/>
                    <pic:cNvPicPr/>
                  </pic:nvPicPr>
                  <pic:blipFill>
                    <a:blip r:embed="rId54">
                      <a:extLst>
                        <a:ext uri="{28A0092B-C50C-407E-A947-70E740481C1C}">
                          <a14:useLocalDpi xmlns:a14="http://schemas.microsoft.com/office/drawing/2010/main" val="0"/>
                        </a:ext>
                      </a:extLst>
                    </a:blip>
                    <a:stretch>
                      <a:fillRect/>
                    </a:stretch>
                  </pic:blipFill>
                  <pic:spPr>
                    <a:xfrm>
                      <a:off x="0" y="0"/>
                      <a:ext cx="3427012" cy="585520"/>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32DDF99B" w14:textId="1C099323" w:rsidR="00A064B8" w:rsidRDefault="00A064B8" w:rsidP="00A064B8">
      <w:pPr>
        <w:ind w:firstLine="0"/>
      </w:pPr>
    </w:p>
    <w:p w14:paraId="7BEA4C4F" w14:textId="7835798A" w:rsidR="00883386" w:rsidRDefault="00000000">
      <w:pPr>
        <w:rPr>
          <w:rFonts w:eastAsiaTheme="majorEastAsia" w:cstheme="majorBidi"/>
          <w:bCs/>
          <w:color w:val="6E6E6E" w:themeColor="accent1" w:themeShade="80"/>
          <w:szCs w:val="24"/>
        </w:rPr>
      </w:pPr>
      <w:r>
        <w:rPr>
          <w:noProof/>
        </w:rPr>
        <w:pict w14:anchorId="38EA246B">
          <v:shape id="_x0000_s2278" type="#_x0000_t202" style="position:absolute;left:0;text-align:left;margin-left:177.35pt;margin-top:35.25pt;width:153.05pt;height:15pt;z-index:251697152;mso-position-horizontal-relative:text;mso-position-vertical-relative:text" stroked="f">
            <v:textbox style="mso-next-textbox:#_x0000_s2278" inset="0,0,0,0">
              <w:txbxContent>
                <w:p w14:paraId="2FF834FA" w14:textId="48F746D4" w:rsidR="00883386" w:rsidRPr="003B0CBF" w:rsidRDefault="00883386" w:rsidP="00883386">
                  <w:pPr>
                    <w:pStyle w:val="Caption"/>
                  </w:pPr>
                  <w:bookmarkStart w:id="197" w:name="_Ref208913273"/>
                  <w:bookmarkStart w:id="198" w:name="_Toc209425026"/>
                  <w:r>
                    <w:t xml:space="preserve">Figure </w:t>
                  </w:r>
                  <w:fldSimple w:instr=" SEQ Figure \* ARABIC ">
                    <w:r w:rsidR="0011388D">
                      <w:rPr>
                        <w:noProof/>
                      </w:rPr>
                      <w:t>36</w:t>
                    </w:r>
                  </w:fldSimple>
                  <w:bookmarkEnd w:id="197"/>
                  <w:r>
                    <w:t xml:space="preserve"> – Observer – View TAB</w:t>
                  </w:r>
                  <w:bookmarkEnd w:id="198"/>
                </w:p>
              </w:txbxContent>
            </v:textbox>
            <w10:wrap type="square"/>
          </v:shape>
        </w:pict>
      </w:r>
      <w:r w:rsidR="00883386">
        <w:br w:type="page"/>
      </w:r>
    </w:p>
    <w:p w14:paraId="08BD87F4" w14:textId="43EAB3F9" w:rsidR="00A064B8" w:rsidRDefault="00A064B8" w:rsidP="00A064B8">
      <w:pPr>
        <w:pStyle w:val="DxxHeader4"/>
      </w:pPr>
      <w:bookmarkStart w:id="199" w:name="_Toc209424964"/>
      <w:r>
        <w:lastRenderedPageBreak/>
        <w:t>Show/Hide Panels</w:t>
      </w:r>
      <w:r w:rsidR="00963EA1">
        <w:t xml:space="preserve"> (Properties, </w:t>
      </w:r>
      <w:r w:rsidR="00883386">
        <w:t>Information</w:t>
      </w:r>
      <w:r w:rsidR="00963EA1">
        <w:t>, Statistics)</w:t>
      </w:r>
      <w:bookmarkEnd w:id="199"/>
    </w:p>
    <w:p w14:paraId="6A154A8B" w14:textId="77777777" w:rsidR="00A064B8" w:rsidRDefault="00A064B8" w:rsidP="00A064B8"/>
    <w:p w14:paraId="5F93F2E8" w14:textId="48FDD835" w:rsidR="00C334FE" w:rsidRPr="00C334FE" w:rsidRDefault="00C334FE" w:rsidP="00C334FE">
      <w:pPr>
        <w:ind w:firstLine="630"/>
        <w:rPr>
          <w:sz w:val="20"/>
          <w:szCs w:val="20"/>
        </w:rPr>
      </w:pPr>
      <w:r w:rsidRPr="00C334FE">
        <w:rPr>
          <w:sz w:val="20"/>
          <w:szCs w:val="20"/>
        </w:rPr>
        <w:t xml:space="preserve">The </w:t>
      </w:r>
      <w:r w:rsidRPr="00C334FE">
        <w:rPr>
          <w:b/>
          <w:bCs/>
          <w:sz w:val="20"/>
          <w:szCs w:val="20"/>
        </w:rPr>
        <w:t>Show/Hide Panels</w:t>
      </w:r>
      <w:r w:rsidRPr="00C334FE">
        <w:rPr>
          <w:sz w:val="20"/>
          <w:szCs w:val="20"/>
        </w:rPr>
        <w:t xml:space="preserve"> functionality in Observer provides quick control over the visibility of three key interface panels: </w:t>
      </w:r>
      <w:r w:rsidRPr="00C334FE">
        <w:rPr>
          <w:b/>
          <w:bCs/>
          <w:sz w:val="20"/>
          <w:szCs w:val="20"/>
        </w:rPr>
        <w:t>Properties, Information, and Statistics</w:t>
      </w:r>
      <w:r w:rsidRPr="00C334FE">
        <w:rPr>
          <w:sz w:val="20"/>
          <w:szCs w:val="20"/>
        </w:rPr>
        <w:t>. These panels are essential for managing and interpreting data but can be hidden to simplify the workspace when not needed.</w:t>
      </w:r>
      <w:r>
        <w:rPr>
          <w:sz w:val="20"/>
          <w:szCs w:val="20"/>
        </w:rPr>
        <w:t xml:space="preserve"> These three panels are already described in </w:t>
      </w:r>
      <w:r w:rsidR="00C17CCD" w:rsidRPr="00C17CCD">
        <w:rPr>
          <w:i/>
          <w:iCs/>
          <w:noProof/>
          <w:sz w:val="20"/>
          <w:szCs w:val="20"/>
        </w:rPr>
        <w:t>Signal &amp; Graphs-&gt;Signal Panels and Tabs</w:t>
      </w:r>
    </w:p>
    <w:p w14:paraId="41857539" w14:textId="30D511C9" w:rsidR="00DB5A61" w:rsidRDefault="00DB5A61" w:rsidP="00C334FE">
      <w:pPr>
        <w:ind w:firstLine="630"/>
        <w:rPr>
          <w:sz w:val="20"/>
          <w:szCs w:val="20"/>
        </w:rPr>
      </w:pPr>
    </w:p>
    <w:p w14:paraId="49DA959B" w14:textId="3CA92F39" w:rsidR="00C334FE" w:rsidRPr="00C334FE" w:rsidRDefault="00C334FE" w:rsidP="00C334FE">
      <w:pPr>
        <w:ind w:firstLine="630"/>
        <w:rPr>
          <w:sz w:val="20"/>
          <w:szCs w:val="20"/>
        </w:rPr>
      </w:pPr>
      <w:r w:rsidRPr="00C334FE">
        <w:rPr>
          <w:sz w:val="20"/>
          <w:szCs w:val="20"/>
        </w:rPr>
        <w:t xml:space="preserve">The </w:t>
      </w:r>
      <w:r w:rsidRPr="00C334FE">
        <w:rPr>
          <w:b/>
          <w:bCs/>
          <w:sz w:val="20"/>
          <w:szCs w:val="20"/>
        </w:rPr>
        <w:t>Properties panel</w:t>
      </w:r>
      <w:r w:rsidRPr="00C334FE">
        <w:rPr>
          <w:sz w:val="20"/>
          <w:szCs w:val="20"/>
        </w:rPr>
        <w:t xml:space="preserve"> is used for adjusting parameters and settings associated with the currently active object, such as signals, geometry points, or OMA configurations. It acts as the main control hub where the user can fine-tune values, apply filters, or enable methods.</w:t>
      </w:r>
    </w:p>
    <w:p w14:paraId="63CEF32F" w14:textId="77777777" w:rsidR="00DB5A61" w:rsidRDefault="00DB5A61" w:rsidP="00C334FE">
      <w:pPr>
        <w:ind w:firstLine="630"/>
        <w:rPr>
          <w:sz w:val="20"/>
          <w:szCs w:val="20"/>
        </w:rPr>
      </w:pPr>
    </w:p>
    <w:p w14:paraId="61AA47A7" w14:textId="37EEEB8B" w:rsidR="00C334FE" w:rsidRPr="00C334FE" w:rsidRDefault="00C334FE" w:rsidP="00C334FE">
      <w:pPr>
        <w:ind w:firstLine="630"/>
        <w:rPr>
          <w:sz w:val="20"/>
          <w:szCs w:val="20"/>
        </w:rPr>
      </w:pPr>
      <w:r w:rsidRPr="00C334FE">
        <w:rPr>
          <w:sz w:val="20"/>
          <w:szCs w:val="20"/>
        </w:rPr>
        <w:t xml:space="preserve">The </w:t>
      </w:r>
      <w:r w:rsidRPr="00C334FE">
        <w:rPr>
          <w:b/>
          <w:bCs/>
          <w:sz w:val="20"/>
          <w:szCs w:val="20"/>
        </w:rPr>
        <w:t>Information panel</w:t>
      </w:r>
      <w:r w:rsidRPr="00C334FE">
        <w:rPr>
          <w:sz w:val="20"/>
          <w:szCs w:val="20"/>
        </w:rPr>
        <w:t xml:space="preserve"> displays contextual details about the current dataset or analysis step, ensuring the user always has access to relevant metadata, configuration notes, or descriptive information without switching windows.</w:t>
      </w:r>
    </w:p>
    <w:p w14:paraId="5B6A278E" w14:textId="77777777" w:rsidR="00DB5A61" w:rsidRDefault="00DB5A61" w:rsidP="00C334FE">
      <w:pPr>
        <w:ind w:firstLine="630"/>
        <w:rPr>
          <w:sz w:val="20"/>
          <w:szCs w:val="20"/>
        </w:rPr>
      </w:pPr>
    </w:p>
    <w:p w14:paraId="5C8BC488" w14:textId="2CD38BC0" w:rsidR="00C334FE" w:rsidRPr="00C334FE" w:rsidRDefault="00C334FE" w:rsidP="00C334FE">
      <w:pPr>
        <w:ind w:firstLine="630"/>
        <w:rPr>
          <w:sz w:val="20"/>
          <w:szCs w:val="20"/>
        </w:rPr>
      </w:pPr>
      <w:r w:rsidRPr="00C334FE">
        <w:rPr>
          <w:sz w:val="20"/>
          <w:szCs w:val="20"/>
        </w:rPr>
        <w:t xml:space="preserve">The </w:t>
      </w:r>
      <w:r w:rsidRPr="00C334FE">
        <w:rPr>
          <w:b/>
          <w:bCs/>
          <w:sz w:val="20"/>
          <w:szCs w:val="20"/>
        </w:rPr>
        <w:t>Statistics panel</w:t>
      </w:r>
      <w:r w:rsidRPr="00C334FE">
        <w:rPr>
          <w:sz w:val="20"/>
          <w:szCs w:val="20"/>
        </w:rPr>
        <w:t xml:space="preserve"> provides quick access to numerical summaries and performance indicators of the processed signals, such as mean, standard deviation, RMS values, or other calculated metrics.</w:t>
      </w:r>
    </w:p>
    <w:p w14:paraId="353E8F23" w14:textId="77777777" w:rsidR="00635FC5" w:rsidRDefault="00635FC5" w:rsidP="00C334FE">
      <w:pPr>
        <w:ind w:firstLine="0"/>
        <w:rPr>
          <w:sz w:val="20"/>
          <w:szCs w:val="20"/>
        </w:rPr>
      </w:pPr>
    </w:p>
    <w:p w14:paraId="78FF80B3" w14:textId="4EF46883" w:rsidR="00C334FE" w:rsidRPr="00C334FE" w:rsidRDefault="00C334FE" w:rsidP="00635FC5">
      <w:pPr>
        <w:ind w:firstLine="0"/>
        <w:jc w:val="both"/>
        <w:rPr>
          <w:sz w:val="20"/>
          <w:szCs w:val="20"/>
        </w:rPr>
      </w:pPr>
      <w:r w:rsidRPr="00C334FE">
        <w:rPr>
          <w:sz w:val="20"/>
          <w:szCs w:val="20"/>
        </w:rPr>
        <w:t>Together, these panels form the backbone of the analytical workflow, and the ability to show or hide them at any time allows the user to tailor the workspace. For routine monitoring, panels can be hidden for a clean and focused view, while for in-depth analysis, all three can be kept visible to provide maximum insight into both raw data and analysis results.</w:t>
      </w:r>
    </w:p>
    <w:p w14:paraId="2573D9DA" w14:textId="77777777" w:rsidR="002A1F84" w:rsidRDefault="002A1F84">
      <w:pPr>
        <w:rPr>
          <w:rFonts w:eastAsiaTheme="majorEastAsia" w:cstheme="majorBidi"/>
          <w:bCs/>
          <w:color w:val="6E6E6E" w:themeColor="accent1" w:themeShade="80"/>
          <w:szCs w:val="24"/>
        </w:rPr>
      </w:pPr>
      <w:r>
        <w:br w:type="page"/>
      </w:r>
    </w:p>
    <w:p w14:paraId="08E67E4E" w14:textId="5A23AB6A" w:rsidR="00A064B8" w:rsidRDefault="00A064B8" w:rsidP="00963EA1">
      <w:pPr>
        <w:pStyle w:val="DxxHeader4"/>
      </w:pPr>
      <w:bookmarkStart w:id="200" w:name="_Toc209424965"/>
      <w:r>
        <w:lastRenderedPageBreak/>
        <w:t>Settings (</w:t>
      </w:r>
      <w:r w:rsidR="0046322E">
        <w:t>Application Settings</w:t>
      </w:r>
      <w:r>
        <w:t>)</w:t>
      </w:r>
      <w:bookmarkEnd w:id="200"/>
    </w:p>
    <w:p w14:paraId="0D88326F" w14:textId="77777777" w:rsidR="00A064B8" w:rsidRDefault="00A064B8" w:rsidP="00A064B8"/>
    <w:p w14:paraId="27262866" w14:textId="47BEE1BB" w:rsidR="002A1F84" w:rsidRPr="002A1F84" w:rsidRDefault="002A1F84" w:rsidP="006D1931">
      <w:pPr>
        <w:ind w:firstLine="630"/>
        <w:jc w:val="both"/>
        <w:rPr>
          <w:sz w:val="20"/>
          <w:szCs w:val="20"/>
        </w:rPr>
      </w:pPr>
      <w:r w:rsidRPr="002A1F84">
        <w:rPr>
          <w:sz w:val="20"/>
          <w:szCs w:val="20"/>
        </w:rPr>
        <w:t xml:space="preserve">The </w:t>
      </w:r>
      <w:proofErr w:type="gramStart"/>
      <w:r w:rsidRPr="002A1F84">
        <w:rPr>
          <w:b/>
          <w:bCs/>
          <w:sz w:val="20"/>
          <w:szCs w:val="20"/>
        </w:rPr>
        <w:t>Settings</w:t>
      </w:r>
      <w:proofErr w:type="gramEnd"/>
      <w:r w:rsidRPr="002A1F84">
        <w:rPr>
          <w:b/>
          <w:bCs/>
          <w:sz w:val="20"/>
          <w:szCs w:val="20"/>
        </w:rPr>
        <w:t xml:space="preserve"> (Application Settings)</w:t>
      </w:r>
      <w:r w:rsidRPr="002A1F84">
        <w:rPr>
          <w:sz w:val="20"/>
          <w:szCs w:val="20"/>
        </w:rPr>
        <w:t xml:space="preserve"> window</w:t>
      </w:r>
      <w:r w:rsidR="00586FFD" w:rsidRPr="00586FFD">
        <w:rPr>
          <w:sz w:val="20"/>
          <w:szCs w:val="20"/>
        </w:rPr>
        <w:t xml:space="preserve"> </w:t>
      </w:r>
      <w:r w:rsidR="00586FFD" w:rsidRPr="00FE0EF5">
        <w:rPr>
          <w:sz w:val="20"/>
          <w:szCs w:val="20"/>
        </w:rPr>
        <w:t>(</w:t>
      </w:r>
      <w:r w:rsidR="00FE0EF5" w:rsidRPr="00FE0EF5">
        <w:rPr>
          <w:sz w:val="20"/>
          <w:szCs w:val="20"/>
        </w:rPr>
        <w:fldChar w:fldCharType="begin"/>
      </w:r>
      <w:r w:rsidR="00FE0EF5" w:rsidRPr="00FE0EF5">
        <w:rPr>
          <w:sz w:val="20"/>
          <w:szCs w:val="20"/>
        </w:rPr>
        <w:instrText xml:space="preserve"> REF _Ref208914428 </w:instrText>
      </w:r>
      <w:r w:rsidR="00FE0EF5">
        <w:rPr>
          <w:sz w:val="20"/>
          <w:szCs w:val="20"/>
        </w:rPr>
        <w:instrText xml:space="preserve"> \* MERGEFORMAT </w:instrText>
      </w:r>
      <w:r w:rsidR="00FE0EF5" w:rsidRPr="00FE0EF5">
        <w:rPr>
          <w:sz w:val="20"/>
          <w:szCs w:val="20"/>
        </w:rPr>
        <w:fldChar w:fldCharType="separate"/>
      </w:r>
      <w:r w:rsidR="0011388D" w:rsidRPr="0011388D">
        <w:rPr>
          <w:sz w:val="20"/>
          <w:szCs w:val="20"/>
        </w:rPr>
        <w:t xml:space="preserve">Figure </w:t>
      </w:r>
      <w:r w:rsidR="0011388D" w:rsidRPr="0011388D">
        <w:rPr>
          <w:noProof/>
          <w:sz w:val="20"/>
          <w:szCs w:val="20"/>
        </w:rPr>
        <w:t>37</w:t>
      </w:r>
      <w:r w:rsidR="00FE0EF5" w:rsidRPr="00FE0EF5">
        <w:rPr>
          <w:sz w:val="20"/>
          <w:szCs w:val="20"/>
        </w:rPr>
        <w:fldChar w:fldCharType="end"/>
      </w:r>
      <w:r w:rsidR="00FE0EF5" w:rsidRPr="00FE0EF5">
        <w:rPr>
          <w:sz w:val="20"/>
          <w:szCs w:val="20"/>
        </w:rPr>
        <w:t>)</w:t>
      </w:r>
      <w:r w:rsidR="00FE0EF5">
        <w:rPr>
          <w:sz w:val="20"/>
          <w:szCs w:val="20"/>
        </w:rPr>
        <w:t xml:space="preserve"> </w:t>
      </w:r>
      <w:r w:rsidRPr="002A1F84">
        <w:rPr>
          <w:sz w:val="20"/>
          <w:szCs w:val="20"/>
        </w:rPr>
        <w:t>in Observer provides a centralized environment where all configuration and customization options are grouped together. It governs how the software looks, behaves, and processes data, giving the user full control over interface appearance, chart visualization, signal processing defaults, analysis parameters, OMA settings, view options, and reporting preferences.</w:t>
      </w:r>
    </w:p>
    <w:p w14:paraId="603EE3CF" w14:textId="77777777" w:rsidR="002A1F84" w:rsidRDefault="002A1F84" w:rsidP="006D1931">
      <w:pPr>
        <w:ind w:firstLine="0"/>
        <w:jc w:val="both"/>
        <w:rPr>
          <w:sz w:val="20"/>
          <w:szCs w:val="20"/>
        </w:rPr>
      </w:pPr>
    </w:p>
    <w:p w14:paraId="7DE89AEE" w14:textId="3971DD2D" w:rsidR="002A1F84" w:rsidRPr="002A1F84" w:rsidRDefault="002A1F84" w:rsidP="006D1931">
      <w:pPr>
        <w:ind w:firstLine="0"/>
        <w:jc w:val="both"/>
        <w:rPr>
          <w:sz w:val="20"/>
          <w:szCs w:val="20"/>
        </w:rPr>
      </w:pPr>
      <w:r w:rsidRPr="002A1F84">
        <w:rPr>
          <w:sz w:val="20"/>
          <w:szCs w:val="20"/>
        </w:rPr>
        <w:t>By organizing these controls into categories on the left panel (</w:t>
      </w:r>
      <w:r w:rsidRPr="002A1F84">
        <w:rPr>
          <w:b/>
          <w:bCs/>
          <w:sz w:val="20"/>
          <w:szCs w:val="20"/>
        </w:rPr>
        <w:t>General, Charts, Signal Processing, Analysis, Operational Modal Analysis, View, and Reporting</w:t>
      </w:r>
      <w:r w:rsidRPr="002A1F84">
        <w:rPr>
          <w:sz w:val="20"/>
          <w:szCs w:val="20"/>
        </w:rPr>
        <w:t>), Observer keeps the workflow structured and intuitive. This modular layout allows the user to quickly navigate to the area they want to adjust while ensuring that even advanced configuration remains clear and accessible.</w:t>
      </w:r>
    </w:p>
    <w:p w14:paraId="59E445BC" w14:textId="77777777" w:rsidR="002A1F84" w:rsidRDefault="002A1F84" w:rsidP="002A1F84">
      <w:pPr>
        <w:ind w:firstLine="0"/>
        <w:rPr>
          <w:sz w:val="20"/>
          <w:szCs w:val="20"/>
        </w:rPr>
      </w:pPr>
    </w:p>
    <w:p w14:paraId="5F8CA068" w14:textId="67B65B95" w:rsidR="002A1F84" w:rsidRPr="002A1F84" w:rsidRDefault="002A1F84" w:rsidP="002A1F84">
      <w:pPr>
        <w:ind w:firstLine="0"/>
        <w:rPr>
          <w:sz w:val="20"/>
          <w:szCs w:val="20"/>
        </w:rPr>
      </w:pPr>
      <w:r w:rsidRPr="002A1F84">
        <w:rPr>
          <w:sz w:val="20"/>
          <w:szCs w:val="20"/>
        </w:rPr>
        <w:t>At the bottom of the window, three action buttons provide direct control of the applied changes:</w:t>
      </w:r>
    </w:p>
    <w:p w14:paraId="30F2B10A" w14:textId="77777777" w:rsidR="002A1F84" w:rsidRPr="002A1F84" w:rsidRDefault="002A1F84" w:rsidP="002A1F84">
      <w:pPr>
        <w:numPr>
          <w:ilvl w:val="0"/>
          <w:numId w:val="189"/>
        </w:numPr>
        <w:rPr>
          <w:sz w:val="20"/>
          <w:szCs w:val="20"/>
        </w:rPr>
      </w:pPr>
      <w:r w:rsidRPr="002A1F84">
        <w:rPr>
          <w:b/>
          <w:bCs/>
          <w:sz w:val="20"/>
          <w:szCs w:val="20"/>
        </w:rPr>
        <w:t>Restore Defaults</w:t>
      </w:r>
      <w:r w:rsidRPr="002A1F84">
        <w:rPr>
          <w:sz w:val="20"/>
          <w:szCs w:val="20"/>
        </w:rPr>
        <w:t xml:space="preserve"> – resets all settings to their original factory values, useful if the user wants to undo customizations or return to a clean baseline.</w:t>
      </w:r>
    </w:p>
    <w:p w14:paraId="697E9EC1" w14:textId="77777777" w:rsidR="002A1F84" w:rsidRPr="002A1F84" w:rsidRDefault="002A1F84" w:rsidP="002A1F84">
      <w:pPr>
        <w:numPr>
          <w:ilvl w:val="0"/>
          <w:numId w:val="189"/>
        </w:numPr>
        <w:rPr>
          <w:sz w:val="20"/>
          <w:szCs w:val="20"/>
        </w:rPr>
      </w:pPr>
      <w:r w:rsidRPr="002A1F84">
        <w:rPr>
          <w:b/>
          <w:bCs/>
          <w:sz w:val="20"/>
          <w:szCs w:val="20"/>
        </w:rPr>
        <w:t>Save</w:t>
      </w:r>
      <w:r w:rsidRPr="002A1F84">
        <w:rPr>
          <w:sz w:val="20"/>
          <w:szCs w:val="20"/>
        </w:rPr>
        <w:t xml:space="preserve"> – confirms and applies the changes made in the current settings window, making them active for future sessions.</w:t>
      </w:r>
    </w:p>
    <w:p w14:paraId="399D2EF3" w14:textId="77777777" w:rsidR="002A1F84" w:rsidRPr="002A1F84" w:rsidRDefault="002A1F84" w:rsidP="002A1F84">
      <w:pPr>
        <w:numPr>
          <w:ilvl w:val="0"/>
          <w:numId w:val="189"/>
        </w:numPr>
        <w:rPr>
          <w:sz w:val="20"/>
          <w:szCs w:val="20"/>
        </w:rPr>
      </w:pPr>
      <w:r w:rsidRPr="002A1F84">
        <w:rPr>
          <w:b/>
          <w:bCs/>
          <w:sz w:val="20"/>
          <w:szCs w:val="20"/>
        </w:rPr>
        <w:t>Cancel</w:t>
      </w:r>
      <w:r w:rsidRPr="002A1F84">
        <w:rPr>
          <w:sz w:val="20"/>
          <w:szCs w:val="20"/>
        </w:rPr>
        <w:t xml:space="preserve"> – closes the window without applying any changes, preserving the previous configuration.</w:t>
      </w:r>
    </w:p>
    <w:p w14:paraId="2641E8CD" w14:textId="77777777" w:rsidR="002A1F84" w:rsidRDefault="002A1F84" w:rsidP="002A1F84">
      <w:pPr>
        <w:ind w:firstLine="0"/>
        <w:rPr>
          <w:sz w:val="20"/>
          <w:szCs w:val="20"/>
        </w:rPr>
      </w:pPr>
    </w:p>
    <w:p w14:paraId="5E1EFC23" w14:textId="255418A3" w:rsidR="002A1F84" w:rsidRPr="002A1F84" w:rsidRDefault="002A1F84" w:rsidP="006D1931">
      <w:pPr>
        <w:ind w:firstLine="0"/>
        <w:jc w:val="both"/>
        <w:rPr>
          <w:sz w:val="20"/>
          <w:szCs w:val="20"/>
        </w:rPr>
      </w:pPr>
      <w:r w:rsidRPr="002A1F84">
        <w:rPr>
          <w:sz w:val="20"/>
          <w:szCs w:val="20"/>
        </w:rPr>
        <w:t>Together, the categorized settings and these control buttons ensure that Observer can be tailored to fit both quick field deployments and in-depth analysis campaigns, while always allowing the user to revert, confirm, or discard modifications with a single click.</w:t>
      </w:r>
    </w:p>
    <w:p w14:paraId="2348B213" w14:textId="4EAD6F3B" w:rsidR="002A1F84" w:rsidRDefault="00586FFD" w:rsidP="002A1F84">
      <w:pPr>
        <w:ind w:firstLine="0"/>
        <w:rPr>
          <w:sz w:val="20"/>
          <w:szCs w:val="20"/>
        </w:rPr>
      </w:pPr>
      <w:r w:rsidRPr="002A1F84">
        <w:rPr>
          <w:noProof/>
          <w:sz w:val="20"/>
          <w:szCs w:val="20"/>
        </w:rPr>
        <w:drawing>
          <wp:anchor distT="0" distB="0" distL="114300" distR="114300" simplePos="0" relativeHeight="251695616" behindDoc="0" locked="0" layoutInCell="1" allowOverlap="1" wp14:anchorId="0A422D82" wp14:editId="3D40B1A5">
            <wp:simplePos x="0" y="0"/>
            <wp:positionH relativeFrom="column">
              <wp:posOffset>1367735</wp:posOffset>
            </wp:positionH>
            <wp:positionV relativeFrom="paragraph">
              <wp:posOffset>71120</wp:posOffset>
            </wp:positionV>
            <wp:extent cx="3688944" cy="3664061"/>
            <wp:effectExtent l="57150" t="57150" r="83185" b="69850"/>
            <wp:wrapNone/>
            <wp:docPr id="1359757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75758" name=""/>
                    <pic:cNvPicPr/>
                  </pic:nvPicPr>
                  <pic:blipFill>
                    <a:blip r:embed="rId55">
                      <a:extLst>
                        <a:ext uri="{28A0092B-C50C-407E-A947-70E740481C1C}">
                          <a14:useLocalDpi xmlns:a14="http://schemas.microsoft.com/office/drawing/2010/main" val="0"/>
                        </a:ext>
                      </a:extLst>
                    </a:blip>
                    <a:stretch>
                      <a:fillRect/>
                    </a:stretch>
                  </pic:blipFill>
                  <pic:spPr>
                    <a:xfrm>
                      <a:off x="0" y="0"/>
                      <a:ext cx="3688944" cy="3664061"/>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D0F6D02" w14:textId="5D778EC8" w:rsidR="002A1F84" w:rsidRDefault="002A1F84" w:rsidP="002A1F84">
      <w:pPr>
        <w:ind w:firstLine="0"/>
        <w:rPr>
          <w:sz w:val="20"/>
          <w:szCs w:val="20"/>
        </w:rPr>
      </w:pPr>
    </w:p>
    <w:p w14:paraId="407DE639" w14:textId="7CBCA9E9" w:rsidR="002A1F84" w:rsidRPr="002A1F84" w:rsidRDefault="002A1F84" w:rsidP="002A1F84">
      <w:pPr>
        <w:ind w:firstLine="0"/>
        <w:rPr>
          <w:sz w:val="20"/>
          <w:szCs w:val="20"/>
        </w:rPr>
      </w:pPr>
    </w:p>
    <w:p w14:paraId="3D03735D" w14:textId="5E3AD1BF" w:rsidR="00A064B8" w:rsidRDefault="00A064B8" w:rsidP="00A064B8">
      <w:pPr>
        <w:ind w:firstLine="0"/>
      </w:pPr>
    </w:p>
    <w:p w14:paraId="486D829D" w14:textId="088BFAA2" w:rsidR="00A064B8" w:rsidRDefault="00A064B8" w:rsidP="00A064B8">
      <w:pPr>
        <w:ind w:firstLine="0"/>
      </w:pPr>
    </w:p>
    <w:p w14:paraId="733481E7" w14:textId="625827E8" w:rsidR="002A1F84" w:rsidRDefault="00000000">
      <w:pPr>
        <w:rPr>
          <w:rFonts w:eastAsiaTheme="majorEastAsia" w:cstheme="majorBidi"/>
          <w:bCs/>
          <w:color w:val="6E6E6E" w:themeColor="accent1" w:themeShade="80"/>
          <w:szCs w:val="24"/>
        </w:rPr>
      </w:pPr>
      <w:r>
        <w:rPr>
          <w:noProof/>
        </w:rPr>
        <w:pict w14:anchorId="38EA246B">
          <v:shape id="_x0000_s2279" type="#_x0000_t202" style="position:absolute;left:0;text-align:left;margin-left:159.95pt;margin-top:239.9pt;width:192.5pt;height:15pt;z-index:251698176;mso-position-horizontal-relative:text;mso-position-vertical-relative:text" stroked="f">
            <v:textbox style="mso-next-textbox:#_x0000_s2279" inset="0,0,0,0">
              <w:txbxContent>
                <w:p w14:paraId="3F74BE7F" w14:textId="217B4AEC" w:rsidR="00586FFD" w:rsidRPr="003B0CBF" w:rsidRDefault="00586FFD" w:rsidP="00586FFD">
                  <w:pPr>
                    <w:pStyle w:val="Caption"/>
                  </w:pPr>
                  <w:bookmarkStart w:id="201" w:name="_Ref208914428"/>
                  <w:bookmarkStart w:id="202" w:name="_Toc209425027"/>
                  <w:r>
                    <w:t xml:space="preserve">Figure </w:t>
                  </w:r>
                  <w:fldSimple w:instr=" SEQ Figure \* ARABIC ">
                    <w:r w:rsidR="0011388D">
                      <w:rPr>
                        <w:noProof/>
                      </w:rPr>
                      <w:t>37</w:t>
                    </w:r>
                  </w:fldSimple>
                  <w:bookmarkEnd w:id="201"/>
                  <w:r>
                    <w:t xml:space="preserve"> – Observer View TAB - Settings</w:t>
                  </w:r>
                  <w:bookmarkEnd w:id="202"/>
                </w:p>
              </w:txbxContent>
            </v:textbox>
            <w10:wrap type="square"/>
          </v:shape>
        </w:pict>
      </w:r>
      <w:r w:rsidR="002A1F84">
        <w:br w:type="page"/>
      </w:r>
    </w:p>
    <w:p w14:paraId="2C3893FB" w14:textId="5FBD10A5" w:rsidR="00A064B8" w:rsidRDefault="0046322E" w:rsidP="0046322E">
      <w:pPr>
        <w:pStyle w:val="DXHeader5"/>
      </w:pPr>
      <w:bookmarkStart w:id="203" w:name="_Toc209424966"/>
      <w:r>
        <w:lastRenderedPageBreak/>
        <w:t>General</w:t>
      </w:r>
      <w:bookmarkEnd w:id="203"/>
    </w:p>
    <w:p w14:paraId="1191E0F3" w14:textId="77777777" w:rsidR="00A064B8" w:rsidRDefault="00A064B8" w:rsidP="00A064B8"/>
    <w:p w14:paraId="683F80AD" w14:textId="403C7A65" w:rsidR="002203F1" w:rsidRPr="002203F1" w:rsidRDefault="002203F1" w:rsidP="002203F1">
      <w:pPr>
        <w:ind w:firstLine="720"/>
        <w:rPr>
          <w:sz w:val="20"/>
          <w:szCs w:val="20"/>
        </w:rPr>
      </w:pPr>
      <w:r w:rsidRPr="002203F1">
        <w:rPr>
          <w:sz w:val="20"/>
          <w:szCs w:val="20"/>
        </w:rPr>
        <w:t xml:space="preserve">The </w:t>
      </w:r>
      <w:r w:rsidRPr="002203F1">
        <w:rPr>
          <w:b/>
          <w:bCs/>
          <w:sz w:val="20"/>
          <w:szCs w:val="20"/>
        </w:rPr>
        <w:t>General</w:t>
      </w:r>
      <w:r w:rsidRPr="002203F1">
        <w:rPr>
          <w:sz w:val="20"/>
          <w:szCs w:val="20"/>
        </w:rPr>
        <w:t xml:space="preserve"> panel (</w:t>
      </w:r>
      <w:r w:rsidRPr="002203F1">
        <w:rPr>
          <w:sz w:val="20"/>
          <w:szCs w:val="20"/>
        </w:rPr>
        <w:fldChar w:fldCharType="begin"/>
      </w:r>
      <w:r w:rsidRPr="002203F1">
        <w:rPr>
          <w:sz w:val="20"/>
          <w:szCs w:val="20"/>
        </w:rPr>
        <w:instrText xml:space="preserve"> REF _Ref208914428 \h </w:instrText>
      </w:r>
      <w:r>
        <w:rPr>
          <w:sz w:val="20"/>
          <w:szCs w:val="20"/>
        </w:rPr>
        <w:instrText xml:space="preserve"> \* MERGEFORMAT </w:instrText>
      </w:r>
      <w:r w:rsidRPr="002203F1">
        <w:rPr>
          <w:sz w:val="20"/>
          <w:szCs w:val="20"/>
        </w:rPr>
      </w:r>
      <w:r w:rsidRPr="002203F1">
        <w:rPr>
          <w:sz w:val="20"/>
          <w:szCs w:val="20"/>
        </w:rPr>
        <w:fldChar w:fldCharType="separate"/>
      </w:r>
      <w:r w:rsidR="0011388D" w:rsidRPr="0011388D">
        <w:rPr>
          <w:sz w:val="20"/>
          <w:szCs w:val="20"/>
        </w:rPr>
        <w:t xml:space="preserve">Figure </w:t>
      </w:r>
      <w:r w:rsidR="0011388D" w:rsidRPr="0011388D">
        <w:rPr>
          <w:noProof/>
          <w:sz w:val="20"/>
          <w:szCs w:val="20"/>
        </w:rPr>
        <w:t>37</w:t>
      </w:r>
      <w:r w:rsidRPr="002203F1">
        <w:rPr>
          <w:sz w:val="20"/>
          <w:szCs w:val="20"/>
        </w:rPr>
        <w:fldChar w:fldCharType="end"/>
      </w:r>
      <w:r w:rsidRPr="002203F1">
        <w:rPr>
          <w:sz w:val="20"/>
          <w:szCs w:val="20"/>
        </w:rPr>
        <w:t>) contains options that define the overall behavior and appearance of Observer, focusing on themes, startup workflow, and user interaction. These settings affect how the application looks and how it responds to user input globally across all modules.</w:t>
      </w:r>
    </w:p>
    <w:p w14:paraId="67385093" w14:textId="77777777" w:rsidR="002203F1" w:rsidRPr="002203F1" w:rsidRDefault="002203F1" w:rsidP="002203F1">
      <w:pPr>
        <w:ind w:firstLine="0"/>
        <w:rPr>
          <w:sz w:val="20"/>
          <w:szCs w:val="20"/>
        </w:rPr>
      </w:pPr>
      <w:r w:rsidRPr="002203F1">
        <w:rPr>
          <w:sz w:val="20"/>
          <w:szCs w:val="20"/>
        </w:rPr>
        <w:t>Here’s a breakdown of each parameter:</w:t>
      </w:r>
    </w:p>
    <w:p w14:paraId="5D2C44AC" w14:textId="77777777" w:rsidR="002203F1" w:rsidRPr="002203F1" w:rsidRDefault="002203F1" w:rsidP="002203F1">
      <w:pPr>
        <w:ind w:firstLine="0"/>
        <w:rPr>
          <w:sz w:val="20"/>
          <w:szCs w:val="20"/>
        </w:rPr>
      </w:pPr>
    </w:p>
    <w:p w14:paraId="76780E89" w14:textId="77777777" w:rsidR="002203F1" w:rsidRPr="002203F1" w:rsidRDefault="002203F1" w:rsidP="002203F1">
      <w:pPr>
        <w:numPr>
          <w:ilvl w:val="0"/>
          <w:numId w:val="190"/>
        </w:numPr>
        <w:rPr>
          <w:sz w:val="20"/>
          <w:szCs w:val="20"/>
        </w:rPr>
      </w:pPr>
      <w:r w:rsidRPr="002203F1">
        <w:rPr>
          <w:b/>
          <w:bCs/>
          <w:sz w:val="20"/>
          <w:szCs w:val="20"/>
        </w:rPr>
        <w:t>Graph Scheme</w:t>
      </w:r>
      <w:r w:rsidRPr="002203F1">
        <w:rPr>
          <w:sz w:val="20"/>
          <w:szCs w:val="20"/>
        </w:rPr>
        <w:t xml:space="preserve"> – selects the active visual theme for charts and plots (e.g., </w:t>
      </w:r>
      <w:r w:rsidRPr="002203F1">
        <w:rPr>
          <w:i/>
          <w:iCs/>
          <w:sz w:val="20"/>
          <w:szCs w:val="20"/>
        </w:rPr>
        <w:t>Dark_Digitex2024</w:t>
      </w:r>
      <w:r w:rsidRPr="002203F1">
        <w:rPr>
          <w:sz w:val="20"/>
          <w:szCs w:val="20"/>
        </w:rPr>
        <w:t>). This controls background colors, grid lines, and curve styling, ensuring consistent readability in different environments (field work, office presentations, etc.).</w:t>
      </w:r>
    </w:p>
    <w:p w14:paraId="76D296A0" w14:textId="77777777" w:rsidR="002203F1" w:rsidRPr="002203F1" w:rsidRDefault="002203F1" w:rsidP="002203F1">
      <w:pPr>
        <w:numPr>
          <w:ilvl w:val="0"/>
          <w:numId w:val="190"/>
        </w:numPr>
        <w:rPr>
          <w:sz w:val="20"/>
          <w:szCs w:val="20"/>
        </w:rPr>
      </w:pPr>
      <w:r w:rsidRPr="002203F1">
        <w:rPr>
          <w:b/>
          <w:bCs/>
          <w:sz w:val="20"/>
          <w:szCs w:val="20"/>
        </w:rPr>
        <w:t>Ask for Changes</w:t>
      </w:r>
      <w:r w:rsidRPr="002203F1">
        <w:rPr>
          <w:sz w:val="20"/>
          <w:szCs w:val="20"/>
        </w:rPr>
        <w:t xml:space="preserve"> – when enabled, Observer prompts the user to confirm changes before they are applied. This prevents accidental overwriting of analysis or configuration settings.</w:t>
      </w:r>
    </w:p>
    <w:p w14:paraId="07E977E2" w14:textId="77777777" w:rsidR="002203F1" w:rsidRPr="002203F1" w:rsidRDefault="002203F1" w:rsidP="002203F1">
      <w:pPr>
        <w:numPr>
          <w:ilvl w:val="0"/>
          <w:numId w:val="190"/>
        </w:numPr>
        <w:rPr>
          <w:sz w:val="20"/>
          <w:szCs w:val="20"/>
        </w:rPr>
      </w:pPr>
      <w:r w:rsidRPr="002203F1">
        <w:rPr>
          <w:b/>
          <w:bCs/>
          <w:sz w:val="20"/>
          <w:szCs w:val="20"/>
        </w:rPr>
        <w:t>Start with Blank</w:t>
      </w:r>
      <w:r w:rsidRPr="002203F1">
        <w:rPr>
          <w:sz w:val="20"/>
          <w:szCs w:val="20"/>
        </w:rPr>
        <w:t xml:space="preserve"> – if checked, Observer will open with an empty workspace instead of loading the last project or default templates. Useful for users who prefer starting fresh each session.</w:t>
      </w:r>
    </w:p>
    <w:p w14:paraId="22A8C10A" w14:textId="77777777" w:rsidR="002203F1" w:rsidRPr="002203F1" w:rsidRDefault="002203F1" w:rsidP="002203F1">
      <w:pPr>
        <w:numPr>
          <w:ilvl w:val="0"/>
          <w:numId w:val="190"/>
        </w:numPr>
        <w:rPr>
          <w:sz w:val="20"/>
          <w:szCs w:val="20"/>
        </w:rPr>
      </w:pPr>
      <w:r w:rsidRPr="002203F1">
        <w:rPr>
          <w:b/>
          <w:bCs/>
          <w:sz w:val="20"/>
          <w:szCs w:val="20"/>
        </w:rPr>
        <w:t>Show Settings</w:t>
      </w:r>
      <w:r w:rsidRPr="002203F1">
        <w:rPr>
          <w:sz w:val="20"/>
          <w:szCs w:val="20"/>
        </w:rPr>
        <w:t xml:space="preserve"> – toggles whether the settings panel itself is automatically displayed on startup. Keeping it enabled is helpful for quick access to configurations, while disabling ensures a cleaner workspace.</w:t>
      </w:r>
    </w:p>
    <w:p w14:paraId="3F026F5B" w14:textId="77777777" w:rsidR="002203F1" w:rsidRPr="002203F1" w:rsidRDefault="002203F1" w:rsidP="002203F1">
      <w:pPr>
        <w:numPr>
          <w:ilvl w:val="0"/>
          <w:numId w:val="190"/>
        </w:numPr>
        <w:rPr>
          <w:sz w:val="20"/>
          <w:szCs w:val="20"/>
        </w:rPr>
      </w:pPr>
      <w:r w:rsidRPr="002203F1">
        <w:rPr>
          <w:b/>
          <w:bCs/>
          <w:sz w:val="20"/>
          <w:szCs w:val="20"/>
        </w:rPr>
        <w:t>Connection Time-Out</w:t>
      </w:r>
      <w:r w:rsidRPr="002203F1">
        <w:rPr>
          <w:sz w:val="20"/>
          <w:szCs w:val="20"/>
        </w:rPr>
        <w:t xml:space="preserve"> – defines the maximum time (in seconds) Observer waits for a connection to external sources (e.g., hardware units, databases, or services) before aborting the attempt. For field deployments, increasing this value may help in networks with unstable latency.</w:t>
      </w:r>
    </w:p>
    <w:p w14:paraId="5B76BDEA" w14:textId="77777777" w:rsidR="002203F1" w:rsidRPr="002203F1" w:rsidRDefault="002203F1" w:rsidP="002203F1">
      <w:pPr>
        <w:numPr>
          <w:ilvl w:val="0"/>
          <w:numId w:val="190"/>
        </w:numPr>
        <w:rPr>
          <w:sz w:val="20"/>
          <w:szCs w:val="20"/>
        </w:rPr>
      </w:pPr>
      <w:r w:rsidRPr="002203F1">
        <w:rPr>
          <w:b/>
          <w:bCs/>
          <w:sz w:val="20"/>
          <w:szCs w:val="20"/>
        </w:rPr>
        <w:t>Simplified Menu</w:t>
      </w:r>
      <w:r w:rsidRPr="002203F1">
        <w:rPr>
          <w:sz w:val="20"/>
          <w:szCs w:val="20"/>
        </w:rPr>
        <w:t xml:space="preserve"> – enables a streamlined ribbon/menu layout, hiding advanced functions for a cleaner interface. Recommended for basic users or initial learning, while advanced users may prefer the full menu.</w:t>
      </w:r>
    </w:p>
    <w:p w14:paraId="75609B43" w14:textId="77777777" w:rsidR="002203F1" w:rsidRPr="002203F1" w:rsidRDefault="002203F1" w:rsidP="002203F1">
      <w:pPr>
        <w:numPr>
          <w:ilvl w:val="0"/>
          <w:numId w:val="190"/>
        </w:numPr>
        <w:rPr>
          <w:sz w:val="20"/>
          <w:szCs w:val="20"/>
        </w:rPr>
      </w:pPr>
      <w:r w:rsidRPr="002203F1">
        <w:rPr>
          <w:b/>
          <w:bCs/>
          <w:sz w:val="20"/>
          <w:szCs w:val="20"/>
        </w:rPr>
        <w:t>Version Number</w:t>
      </w:r>
      <w:r w:rsidRPr="002203F1">
        <w:rPr>
          <w:sz w:val="20"/>
          <w:szCs w:val="20"/>
        </w:rPr>
        <w:t xml:space="preserve"> – displays the currently installed version of Observer. This is useful for troubleshooting, support requests, and ensuring compatibility across different deployments.</w:t>
      </w:r>
    </w:p>
    <w:p w14:paraId="246F78CF" w14:textId="34497D18" w:rsidR="00A064B8" w:rsidRDefault="00A064B8" w:rsidP="00320C6D">
      <w:pPr>
        <w:ind w:firstLine="0"/>
      </w:pPr>
    </w:p>
    <w:p w14:paraId="637A6F52" w14:textId="77777777" w:rsidR="00A064B8" w:rsidRDefault="00A064B8" w:rsidP="00A064B8">
      <w:pPr>
        <w:tabs>
          <w:tab w:val="left" w:pos="3130"/>
        </w:tabs>
        <w:ind w:firstLine="0"/>
      </w:pPr>
    </w:p>
    <w:p w14:paraId="6B0D799F" w14:textId="1E1F3A0C" w:rsidR="00A064B8" w:rsidRDefault="0046322E" w:rsidP="0046322E">
      <w:pPr>
        <w:pStyle w:val="DXHeader5"/>
      </w:pPr>
      <w:bookmarkStart w:id="204" w:name="_Toc209424967"/>
      <w:r>
        <w:t>Charts</w:t>
      </w:r>
      <w:bookmarkEnd w:id="204"/>
    </w:p>
    <w:p w14:paraId="7EFFCAFC" w14:textId="77777777" w:rsidR="00A064B8" w:rsidRDefault="00A064B8" w:rsidP="00A064B8"/>
    <w:p w14:paraId="361B1A10" w14:textId="413AD01A" w:rsidR="00A064B8" w:rsidRDefault="001471AA" w:rsidP="001471AA">
      <w:pPr>
        <w:ind w:firstLine="720"/>
        <w:rPr>
          <w:sz w:val="20"/>
          <w:szCs w:val="20"/>
        </w:rPr>
      </w:pPr>
      <w:r w:rsidRPr="001471AA">
        <w:rPr>
          <w:sz w:val="20"/>
          <w:szCs w:val="20"/>
        </w:rPr>
        <w:t xml:space="preserve">This </w:t>
      </w:r>
      <w:r w:rsidRPr="00DE7D76">
        <w:rPr>
          <w:sz w:val="20"/>
          <w:szCs w:val="20"/>
        </w:rPr>
        <w:t>page</w:t>
      </w:r>
      <w:r w:rsidR="00DE7D76" w:rsidRPr="00DE7D76">
        <w:rPr>
          <w:sz w:val="20"/>
          <w:szCs w:val="20"/>
        </w:rPr>
        <w:t xml:space="preserve"> (</w:t>
      </w:r>
      <w:r w:rsidR="00DE7D76" w:rsidRPr="00DE7D76">
        <w:rPr>
          <w:sz w:val="20"/>
          <w:szCs w:val="20"/>
        </w:rPr>
        <w:fldChar w:fldCharType="begin"/>
      </w:r>
      <w:r w:rsidR="00DE7D76" w:rsidRPr="00DE7D76">
        <w:rPr>
          <w:sz w:val="20"/>
          <w:szCs w:val="20"/>
        </w:rPr>
        <w:instrText xml:space="preserve"> REF _Ref208923617 \h </w:instrText>
      </w:r>
      <w:r w:rsidR="00DE7D76">
        <w:rPr>
          <w:sz w:val="20"/>
          <w:szCs w:val="20"/>
        </w:rPr>
        <w:instrText xml:space="preserve"> \* MERGEFORMAT </w:instrText>
      </w:r>
      <w:r w:rsidR="00DE7D76" w:rsidRPr="00DE7D76">
        <w:rPr>
          <w:sz w:val="20"/>
          <w:szCs w:val="20"/>
        </w:rPr>
      </w:r>
      <w:r w:rsidR="00DE7D76" w:rsidRPr="00DE7D76">
        <w:rPr>
          <w:sz w:val="20"/>
          <w:szCs w:val="20"/>
        </w:rPr>
        <w:fldChar w:fldCharType="separate"/>
      </w:r>
      <w:r w:rsidR="0011388D" w:rsidRPr="0011388D">
        <w:rPr>
          <w:sz w:val="20"/>
          <w:szCs w:val="20"/>
        </w:rPr>
        <w:t xml:space="preserve">Figure </w:t>
      </w:r>
      <w:r w:rsidR="0011388D" w:rsidRPr="0011388D">
        <w:rPr>
          <w:noProof/>
          <w:sz w:val="20"/>
          <w:szCs w:val="20"/>
        </w:rPr>
        <w:t>38</w:t>
      </w:r>
      <w:r w:rsidR="00DE7D76" w:rsidRPr="00DE7D76">
        <w:rPr>
          <w:sz w:val="20"/>
          <w:szCs w:val="20"/>
        </w:rPr>
        <w:fldChar w:fldCharType="end"/>
      </w:r>
      <w:r w:rsidR="00DE7D76" w:rsidRPr="00DE7D76">
        <w:rPr>
          <w:sz w:val="20"/>
          <w:szCs w:val="20"/>
        </w:rPr>
        <w:t>)</w:t>
      </w:r>
      <w:r w:rsidRPr="00DE7D76">
        <w:rPr>
          <w:sz w:val="20"/>
          <w:szCs w:val="20"/>
        </w:rPr>
        <w:t xml:space="preserve"> allows you to configure how plots and diagrams are displayed throughout Observer, ensuring that the visual environment is tailored</w:t>
      </w:r>
      <w:r w:rsidRPr="001471AA">
        <w:rPr>
          <w:sz w:val="20"/>
          <w:szCs w:val="20"/>
        </w:rPr>
        <w:t xml:space="preserve"> for clarity, usability, and consistency.</w:t>
      </w:r>
    </w:p>
    <w:p w14:paraId="568CBAD9" w14:textId="77777777" w:rsidR="001471AA" w:rsidRDefault="001471AA" w:rsidP="001471AA">
      <w:pPr>
        <w:ind w:firstLine="0"/>
        <w:rPr>
          <w:sz w:val="20"/>
          <w:szCs w:val="20"/>
        </w:rPr>
      </w:pPr>
    </w:p>
    <w:p w14:paraId="7623D9C1" w14:textId="7025D64E" w:rsidR="001471AA" w:rsidRDefault="001471AA" w:rsidP="001471AA">
      <w:pPr>
        <w:ind w:firstLine="0"/>
        <w:rPr>
          <w:b/>
          <w:bCs/>
          <w:sz w:val="20"/>
          <w:szCs w:val="20"/>
        </w:rPr>
      </w:pPr>
      <w:r w:rsidRPr="001471AA">
        <w:rPr>
          <w:b/>
          <w:bCs/>
          <w:sz w:val="20"/>
          <w:szCs w:val="20"/>
        </w:rPr>
        <w:t>CHARTS SETTINGS</w:t>
      </w:r>
      <w:r>
        <w:rPr>
          <w:b/>
          <w:bCs/>
          <w:sz w:val="20"/>
          <w:szCs w:val="20"/>
        </w:rPr>
        <w:t>:</w:t>
      </w:r>
    </w:p>
    <w:p w14:paraId="41A7D001" w14:textId="77777777" w:rsidR="001471AA" w:rsidRPr="001471AA" w:rsidRDefault="001471AA" w:rsidP="001471AA">
      <w:pPr>
        <w:ind w:firstLine="0"/>
        <w:rPr>
          <w:b/>
          <w:bCs/>
          <w:sz w:val="20"/>
          <w:szCs w:val="20"/>
        </w:rPr>
      </w:pPr>
    </w:p>
    <w:p w14:paraId="5865AA9D" w14:textId="61EA5771" w:rsidR="001471AA" w:rsidRPr="001471AA" w:rsidRDefault="001471AA" w:rsidP="001471AA">
      <w:pPr>
        <w:numPr>
          <w:ilvl w:val="0"/>
          <w:numId w:val="191"/>
        </w:numPr>
        <w:rPr>
          <w:sz w:val="20"/>
          <w:szCs w:val="20"/>
        </w:rPr>
      </w:pPr>
      <w:r w:rsidRPr="001471AA">
        <w:rPr>
          <w:b/>
          <w:bCs/>
          <w:sz w:val="20"/>
          <w:szCs w:val="20"/>
        </w:rPr>
        <w:t>Zoom X-axis</w:t>
      </w:r>
      <w:r w:rsidR="00C30BF8">
        <w:rPr>
          <w:b/>
          <w:bCs/>
          <w:sz w:val="20"/>
          <w:szCs w:val="20"/>
        </w:rPr>
        <w:t xml:space="preserve"> - </w:t>
      </w:r>
      <w:r w:rsidRPr="001471AA">
        <w:rPr>
          <w:sz w:val="20"/>
          <w:szCs w:val="20"/>
        </w:rPr>
        <w:t>Enables zooming along the X-axis (time or frequency, depending on context). This makes it possible to focus on specific sections of a signal or analysis without affecting the Y-axis scaling.</w:t>
      </w:r>
    </w:p>
    <w:p w14:paraId="4F4F24D2" w14:textId="1396B75A" w:rsidR="001471AA" w:rsidRPr="001471AA" w:rsidRDefault="001471AA" w:rsidP="001471AA">
      <w:pPr>
        <w:numPr>
          <w:ilvl w:val="0"/>
          <w:numId w:val="191"/>
        </w:numPr>
        <w:rPr>
          <w:sz w:val="20"/>
          <w:szCs w:val="20"/>
        </w:rPr>
      </w:pPr>
      <w:r w:rsidRPr="001471AA">
        <w:rPr>
          <w:b/>
          <w:bCs/>
          <w:sz w:val="20"/>
          <w:szCs w:val="20"/>
        </w:rPr>
        <w:t>Display Cursor</w:t>
      </w:r>
      <w:r w:rsidR="00C30BF8">
        <w:rPr>
          <w:b/>
          <w:bCs/>
          <w:sz w:val="20"/>
          <w:szCs w:val="20"/>
        </w:rPr>
        <w:t xml:space="preserve"> - </w:t>
      </w:r>
      <w:r w:rsidRPr="001471AA">
        <w:rPr>
          <w:sz w:val="20"/>
          <w:szCs w:val="20"/>
        </w:rPr>
        <w:t>Toggles the visibility of the cursor tool. When enabled, you can hover or click inside the chart to display exact numerical values of the plotted data (time, frequency, amplitude, etc.).</w:t>
      </w:r>
    </w:p>
    <w:p w14:paraId="2A4479B0" w14:textId="7C34598A" w:rsidR="001471AA" w:rsidRPr="001471AA" w:rsidRDefault="001471AA" w:rsidP="001471AA">
      <w:pPr>
        <w:numPr>
          <w:ilvl w:val="0"/>
          <w:numId w:val="191"/>
        </w:numPr>
        <w:rPr>
          <w:sz w:val="20"/>
          <w:szCs w:val="20"/>
        </w:rPr>
      </w:pPr>
      <w:r w:rsidRPr="001471AA">
        <w:rPr>
          <w:b/>
          <w:bCs/>
          <w:sz w:val="20"/>
          <w:szCs w:val="20"/>
        </w:rPr>
        <w:t>Display Scrollbar</w:t>
      </w:r>
      <w:r w:rsidR="00C30BF8">
        <w:rPr>
          <w:b/>
          <w:bCs/>
          <w:sz w:val="20"/>
          <w:szCs w:val="20"/>
        </w:rPr>
        <w:t xml:space="preserve"> - </w:t>
      </w:r>
      <w:r w:rsidRPr="001471AA">
        <w:rPr>
          <w:sz w:val="20"/>
          <w:szCs w:val="20"/>
        </w:rPr>
        <w:t>Adds a horizontal scrollbar beneath the chart. This is especially useful when working with long time-series signals or zoomed-in plots, allowing navigation without losing the zoom level.</w:t>
      </w:r>
    </w:p>
    <w:p w14:paraId="1FFD0FE9" w14:textId="1F445979" w:rsidR="001471AA" w:rsidRPr="001471AA" w:rsidRDefault="001471AA" w:rsidP="001471AA">
      <w:pPr>
        <w:numPr>
          <w:ilvl w:val="0"/>
          <w:numId w:val="191"/>
        </w:numPr>
        <w:rPr>
          <w:sz w:val="20"/>
          <w:szCs w:val="20"/>
        </w:rPr>
      </w:pPr>
      <w:r w:rsidRPr="001471AA">
        <w:rPr>
          <w:b/>
          <w:bCs/>
          <w:sz w:val="20"/>
          <w:szCs w:val="20"/>
        </w:rPr>
        <w:t>Display Slice</w:t>
      </w:r>
      <w:r w:rsidR="00C30BF8">
        <w:rPr>
          <w:b/>
          <w:bCs/>
          <w:sz w:val="20"/>
          <w:szCs w:val="20"/>
        </w:rPr>
        <w:t xml:space="preserve"> - </w:t>
      </w:r>
      <w:r w:rsidRPr="001471AA">
        <w:rPr>
          <w:sz w:val="20"/>
          <w:szCs w:val="20"/>
        </w:rPr>
        <w:t>When active, this highlights a vertical slice of the chart across all channels/curves. It is used for synchronized inspection of values at a particular time or frequency.</w:t>
      </w:r>
    </w:p>
    <w:p w14:paraId="4A580F3F" w14:textId="38331F5D" w:rsidR="001471AA" w:rsidRPr="001471AA" w:rsidRDefault="001471AA" w:rsidP="001471AA">
      <w:pPr>
        <w:numPr>
          <w:ilvl w:val="0"/>
          <w:numId w:val="191"/>
        </w:numPr>
        <w:rPr>
          <w:sz w:val="20"/>
          <w:szCs w:val="20"/>
        </w:rPr>
      </w:pPr>
      <w:r w:rsidRPr="001471AA">
        <w:rPr>
          <w:b/>
          <w:bCs/>
          <w:sz w:val="20"/>
          <w:szCs w:val="20"/>
        </w:rPr>
        <w:t>Legend Position</w:t>
      </w:r>
      <w:r w:rsidR="00C30BF8">
        <w:rPr>
          <w:b/>
          <w:bCs/>
          <w:sz w:val="20"/>
          <w:szCs w:val="20"/>
        </w:rPr>
        <w:t xml:space="preserve"> - </w:t>
      </w:r>
      <w:r w:rsidRPr="001471AA">
        <w:rPr>
          <w:sz w:val="20"/>
          <w:szCs w:val="20"/>
        </w:rPr>
        <w:t xml:space="preserve">Defines where the chart legend will appear. Options include </w:t>
      </w:r>
      <w:r w:rsidRPr="001471AA">
        <w:rPr>
          <w:i/>
          <w:iCs/>
          <w:sz w:val="20"/>
          <w:szCs w:val="20"/>
        </w:rPr>
        <w:t>Off,</w:t>
      </w:r>
      <w:r>
        <w:rPr>
          <w:sz w:val="20"/>
          <w:szCs w:val="20"/>
        </w:rPr>
        <w:t xml:space="preserve"> </w:t>
      </w:r>
      <w:r w:rsidRPr="001471AA">
        <w:rPr>
          <w:i/>
          <w:iCs/>
          <w:sz w:val="20"/>
          <w:szCs w:val="20"/>
        </w:rPr>
        <w:t>Top</w:t>
      </w:r>
      <w:r w:rsidRPr="001471AA">
        <w:rPr>
          <w:sz w:val="20"/>
          <w:szCs w:val="20"/>
        </w:rPr>
        <w:t xml:space="preserve">, </w:t>
      </w:r>
      <w:r w:rsidRPr="001471AA">
        <w:rPr>
          <w:i/>
          <w:iCs/>
          <w:sz w:val="20"/>
          <w:szCs w:val="20"/>
        </w:rPr>
        <w:t>Bottom</w:t>
      </w:r>
      <w:r w:rsidRPr="001471AA">
        <w:rPr>
          <w:sz w:val="20"/>
          <w:szCs w:val="20"/>
        </w:rPr>
        <w:t xml:space="preserve">, </w:t>
      </w:r>
      <w:r w:rsidRPr="001471AA">
        <w:rPr>
          <w:i/>
          <w:iCs/>
          <w:sz w:val="20"/>
          <w:szCs w:val="20"/>
        </w:rPr>
        <w:t>Left</w:t>
      </w:r>
      <w:r w:rsidRPr="001471AA">
        <w:rPr>
          <w:sz w:val="20"/>
          <w:szCs w:val="20"/>
        </w:rPr>
        <w:t xml:space="preserve">, </w:t>
      </w:r>
      <w:proofErr w:type="gramStart"/>
      <w:r w:rsidRPr="001471AA">
        <w:rPr>
          <w:i/>
          <w:iCs/>
          <w:sz w:val="20"/>
          <w:szCs w:val="20"/>
        </w:rPr>
        <w:t>Right</w:t>
      </w:r>
      <w:proofErr w:type="gramEnd"/>
      <w:r w:rsidRPr="001471AA">
        <w:rPr>
          <w:sz w:val="20"/>
          <w:szCs w:val="20"/>
        </w:rPr>
        <w:t>. This controls how curve labels (e.g., “Channel 1”, “Singular Value Curve-1”) are displayed.</w:t>
      </w:r>
    </w:p>
    <w:p w14:paraId="2F4DC72B" w14:textId="65A41C1C" w:rsidR="001471AA" w:rsidRPr="001471AA" w:rsidRDefault="001471AA" w:rsidP="001471AA">
      <w:pPr>
        <w:numPr>
          <w:ilvl w:val="0"/>
          <w:numId w:val="191"/>
        </w:numPr>
        <w:rPr>
          <w:sz w:val="20"/>
          <w:szCs w:val="20"/>
        </w:rPr>
      </w:pPr>
      <w:r w:rsidRPr="001471AA">
        <w:rPr>
          <w:b/>
          <w:bCs/>
          <w:sz w:val="20"/>
          <w:szCs w:val="20"/>
        </w:rPr>
        <w:t>Maximum Charts</w:t>
      </w:r>
      <w:r w:rsidR="00C30BF8">
        <w:rPr>
          <w:b/>
          <w:bCs/>
          <w:sz w:val="20"/>
          <w:szCs w:val="20"/>
        </w:rPr>
        <w:t xml:space="preserve"> - </w:t>
      </w:r>
      <w:r w:rsidRPr="001471AA">
        <w:rPr>
          <w:sz w:val="20"/>
          <w:szCs w:val="20"/>
        </w:rPr>
        <w:t xml:space="preserve">Sets the maximum number of chart windows that can be opened simultaneously within Observer. Default is </w:t>
      </w:r>
      <w:r w:rsidRPr="001471AA">
        <w:rPr>
          <w:b/>
          <w:bCs/>
          <w:sz w:val="20"/>
          <w:szCs w:val="20"/>
        </w:rPr>
        <w:t>8</w:t>
      </w:r>
      <w:r w:rsidRPr="001471AA">
        <w:rPr>
          <w:sz w:val="20"/>
          <w:szCs w:val="20"/>
        </w:rPr>
        <w:t>, but this can be lowered (for performance) or raised (for large multi-channel work).</w:t>
      </w:r>
    </w:p>
    <w:p w14:paraId="55DE89F2" w14:textId="021FAFBD" w:rsidR="001471AA" w:rsidRPr="001471AA" w:rsidRDefault="001471AA" w:rsidP="001471AA">
      <w:pPr>
        <w:numPr>
          <w:ilvl w:val="0"/>
          <w:numId w:val="191"/>
        </w:numPr>
        <w:rPr>
          <w:sz w:val="20"/>
          <w:szCs w:val="20"/>
        </w:rPr>
      </w:pPr>
      <w:r w:rsidRPr="001471AA">
        <w:rPr>
          <w:b/>
          <w:bCs/>
          <w:sz w:val="20"/>
          <w:szCs w:val="20"/>
        </w:rPr>
        <w:t>Chart Colors</w:t>
      </w:r>
      <w:r w:rsidR="00C30BF8">
        <w:rPr>
          <w:b/>
          <w:bCs/>
          <w:sz w:val="20"/>
          <w:szCs w:val="20"/>
        </w:rPr>
        <w:t xml:space="preserve"> - </w:t>
      </w:r>
      <w:r w:rsidRPr="001471AA">
        <w:rPr>
          <w:sz w:val="20"/>
          <w:szCs w:val="20"/>
        </w:rPr>
        <w:t>Opens palettes for customizing the visual appearance of plots.</w:t>
      </w:r>
    </w:p>
    <w:p w14:paraId="555EF423" w14:textId="77777777" w:rsidR="001471AA" w:rsidRPr="001471AA" w:rsidRDefault="001471AA" w:rsidP="001471AA">
      <w:pPr>
        <w:numPr>
          <w:ilvl w:val="1"/>
          <w:numId w:val="191"/>
        </w:numPr>
        <w:rPr>
          <w:sz w:val="20"/>
          <w:szCs w:val="20"/>
        </w:rPr>
      </w:pPr>
      <w:r w:rsidRPr="001471AA">
        <w:rPr>
          <w:b/>
          <w:bCs/>
          <w:sz w:val="20"/>
          <w:szCs w:val="20"/>
        </w:rPr>
        <w:t>Light Background Palette</w:t>
      </w:r>
      <w:r w:rsidRPr="001471AA">
        <w:rPr>
          <w:sz w:val="20"/>
          <w:szCs w:val="20"/>
        </w:rPr>
        <w:t>: Color scheme used when the application runs in light mode.</w:t>
      </w:r>
    </w:p>
    <w:p w14:paraId="36C8B9C8" w14:textId="1D2B6A88" w:rsidR="001471AA" w:rsidRPr="001471AA" w:rsidRDefault="001471AA" w:rsidP="001471AA">
      <w:pPr>
        <w:numPr>
          <w:ilvl w:val="1"/>
          <w:numId w:val="191"/>
        </w:numPr>
        <w:rPr>
          <w:sz w:val="20"/>
          <w:szCs w:val="20"/>
        </w:rPr>
      </w:pPr>
      <w:r w:rsidRPr="001471AA">
        <w:rPr>
          <w:b/>
          <w:bCs/>
          <w:sz w:val="20"/>
          <w:szCs w:val="20"/>
        </w:rPr>
        <w:lastRenderedPageBreak/>
        <w:t>Dark Background Palette</w:t>
      </w:r>
      <w:r w:rsidRPr="001471AA">
        <w:rPr>
          <w:sz w:val="20"/>
          <w:szCs w:val="20"/>
        </w:rPr>
        <w:t xml:space="preserve">: Color scheme used when dark themes are active (e.g., </w:t>
      </w:r>
      <w:r w:rsidRPr="001471AA">
        <w:rPr>
          <w:i/>
          <w:iCs/>
          <w:sz w:val="20"/>
          <w:szCs w:val="20"/>
        </w:rPr>
        <w:t>Dark_Digitex2024</w:t>
      </w:r>
      <w:r w:rsidRPr="001471AA">
        <w:rPr>
          <w:sz w:val="20"/>
          <w:szCs w:val="20"/>
        </w:rPr>
        <w:t>).</w:t>
      </w:r>
      <w:r w:rsidRPr="001471AA">
        <w:rPr>
          <w:sz w:val="20"/>
          <w:szCs w:val="20"/>
        </w:rPr>
        <w:br/>
        <w:t>Each palette is a collection where you can define colors for signals, gridlines, background, and highlighted elements.</w:t>
      </w:r>
    </w:p>
    <w:p w14:paraId="597F2476" w14:textId="6389C821" w:rsidR="001471AA" w:rsidRPr="001471AA" w:rsidRDefault="001471AA" w:rsidP="001471AA">
      <w:pPr>
        <w:ind w:firstLine="0"/>
        <w:rPr>
          <w:sz w:val="20"/>
          <w:szCs w:val="20"/>
        </w:rPr>
      </w:pPr>
    </w:p>
    <w:p w14:paraId="48C39CAC" w14:textId="592C344D" w:rsidR="00A064B8" w:rsidRDefault="00DE7D76" w:rsidP="00A064B8">
      <w:pPr>
        <w:tabs>
          <w:tab w:val="left" w:pos="3130"/>
        </w:tabs>
        <w:ind w:firstLine="0"/>
      </w:pPr>
      <w:r w:rsidRPr="00DE7D76">
        <w:rPr>
          <w:noProof/>
        </w:rPr>
        <w:drawing>
          <wp:anchor distT="0" distB="0" distL="114300" distR="114300" simplePos="0" relativeHeight="251697664" behindDoc="0" locked="0" layoutInCell="1" allowOverlap="1" wp14:anchorId="1D891886" wp14:editId="75EBE5F3">
            <wp:simplePos x="0" y="0"/>
            <wp:positionH relativeFrom="column">
              <wp:posOffset>1565303</wp:posOffset>
            </wp:positionH>
            <wp:positionV relativeFrom="paragraph">
              <wp:posOffset>34262</wp:posOffset>
            </wp:positionV>
            <wp:extent cx="3603784" cy="3609892"/>
            <wp:effectExtent l="0" t="0" r="0" b="0"/>
            <wp:wrapNone/>
            <wp:docPr id="4569078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907883" name=""/>
                    <pic:cNvPicPr/>
                  </pic:nvPicPr>
                  <pic:blipFill>
                    <a:blip r:embed="rId56">
                      <a:extLst>
                        <a:ext uri="{28A0092B-C50C-407E-A947-70E740481C1C}">
                          <a14:useLocalDpi xmlns:a14="http://schemas.microsoft.com/office/drawing/2010/main" val="0"/>
                        </a:ext>
                      </a:extLst>
                    </a:blip>
                    <a:stretch>
                      <a:fillRect/>
                    </a:stretch>
                  </pic:blipFill>
                  <pic:spPr>
                    <a:xfrm>
                      <a:off x="0" y="0"/>
                      <a:ext cx="3603784" cy="3609892"/>
                    </a:xfrm>
                    <a:prstGeom prst="rect">
                      <a:avLst/>
                    </a:prstGeom>
                  </pic:spPr>
                </pic:pic>
              </a:graphicData>
            </a:graphic>
            <wp14:sizeRelH relativeFrom="margin">
              <wp14:pctWidth>0</wp14:pctWidth>
            </wp14:sizeRelH>
            <wp14:sizeRelV relativeFrom="margin">
              <wp14:pctHeight>0</wp14:pctHeight>
            </wp14:sizeRelV>
          </wp:anchor>
        </w:drawing>
      </w:r>
    </w:p>
    <w:p w14:paraId="7D623518" w14:textId="0EFADFB8" w:rsidR="001471AA" w:rsidRDefault="001471AA" w:rsidP="00A064B8">
      <w:pPr>
        <w:tabs>
          <w:tab w:val="left" w:pos="3130"/>
        </w:tabs>
        <w:ind w:firstLine="0"/>
      </w:pPr>
    </w:p>
    <w:p w14:paraId="0BC1CE1D" w14:textId="068AAA87" w:rsidR="00DE7D76" w:rsidRDefault="00DE7D76" w:rsidP="00A064B8">
      <w:pPr>
        <w:tabs>
          <w:tab w:val="left" w:pos="3130"/>
        </w:tabs>
        <w:ind w:firstLine="0"/>
      </w:pPr>
    </w:p>
    <w:p w14:paraId="7D5DDB32" w14:textId="0361F2B3" w:rsidR="00DE7D76" w:rsidRDefault="00DE7D76" w:rsidP="00A064B8">
      <w:pPr>
        <w:tabs>
          <w:tab w:val="left" w:pos="3130"/>
        </w:tabs>
        <w:ind w:firstLine="0"/>
      </w:pPr>
    </w:p>
    <w:p w14:paraId="1773256C" w14:textId="224EABBD" w:rsidR="00DE7D76" w:rsidRDefault="00DE7D76" w:rsidP="00A064B8">
      <w:pPr>
        <w:tabs>
          <w:tab w:val="left" w:pos="3130"/>
        </w:tabs>
        <w:ind w:firstLine="0"/>
      </w:pPr>
    </w:p>
    <w:p w14:paraId="313A9EFD" w14:textId="3DC4776E" w:rsidR="00DE7D76" w:rsidRDefault="00DE7D76" w:rsidP="00A064B8">
      <w:pPr>
        <w:tabs>
          <w:tab w:val="left" w:pos="3130"/>
        </w:tabs>
        <w:ind w:firstLine="0"/>
      </w:pPr>
    </w:p>
    <w:p w14:paraId="6611F216" w14:textId="77777777" w:rsidR="00DE7D76" w:rsidRDefault="00DE7D76" w:rsidP="00A064B8">
      <w:pPr>
        <w:tabs>
          <w:tab w:val="left" w:pos="3130"/>
        </w:tabs>
        <w:ind w:firstLine="0"/>
      </w:pPr>
    </w:p>
    <w:p w14:paraId="4AE106AB" w14:textId="239AD812" w:rsidR="00DE7D76" w:rsidRDefault="00DE7D76" w:rsidP="00A064B8">
      <w:pPr>
        <w:tabs>
          <w:tab w:val="left" w:pos="3130"/>
        </w:tabs>
        <w:ind w:firstLine="0"/>
      </w:pPr>
    </w:p>
    <w:p w14:paraId="120433A6" w14:textId="77777777" w:rsidR="00DE7D76" w:rsidRDefault="00DE7D76" w:rsidP="00A064B8">
      <w:pPr>
        <w:tabs>
          <w:tab w:val="left" w:pos="3130"/>
        </w:tabs>
        <w:ind w:firstLine="0"/>
      </w:pPr>
    </w:p>
    <w:p w14:paraId="5911AB42" w14:textId="09DE8EC0" w:rsidR="00DE7D76" w:rsidRDefault="00DE7D76" w:rsidP="00A064B8">
      <w:pPr>
        <w:tabs>
          <w:tab w:val="left" w:pos="3130"/>
        </w:tabs>
        <w:ind w:firstLine="0"/>
      </w:pPr>
    </w:p>
    <w:p w14:paraId="60815C45" w14:textId="77777777" w:rsidR="00DE7D76" w:rsidRDefault="00DE7D76" w:rsidP="00A064B8">
      <w:pPr>
        <w:tabs>
          <w:tab w:val="left" w:pos="3130"/>
        </w:tabs>
        <w:ind w:firstLine="0"/>
      </w:pPr>
    </w:p>
    <w:p w14:paraId="51301FCF" w14:textId="77777777" w:rsidR="00DE7D76" w:rsidRDefault="00DE7D76" w:rsidP="00A064B8">
      <w:pPr>
        <w:tabs>
          <w:tab w:val="left" w:pos="3130"/>
        </w:tabs>
        <w:ind w:firstLine="0"/>
      </w:pPr>
    </w:p>
    <w:p w14:paraId="4727450E" w14:textId="1BFAF2AF" w:rsidR="00DE7D76" w:rsidRDefault="00DE7D76" w:rsidP="00A064B8">
      <w:pPr>
        <w:tabs>
          <w:tab w:val="left" w:pos="3130"/>
        </w:tabs>
        <w:ind w:firstLine="0"/>
      </w:pPr>
    </w:p>
    <w:p w14:paraId="1842489C" w14:textId="77777777" w:rsidR="00DE7D76" w:rsidRDefault="00DE7D76" w:rsidP="00A064B8">
      <w:pPr>
        <w:tabs>
          <w:tab w:val="left" w:pos="3130"/>
        </w:tabs>
        <w:ind w:firstLine="0"/>
      </w:pPr>
    </w:p>
    <w:p w14:paraId="14FF4CBD" w14:textId="11AEE7F7" w:rsidR="00DE7D76" w:rsidRDefault="00DE7D76" w:rsidP="00A064B8">
      <w:pPr>
        <w:tabs>
          <w:tab w:val="left" w:pos="3130"/>
        </w:tabs>
        <w:ind w:firstLine="0"/>
      </w:pPr>
    </w:p>
    <w:p w14:paraId="3ADC30DB" w14:textId="77777777" w:rsidR="00DE7D76" w:rsidRDefault="00DE7D76" w:rsidP="00A064B8">
      <w:pPr>
        <w:tabs>
          <w:tab w:val="left" w:pos="3130"/>
        </w:tabs>
        <w:ind w:firstLine="0"/>
      </w:pPr>
    </w:p>
    <w:p w14:paraId="54B81425" w14:textId="7F3D4360" w:rsidR="00DE7D76" w:rsidRDefault="00DE7D76" w:rsidP="00A064B8">
      <w:pPr>
        <w:tabs>
          <w:tab w:val="left" w:pos="3130"/>
        </w:tabs>
        <w:ind w:firstLine="0"/>
      </w:pPr>
    </w:p>
    <w:p w14:paraId="0457B217" w14:textId="77777777" w:rsidR="00DE7D76" w:rsidRDefault="00DE7D76" w:rsidP="00A064B8">
      <w:pPr>
        <w:tabs>
          <w:tab w:val="left" w:pos="3130"/>
        </w:tabs>
        <w:ind w:firstLine="0"/>
      </w:pPr>
    </w:p>
    <w:p w14:paraId="4951811F" w14:textId="77777777" w:rsidR="00DE7D76" w:rsidRDefault="00DE7D76" w:rsidP="00A064B8">
      <w:pPr>
        <w:tabs>
          <w:tab w:val="left" w:pos="3130"/>
        </w:tabs>
        <w:ind w:firstLine="0"/>
      </w:pPr>
    </w:p>
    <w:p w14:paraId="06785800" w14:textId="48DC1CF3" w:rsidR="00DE7D76" w:rsidRDefault="00DE7D76" w:rsidP="00A064B8">
      <w:pPr>
        <w:tabs>
          <w:tab w:val="left" w:pos="3130"/>
        </w:tabs>
        <w:ind w:firstLine="0"/>
      </w:pPr>
    </w:p>
    <w:p w14:paraId="6553498B" w14:textId="77777777" w:rsidR="00DE7D76" w:rsidRDefault="00DE7D76" w:rsidP="00A064B8">
      <w:pPr>
        <w:tabs>
          <w:tab w:val="left" w:pos="3130"/>
        </w:tabs>
        <w:ind w:firstLine="0"/>
      </w:pPr>
    </w:p>
    <w:p w14:paraId="6576FF4E" w14:textId="2E063E7C" w:rsidR="001471AA" w:rsidRDefault="001471AA" w:rsidP="00A064B8">
      <w:pPr>
        <w:tabs>
          <w:tab w:val="left" w:pos="3130"/>
        </w:tabs>
        <w:ind w:firstLine="0"/>
      </w:pPr>
    </w:p>
    <w:p w14:paraId="477ADDD9" w14:textId="0041BCC0" w:rsidR="00DE7D76" w:rsidRDefault="00000000" w:rsidP="0046322E">
      <w:pPr>
        <w:pStyle w:val="DXHeader5"/>
      </w:pPr>
      <w:bookmarkStart w:id="205" w:name="_Toc208934879"/>
      <w:bookmarkStart w:id="206" w:name="_Toc209164800"/>
      <w:bookmarkStart w:id="207" w:name="_Toc209164937"/>
      <w:bookmarkStart w:id="208" w:name="_Toc209165027"/>
      <w:bookmarkStart w:id="209" w:name="_Toc209166311"/>
      <w:bookmarkStart w:id="210" w:name="_Toc209166736"/>
      <w:bookmarkStart w:id="211" w:name="_Toc209166824"/>
      <w:bookmarkStart w:id="212" w:name="_Toc209167952"/>
      <w:bookmarkStart w:id="213" w:name="_Toc209168811"/>
      <w:bookmarkStart w:id="214" w:name="_Toc209170205"/>
      <w:bookmarkStart w:id="215" w:name="_Toc209170807"/>
      <w:bookmarkStart w:id="216" w:name="_Toc209171847"/>
      <w:bookmarkStart w:id="217" w:name="_Toc209172105"/>
      <w:bookmarkStart w:id="218" w:name="_Toc209173013"/>
      <w:bookmarkStart w:id="219" w:name="_Toc209424968"/>
      <w:r>
        <w:rPr>
          <w:noProof/>
        </w:rPr>
        <w:pict w14:anchorId="38EA246B">
          <v:shape id="_x0000_s2280" type="#_x0000_t202" style="position:absolute;left:0;text-align:left;margin-left:173.8pt;margin-top:1.75pt;width:192.5pt;height:15pt;z-index:251699200;mso-position-horizontal-relative:text;mso-position-vertical-relative:text" stroked="f">
            <v:textbox style="mso-next-textbox:#_x0000_s2280" inset="0,0,0,0">
              <w:txbxContent>
                <w:p w14:paraId="3416A635" w14:textId="7C535DE7" w:rsidR="00DE7D76" w:rsidRPr="003B0CBF" w:rsidRDefault="00DE7D76" w:rsidP="00DE7D76">
                  <w:pPr>
                    <w:pStyle w:val="Caption"/>
                  </w:pPr>
                  <w:bookmarkStart w:id="220" w:name="_Ref208923617"/>
                  <w:bookmarkStart w:id="221" w:name="_Toc209425028"/>
                  <w:r>
                    <w:t xml:space="preserve">Figure </w:t>
                  </w:r>
                  <w:fldSimple w:instr=" SEQ Figure \* ARABIC ">
                    <w:r w:rsidR="0011388D">
                      <w:rPr>
                        <w:noProof/>
                      </w:rPr>
                      <w:t>38</w:t>
                    </w:r>
                  </w:fldSimple>
                  <w:bookmarkEnd w:id="220"/>
                  <w:r>
                    <w:t xml:space="preserve"> – Observer View TAB - Charts</w:t>
                  </w:r>
                  <w:bookmarkEnd w:id="221"/>
                </w:p>
              </w:txbxContent>
            </v:textbox>
            <w10:wrap type="square"/>
          </v:shape>
        </w:pict>
      </w:r>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p>
    <w:p w14:paraId="135E498E" w14:textId="6D47509E" w:rsidR="00A064B8" w:rsidRDefault="0046322E" w:rsidP="0046322E">
      <w:pPr>
        <w:pStyle w:val="DXHeader5"/>
      </w:pPr>
      <w:bookmarkStart w:id="222" w:name="_Toc209424969"/>
      <w:r>
        <w:t>Signal Processing</w:t>
      </w:r>
      <w:bookmarkEnd w:id="222"/>
    </w:p>
    <w:p w14:paraId="2338829C" w14:textId="18D4B59E" w:rsidR="00A064B8" w:rsidRPr="00D40638" w:rsidRDefault="00A064B8" w:rsidP="00D40638">
      <w:pPr>
        <w:jc w:val="both"/>
        <w:rPr>
          <w:sz w:val="20"/>
          <w:szCs w:val="20"/>
        </w:rPr>
      </w:pPr>
    </w:p>
    <w:p w14:paraId="7D3C7211" w14:textId="4D694E6E" w:rsidR="00D40638" w:rsidRPr="00D40638" w:rsidRDefault="00D40638" w:rsidP="00D40638">
      <w:pPr>
        <w:ind w:firstLine="720"/>
        <w:jc w:val="both"/>
        <w:rPr>
          <w:sz w:val="20"/>
          <w:szCs w:val="20"/>
        </w:rPr>
      </w:pPr>
      <w:r w:rsidRPr="00D40638">
        <w:rPr>
          <w:sz w:val="20"/>
          <w:szCs w:val="20"/>
        </w:rPr>
        <w:t>This page (</w:t>
      </w:r>
      <w:r w:rsidR="00BF425F" w:rsidRPr="00BF425F">
        <w:rPr>
          <w:sz w:val="20"/>
          <w:szCs w:val="20"/>
        </w:rPr>
        <w:fldChar w:fldCharType="begin"/>
      </w:r>
      <w:r w:rsidR="00BF425F" w:rsidRPr="00BF425F">
        <w:rPr>
          <w:sz w:val="20"/>
          <w:szCs w:val="20"/>
        </w:rPr>
        <w:instrText xml:space="preserve"> REF _Ref208932295 \h </w:instrText>
      </w:r>
      <w:r w:rsidR="00BF425F">
        <w:rPr>
          <w:sz w:val="20"/>
          <w:szCs w:val="20"/>
        </w:rPr>
        <w:instrText xml:space="preserve"> \* MERGEFORMAT </w:instrText>
      </w:r>
      <w:r w:rsidR="00BF425F" w:rsidRPr="00BF425F">
        <w:rPr>
          <w:sz w:val="20"/>
          <w:szCs w:val="20"/>
        </w:rPr>
      </w:r>
      <w:r w:rsidR="00BF425F" w:rsidRPr="00BF425F">
        <w:rPr>
          <w:sz w:val="20"/>
          <w:szCs w:val="20"/>
        </w:rPr>
        <w:fldChar w:fldCharType="separate"/>
      </w:r>
      <w:r w:rsidR="0011388D" w:rsidRPr="0011388D">
        <w:rPr>
          <w:sz w:val="20"/>
          <w:szCs w:val="20"/>
        </w:rPr>
        <w:t xml:space="preserve">Figure </w:t>
      </w:r>
      <w:r w:rsidR="0011388D" w:rsidRPr="0011388D">
        <w:rPr>
          <w:noProof/>
          <w:sz w:val="20"/>
          <w:szCs w:val="20"/>
        </w:rPr>
        <w:t>39</w:t>
      </w:r>
      <w:r w:rsidR="00BF425F" w:rsidRPr="00BF425F">
        <w:rPr>
          <w:sz w:val="20"/>
          <w:szCs w:val="20"/>
        </w:rPr>
        <w:fldChar w:fldCharType="end"/>
      </w:r>
      <w:r w:rsidRPr="00D40638">
        <w:rPr>
          <w:sz w:val="20"/>
          <w:szCs w:val="20"/>
        </w:rPr>
        <w:t xml:space="preserve">) provides options for configuring </w:t>
      </w:r>
      <w:r>
        <w:rPr>
          <w:sz w:val="20"/>
          <w:szCs w:val="20"/>
        </w:rPr>
        <w:t>default</w:t>
      </w:r>
      <w:r w:rsidRPr="00D40638">
        <w:rPr>
          <w:sz w:val="20"/>
          <w:szCs w:val="20"/>
        </w:rPr>
        <w:t xml:space="preserve"> Observer </w:t>
      </w:r>
      <w:r>
        <w:rPr>
          <w:sz w:val="20"/>
          <w:szCs w:val="20"/>
        </w:rPr>
        <w:t xml:space="preserve">settings related to </w:t>
      </w:r>
      <w:r w:rsidRPr="00D40638">
        <w:rPr>
          <w:sz w:val="20"/>
          <w:szCs w:val="20"/>
        </w:rPr>
        <w:t>preprocess</w:t>
      </w:r>
      <w:r>
        <w:rPr>
          <w:sz w:val="20"/>
          <w:szCs w:val="20"/>
        </w:rPr>
        <w:t>ing</w:t>
      </w:r>
      <w:r w:rsidRPr="00D40638">
        <w:rPr>
          <w:sz w:val="20"/>
          <w:szCs w:val="20"/>
        </w:rPr>
        <w:t xml:space="preserve"> raw data before analysis. These settings define the default signal conditioning steps (filtering, detrending, decimation, etc.) and frequency-domain transformations (FFT parameters).</w:t>
      </w:r>
    </w:p>
    <w:p w14:paraId="1FBECD2A" w14:textId="77777777" w:rsidR="00D40638" w:rsidRDefault="00D40638" w:rsidP="00D40638">
      <w:pPr>
        <w:ind w:firstLine="0"/>
        <w:jc w:val="both"/>
        <w:rPr>
          <w:sz w:val="20"/>
          <w:szCs w:val="20"/>
        </w:rPr>
      </w:pPr>
    </w:p>
    <w:p w14:paraId="3FC8DF90" w14:textId="6CADE4AC" w:rsidR="00D40638" w:rsidRDefault="00D40638" w:rsidP="00D40638">
      <w:pPr>
        <w:ind w:firstLine="0"/>
        <w:rPr>
          <w:b/>
          <w:bCs/>
          <w:sz w:val="20"/>
          <w:szCs w:val="20"/>
        </w:rPr>
      </w:pPr>
      <w:r w:rsidRPr="00D40638">
        <w:rPr>
          <w:b/>
          <w:bCs/>
          <w:sz w:val="20"/>
          <w:szCs w:val="20"/>
        </w:rPr>
        <w:t>SIGNAL SETTINGS</w:t>
      </w:r>
      <w:r>
        <w:rPr>
          <w:b/>
          <w:bCs/>
          <w:sz w:val="20"/>
          <w:szCs w:val="20"/>
        </w:rPr>
        <w:t>:</w:t>
      </w:r>
    </w:p>
    <w:p w14:paraId="2434A5A5" w14:textId="77777777" w:rsidR="00D40638" w:rsidRPr="00D40638" w:rsidRDefault="00D40638" w:rsidP="00D40638">
      <w:pPr>
        <w:ind w:firstLine="0"/>
        <w:rPr>
          <w:b/>
          <w:bCs/>
          <w:sz w:val="20"/>
          <w:szCs w:val="20"/>
        </w:rPr>
      </w:pPr>
    </w:p>
    <w:p w14:paraId="18356311" w14:textId="77777777" w:rsidR="00D40638" w:rsidRPr="00D40638" w:rsidRDefault="00D40638" w:rsidP="00D40638">
      <w:pPr>
        <w:numPr>
          <w:ilvl w:val="0"/>
          <w:numId w:val="192"/>
        </w:numPr>
        <w:rPr>
          <w:sz w:val="20"/>
          <w:szCs w:val="20"/>
        </w:rPr>
      </w:pPr>
      <w:r w:rsidRPr="00D40638">
        <w:rPr>
          <w:b/>
          <w:bCs/>
          <w:sz w:val="20"/>
          <w:szCs w:val="20"/>
        </w:rPr>
        <w:t>Detrending (Default: Off)</w:t>
      </w:r>
      <w:r w:rsidRPr="00D40638">
        <w:rPr>
          <w:sz w:val="20"/>
          <w:szCs w:val="20"/>
        </w:rPr>
        <w:t xml:space="preserve"> – Controls whether constant or linear trends are removed. Default is </w:t>
      </w:r>
      <w:r w:rsidRPr="00D40638">
        <w:rPr>
          <w:i/>
          <w:iCs/>
          <w:sz w:val="20"/>
          <w:szCs w:val="20"/>
        </w:rPr>
        <w:t>Off</w:t>
      </w:r>
      <w:r w:rsidRPr="00D40638">
        <w:rPr>
          <w:sz w:val="20"/>
          <w:szCs w:val="20"/>
        </w:rPr>
        <w:t xml:space="preserve"> so raw data is preserved, but users can enable detrending when dealing with baseline drift.</w:t>
      </w:r>
    </w:p>
    <w:p w14:paraId="53264F27" w14:textId="77777777" w:rsidR="00D40638" w:rsidRPr="00D40638" w:rsidRDefault="00D40638" w:rsidP="00D40638">
      <w:pPr>
        <w:numPr>
          <w:ilvl w:val="0"/>
          <w:numId w:val="192"/>
        </w:numPr>
        <w:rPr>
          <w:sz w:val="20"/>
          <w:szCs w:val="20"/>
        </w:rPr>
      </w:pPr>
      <w:r w:rsidRPr="00D40638">
        <w:rPr>
          <w:b/>
          <w:bCs/>
          <w:sz w:val="20"/>
          <w:szCs w:val="20"/>
        </w:rPr>
        <w:t>Decimation (Default: Off)</w:t>
      </w:r>
      <w:r w:rsidRPr="00D40638">
        <w:rPr>
          <w:sz w:val="20"/>
          <w:szCs w:val="20"/>
        </w:rPr>
        <w:t xml:space="preserve"> – No down-sampling is applied by default. If signals are oversampled, users can reduce sampling rates here.</w:t>
      </w:r>
    </w:p>
    <w:p w14:paraId="7FB76C0C" w14:textId="77777777" w:rsidR="00D40638" w:rsidRPr="00D40638" w:rsidRDefault="00D40638" w:rsidP="00D40638">
      <w:pPr>
        <w:numPr>
          <w:ilvl w:val="0"/>
          <w:numId w:val="192"/>
        </w:numPr>
        <w:rPr>
          <w:sz w:val="20"/>
          <w:szCs w:val="20"/>
        </w:rPr>
      </w:pPr>
      <w:r w:rsidRPr="00D40638">
        <w:rPr>
          <w:b/>
          <w:bCs/>
          <w:sz w:val="20"/>
          <w:szCs w:val="20"/>
        </w:rPr>
        <w:t>Filter Type (Default: BandPass)</w:t>
      </w:r>
      <w:r w:rsidRPr="00D40638">
        <w:rPr>
          <w:sz w:val="20"/>
          <w:szCs w:val="20"/>
        </w:rPr>
        <w:t xml:space="preserve"> – By default, a </w:t>
      </w:r>
      <w:r w:rsidRPr="00D40638">
        <w:rPr>
          <w:i/>
          <w:iCs/>
          <w:sz w:val="20"/>
          <w:szCs w:val="20"/>
        </w:rPr>
        <w:t>BandPass</w:t>
      </w:r>
      <w:r w:rsidRPr="00D40638">
        <w:rPr>
          <w:sz w:val="20"/>
          <w:szCs w:val="20"/>
        </w:rPr>
        <w:t xml:space="preserve"> filter is enabled to isolate the relevant frequency range for structural monitoring.</w:t>
      </w:r>
    </w:p>
    <w:p w14:paraId="3AB9033E" w14:textId="77777777" w:rsidR="00D40638" w:rsidRPr="00D40638" w:rsidRDefault="00D40638" w:rsidP="00D40638">
      <w:pPr>
        <w:numPr>
          <w:ilvl w:val="0"/>
          <w:numId w:val="192"/>
        </w:numPr>
        <w:rPr>
          <w:sz w:val="20"/>
          <w:szCs w:val="20"/>
        </w:rPr>
      </w:pPr>
      <w:r w:rsidRPr="00D40638">
        <w:rPr>
          <w:b/>
          <w:bCs/>
          <w:sz w:val="20"/>
          <w:szCs w:val="20"/>
        </w:rPr>
        <w:t>Filter Method (Default: Off)</w:t>
      </w:r>
      <w:r w:rsidRPr="00D40638">
        <w:rPr>
          <w:sz w:val="20"/>
          <w:szCs w:val="20"/>
        </w:rPr>
        <w:t xml:space="preserve"> – Filtering is disabled until explicitly chosen by the user (IIR, FIR, etc.).</w:t>
      </w:r>
    </w:p>
    <w:p w14:paraId="66BE372A" w14:textId="77777777" w:rsidR="00D40638" w:rsidRPr="00D40638" w:rsidRDefault="00D40638" w:rsidP="00D40638">
      <w:pPr>
        <w:numPr>
          <w:ilvl w:val="0"/>
          <w:numId w:val="192"/>
        </w:numPr>
        <w:rPr>
          <w:sz w:val="20"/>
          <w:szCs w:val="20"/>
        </w:rPr>
      </w:pPr>
      <w:r w:rsidRPr="00D40638">
        <w:rPr>
          <w:b/>
          <w:bCs/>
          <w:sz w:val="20"/>
          <w:szCs w:val="20"/>
        </w:rPr>
        <w:t>Filter Order (Default: Eight)</w:t>
      </w:r>
      <w:r w:rsidRPr="00D40638">
        <w:rPr>
          <w:sz w:val="20"/>
          <w:szCs w:val="20"/>
        </w:rPr>
        <w:t xml:space="preserve"> – Default steepness is set to </w:t>
      </w:r>
      <w:r w:rsidRPr="00D40638">
        <w:rPr>
          <w:i/>
          <w:iCs/>
          <w:sz w:val="20"/>
          <w:szCs w:val="20"/>
        </w:rPr>
        <w:t>8th order</w:t>
      </w:r>
      <w:r w:rsidRPr="00D40638">
        <w:rPr>
          <w:sz w:val="20"/>
          <w:szCs w:val="20"/>
        </w:rPr>
        <w:t>, providing strong filtering for structural signals.</w:t>
      </w:r>
    </w:p>
    <w:p w14:paraId="2A5737B3" w14:textId="77777777" w:rsidR="00D40638" w:rsidRPr="00D40638" w:rsidRDefault="00D40638" w:rsidP="00D40638">
      <w:pPr>
        <w:numPr>
          <w:ilvl w:val="0"/>
          <w:numId w:val="192"/>
        </w:numPr>
        <w:rPr>
          <w:sz w:val="20"/>
          <w:szCs w:val="20"/>
        </w:rPr>
      </w:pPr>
      <w:r w:rsidRPr="00D40638">
        <w:rPr>
          <w:b/>
          <w:bCs/>
          <w:sz w:val="20"/>
          <w:szCs w:val="20"/>
        </w:rPr>
        <w:t>Low Cut-Off (Default: 0.15 Hz)</w:t>
      </w:r>
      <w:r w:rsidRPr="00D40638">
        <w:rPr>
          <w:sz w:val="20"/>
          <w:szCs w:val="20"/>
        </w:rPr>
        <w:t xml:space="preserve"> – Filters out very low drift and offsets.</w:t>
      </w:r>
    </w:p>
    <w:p w14:paraId="6F00A804" w14:textId="77777777" w:rsidR="00D40638" w:rsidRPr="00D40638" w:rsidRDefault="00D40638" w:rsidP="00D40638">
      <w:pPr>
        <w:numPr>
          <w:ilvl w:val="0"/>
          <w:numId w:val="192"/>
        </w:numPr>
        <w:rPr>
          <w:sz w:val="20"/>
          <w:szCs w:val="20"/>
        </w:rPr>
      </w:pPr>
      <w:r w:rsidRPr="00D40638">
        <w:rPr>
          <w:b/>
          <w:bCs/>
          <w:sz w:val="20"/>
          <w:szCs w:val="20"/>
        </w:rPr>
        <w:t>High Cut-Off (Default: 40 Hz)</w:t>
      </w:r>
      <w:r w:rsidRPr="00D40638">
        <w:rPr>
          <w:sz w:val="20"/>
          <w:szCs w:val="20"/>
        </w:rPr>
        <w:t xml:space="preserve"> – Ensures high-frequency noise above 40 Hz is excluded.</w:t>
      </w:r>
    </w:p>
    <w:p w14:paraId="073A8111" w14:textId="77777777" w:rsidR="00D40638" w:rsidRPr="00D40638" w:rsidRDefault="00D40638" w:rsidP="00D40638">
      <w:pPr>
        <w:numPr>
          <w:ilvl w:val="0"/>
          <w:numId w:val="192"/>
        </w:numPr>
        <w:rPr>
          <w:sz w:val="20"/>
          <w:szCs w:val="20"/>
        </w:rPr>
      </w:pPr>
      <w:r w:rsidRPr="00D40638">
        <w:rPr>
          <w:b/>
          <w:bCs/>
          <w:sz w:val="20"/>
          <w:szCs w:val="20"/>
        </w:rPr>
        <w:t>Show Legend (Default: On)</w:t>
      </w:r>
      <w:r w:rsidRPr="00D40638">
        <w:rPr>
          <w:sz w:val="20"/>
          <w:szCs w:val="20"/>
        </w:rPr>
        <w:t xml:space="preserve"> – Preprocessing parameters are displayed on the chart legend by default.</w:t>
      </w:r>
    </w:p>
    <w:p w14:paraId="6A7613F5" w14:textId="77777777" w:rsidR="00D40638" w:rsidRPr="00D40638" w:rsidRDefault="00D40638" w:rsidP="00D40638">
      <w:pPr>
        <w:numPr>
          <w:ilvl w:val="0"/>
          <w:numId w:val="192"/>
        </w:numPr>
      </w:pPr>
      <w:r w:rsidRPr="00D40638">
        <w:rPr>
          <w:b/>
          <w:bCs/>
          <w:sz w:val="20"/>
          <w:szCs w:val="20"/>
        </w:rPr>
        <w:lastRenderedPageBreak/>
        <w:t>Show Menu (Default: On)</w:t>
      </w:r>
      <w:r w:rsidRPr="00D40638">
        <w:rPr>
          <w:sz w:val="20"/>
          <w:szCs w:val="20"/>
        </w:rPr>
        <w:t xml:space="preserve"> – Context menus are enabled, allowing users to quickly toggle preprocessing from within charts.</w:t>
      </w:r>
    </w:p>
    <w:p w14:paraId="16AD140A" w14:textId="35B752B4" w:rsidR="00A064B8" w:rsidRPr="00D40638" w:rsidRDefault="00A064B8" w:rsidP="00320C6D">
      <w:pPr>
        <w:ind w:firstLine="0"/>
        <w:rPr>
          <w:sz w:val="20"/>
          <w:szCs w:val="20"/>
        </w:rPr>
      </w:pPr>
    </w:p>
    <w:p w14:paraId="095C1778" w14:textId="0A724524" w:rsidR="00D40638" w:rsidRDefault="00D40638" w:rsidP="00D40638">
      <w:pPr>
        <w:tabs>
          <w:tab w:val="left" w:pos="3130"/>
        </w:tabs>
        <w:ind w:firstLine="0"/>
        <w:rPr>
          <w:b/>
          <w:bCs/>
          <w:sz w:val="20"/>
          <w:szCs w:val="20"/>
        </w:rPr>
      </w:pPr>
      <w:r w:rsidRPr="00D40638">
        <w:rPr>
          <w:b/>
          <w:bCs/>
          <w:sz w:val="20"/>
          <w:szCs w:val="20"/>
        </w:rPr>
        <w:t>FREQUENCY SETTINGS</w:t>
      </w:r>
      <w:r>
        <w:rPr>
          <w:b/>
          <w:bCs/>
          <w:sz w:val="20"/>
          <w:szCs w:val="20"/>
        </w:rPr>
        <w:t>:</w:t>
      </w:r>
    </w:p>
    <w:p w14:paraId="619A9BD4" w14:textId="77777777" w:rsidR="00D40638" w:rsidRPr="00D40638" w:rsidRDefault="00D40638" w:rsidP="00D40638">
      <w:pPr>
        <w:tabs>
          <w:tab w:val="left" w:pos="3130"/>
        </w:tabs>
        <w:ind w:firstLine="0"/>
        <w:rPr>
          <w:b/>
          <w:bCs/>
          <w:sz w:val="20"/>
          <w:szCs w:val="20"/>
        </w:rPr>
      </w:pPr>
    </w:p>
    <w:p w14:paraId="2CFD0E91" w14:textId="77777777" w:rsidR="00D40638" w:rsidRPr="00D40638" w:rsidRDefault="00D40638" w:rsidP="00D40638">
      <w:pPr>
        <w:numPr>
          <w:ilvl w:val="0"/>
          <w:numId w:val="193"/>
        </w:numPr>
        <w:tabs>
          <w:tab w:val="left" w:pos="3130"/>
        </w:tabs>
        <w:rPr>
          <w:sz w:val="20"/>
          <w:szCs w:val="20"/>
        </w:rPr>
      </w:pPr>
      <w:r w:rsidRPr="00D40638">
        <w:rPr>
          <w:b/>
          <w:bCs/>
          <w:sz w:val="20"/>
          <w:szCs w:val="20"/>
        </w:rPr>
        <w:t>FFT Window (Default: Hanning)</w:t>
      </w:r>
      <w:r w:rsidRPr="00D40638">
        <w:rPr>
          <w:sz w:val="20"/>
          <w:szCs w:val="20"/>
        </w:rPr>
        <w:t xml:space="preserve"> – Applies a Hanning window to reduce spectral leakage.</w:t>
      </w:r>
    </w:p>
    <w:p w14:paraId="03249E75" w14:textId="77777777" w:rsidR="00D40638" w:rsidRPr="00D40638" w:rsidRDefault="00D40638" w:rsidP="00D40638">
      <w:pPr>
        <w:numPr>
          <w:ilvl w:val="0"/>
          <w:numId w:val="193"/>
        </w:numPr>
        <w:tabs>
          <w:tab w:val="left" w:pos="3130"/>
        </w:tabs>
        <w:rPr>
          <w:sz w:val="20"/>
          <w:szCs w:val="20"/>
        </w:rPr>
      </w:pPr>
      <w:r w:rsidRPr="00D40638">
        <w:rPr>
          <w:b/>
          <w:bCs/>
          <w:sz w:val="20"/>
          <w:szCs w:val="20"/>
        </w:rPr>
        <w:t>FFT Method (Default: FFT)</w:t>
      </w:r>
      <w:r w:rsidRPr="00D40638">
        <w:rPr>
          <w:sz w:val="20"/>
          <w:szCs w:val="20"/>
        </w:rPr>
        <w:t xml:space="preserve"> – Uses standard Fast Fourier Transform by default.</w:t>
      </w:r>
    </w:p>
    <w:p w14:paraId="2EDF9073" w14:textId="77777777" w:rsidR="00D40638" w:rsidRPr="00D40638" w:rsidRDefault="00D40638" w:rsidP="00D40638">
      <w:pPr>
        <w:numPr>
          <w:ilvl w:val="0"/>
          <w:numId w:val="193"/>
        </w:numPr>
        <w:tabs>
          <w:tab w:val="left" w:pos="3130"/>
        </w:tabs>
        <w:rPr>
          <w:sz w:val="20"/>
          <w:szCs w:val="20"/>
        </w:rPr>
      </w:pPr>
      <w:r w:rsidRPr="00D40638">
        <w:rPr>
          <w:b/>
          <w:bCs/>
          <w:sz w:val="20"/>
          <w:szCs w:val="20"/>
        </w:rPr>
        <w:t>FFT Start Frequency (Default: 0 Hz)</w:t>
      </w:r>
      <w:r w:rsidRPr="00D40638">
        <w:rPr>
          <w:sz w:val="20"/>
          <w:szCs w:val="20"/>
        </w:rPr>
        <w:t xml:space="preserve"> – Analysis starts from 0 Hz.</w:t>
      </w:r>
    </w:p>
    <w:p w14:paraId="51B54A1F" w14:textId="77777777" w:rsidR="00D40638" w:rsidRPr="00D40638" w:rsidRDefault="00D40638" w:rsidP="00D40638">
      <w:pPr>
        <w:numPr>
          <w:ilvl w:val="0"/>
          <w:numId w:val="193"/>
        </w:numPr>
        <w:tabs>
          <w:tab w:val="left" w:pos="3130"/>
        </w:tabs>
        <w:rPr>
          <w:sz w:val="20"/>
          <w:szCs w:val="20"/>
        </w:rPr>
      </w:pPr>
      <w:r w:rsidRPr="00D40638">
        <w:rPr>
          <w:b/>
          <w:bCs/>
          <w:sz w:val="20"/>
          <w:szCs w:val="20"/>
        </w:rPr>
        <w:t>FFT End Frequency (Default: 100 Hz)</w:t>
      </w:r>
      <w:r w:rsidRPr="00D40638">
        <w:rPr>
          <w:sz w:val="20"/>
          <w:szCs w:val="20"/>
        </w:rPr>
        <w:t xml:space="preserve"> – Frequency analysis is capped at 100 Hz.</w:t>
      </w:r>
    </w:p>
    <w:p w14:paraId="32E95689" w14:textId="77777777" w:rsidR="00D40638" w:rsidRPr="00D40638" w:rsidRDefault="00D40638" w:rsidP="00D40638">
      <w:pPr>
        <w:numPr>
          <w:ilvl w:val="0"/>
          <w:numId w:val="193"/>
        </w:numPr>
        <w:tabs>
          <w:tab w:val="left" w:pos="3130"/>
        </w:tabs>
        <w:rPr>
          <w:sz w:val="20"/>
          <w:szCs w:val="20"/>
        </w:rPr>
      </w:pPr>
      <w:r w:rsidRPr="00D40638">
        <w:rPr>
          <w:b/>
          <w:bCs/>
          <w:sz w:val="20"/>
          <w:szCs w:val="20"/>
        </w:rPr>
        <w:t>Calc on New (Default: Off)</w:t>
      </w:r>
      <w:r w:rsidRPr="00D40638">
        <w:rPr>
          <w:sz w:val="20"/>
          <w:szCs w:val="20"/>
        </w:rPr>
        <w:t xml:space="preserve"> – FFT is not recalculated automatically on new data unless enabled.</w:t>
      </w:r>
    </w:p>
    <w:p w14:paraId="3CA9A65A" w14:textId="77777777" w:rsidR="00D40638" w:rsidRPr="00D40638" w:rsidRDefault="00D40638" w:rsidP="00D40638">
      <w:pPr>
        <w:numPr>
          <w:ilvl w:val="0"/>
          <w:numId w:val="193"/>
        </w:numPr>
        <w:tabs>
          <w:tab w:val="left" w:pos="3130"/>
        </w:tabs>
        <w:rPr>
          <w:sz w:val="20"/>
          <w:szCs w:val="20"/>
        </w:rPr>
      </w:pPr>
      <w:r w:rsidRPr="00D40638">
        <w:rPr>
          <w:b/>
          <w:bCs/>
          <w:sz w:val="20"/>
          <w:szCs w:val="20"/>
        </w:rPr>
        <w:t>Show Legend (Default: Off)</w:t>
      </w:r>
      <w:r w:rsidRPr="00D40638">
        <w:rPr>
          <w:sz w:val="20"/>
          <w:szCs w:val="20"/>
        </w:rPr>
        <w:t xml:space="preserve"> – Frequency parameters are hidden by default to keep charts uncluttered.</w:t>
      </w:r>
    </w:p>
    <w:p w14:paraId="535FA9B4" w14:textId="77777777" w:rsidR="00D40638" w:rsidRPr="00D40638" w:rsidRDefault="00D40638" w:rsidP="00D40638">
      <w:pPr>
        <w:numPr>
          <w:ilvl w:val="0"/>
          <w:numId w:val="193"/>
        </w:numPr>
        <w:tabs>
          <w:tab w:val="left" w:pos="3130"/>
        </w:tabs>
        <w:rPr>
          <w:sz w:val="20"/>
          <w:szCs w:val="20"/>
        </w:rPr>
      </w:pPr>
      <w:r w:rsidRPr="00D40638">
        <w:rPr>
          <w:b/>
          <w:bCs/>
          <w:sz w:val="20"/>
          <w:szCs w:val="20"/>
        </w:rPr>
        <w:t>Show Menu (Default: On)</w:t>
      </w:r>
      <w:r w:rsidRPr="00D40638">
        <w:rPr>
          <w:sz w:val="20"/>
          <w:szCs w:val="20"/>
        </w:rPr>
        <w:t xml:space="preserve"> – Frequency-domain context menus are enabled by default.</w:t>
      </w:r>
    </w:p>
    <w:p w14:paraId="26B29230" w14:textId="6A36772F" w:rsidR="002E7EA4" w:rsidRDefault="00BF425F" w:rsidP="002E7EA4">
      <w:pPr>
        <w:tabs>
          <w:tab w:val="left" w:pos="3130"/>
        </w:tabs>
        <w:ind w:firstLine="0"/>
      </w:pPr>
      <w:r w:rsidRPr="003D2DD2">
        <w:rPr>
          <w:noProof/>
        </w:rPr>
        <w:drawing>
          <wp:anchor distT="0" distB="0" distL="114300" distR="114300" simplePos="0" relativeHeight="251699712" behindDoc="0" locked="0" layoutInCell="1" allowOverlap="1" wp14:anchorId="03CA4066" wp14:editId="75E18167">
            <wp:simplePos x="0" y="0"/>
            <wp:positionH relativeFrom="column">
              <wp:posOffset>1436370</wp:posOffset>
            </wp:positionH>
            <wp:positionV relativeFrom="paragraph">
              <wp:posOffset>138596</wp:posOffset>
            </wp:positionV>
            <wp:extent cx="3579771" cy="3561722"/>
            <wp:effectExtent l="0" t="0" r="0" b="0"/>
            <wp:wrapNone/>
            <wp:docPr id="4600491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049182" name=""/>
                    <pic:cNvPicPr/>
                  </pic:nvPicPr>
                  <pic:blipFill>
                    <a:blip r:embed="rId57">
                      <a:extLst>
                        <a:ext uri="{28A0092B-C50C-407E-A947-70E740481C1C}">
                          <a14:useLocalDpi xmlns:a14="http://schemas.microsoft.com/office/drawing/2010/main" val="0"/>
                        </a:ext>
                      </a:extLst>
                    </a:blip>
                    <a:stretch>
                      <a:fillRect/>
                    </a:stretch>
                  </pic:blipFill>
                  <pic:spPr>
                    <a:xfrm>
                      <a:off x="0" y="0"/>
                      <a:ext cx="3579771" cy="3561722"/>
                    </a:xfrm>
                    <a:prstGeom prst="rect">
                      <a:avLst/>
                    </a:prstGeom>
                  </pic:spPr>
                </pic:pic>
              </a:graphicData>
            </a:graphic>
            <wp14:sizeRelH relativeFrom="margin">
              <wp14:pctWidth>0</wp14:pctWidth>
            </wp14:sizeRelH>
            <wp14:sizeRelV relativeFrom="margin">
              <wp14:pctHeight>0</wp14:pctHeight>
            </wp14:sizeRelV>
          </wp:anchor>
        </w:drawing>
      </w:r>
    </w:p>
    <w:p w14:paraId="29649427" w14:textId="77777777" w:rsidR="00BD1CDB" w:rsidRDefault="00BD1CDB" w:rsidP="002E7EA4">
      <w:pPr>
        <w:tabs>
          <w:tab w:val="left" w:pos="3130"/>
        </w:tabs>
        <w:ind w:firstLine="0"/>
      </w:pPr>
    </w:p>
    <w:p w14:paraId="6269F94B" w14:textId="3E053E5E" w:rsidR="003D2DD2" w:rsidRDefault="00000000">
      <w:pPr>
        <w:rPr>
          <w:rFonts w:eastAsiaTheme="majorEastAsia" w:cstheme="majorBidi"/>
          <w:bCs/>
          <w:color w:val="6E6E6E" w:themeColor="accent1" w:themeShade="80"/>
          <w:szCs w:val="24"/>
        </w:rPr>
      </w:pPr>
      <w:r>
        <w:rPr>
          <w:noProof/>
        </w:rPr>
        <w:pict w14:anchorId="38EA246B">
          <v:shape id="_x0000_s2281" type="#_x0000_t202" style="position:absolute;left:0;text-align:left;margin-left:145.05pt;margin-top:269.3pt;width:222.55pt;height:15pt;z-index:251700224;mso-position-horizontal-relative:text;mso-position-vertical-relative:text" stroked="f">
            <v:textbox style="mso-next-textbox:#_x0000_s2281" inset="0,0,0,0">
              <w:txbxContent>
                <w:p w14:paraId="2CA3726C" w14:textId="4BF3FFCE" w:rsidR="00BF425F" w:rsidRPr="003B0CBF" w:rsidRDefault="00BF425F" w:rsidP="00BF425F">
                  <w:pPr>
                    <w:pStyle w:val="Caption"/>
                  </w:pPr>
                  <w:bookmarkStart w:id="223" w:name="_Ref208932295"/>
                  <w:bookmarkStart w:id="224" w:name="_Toc209425029"/>
                  <w:r>
                    <w:t xml:space="preserve">Figure </w:t>
                  </w:r>
                  <w:fldSimple w:instr=" SEQ Figure \* ARABIC ">
                    <w:r w:rsidR="0011388D">
                      <w:rPr>
                        <w:noProof/>
                      </w:rPr>
                      <w:t>39</w:t>
                    </w:r>
                  </w:fldSimple>
                  <w:bookmarkEnd w:id="223"/>
                  <w:r>
                    <w:t xml:space="preserve"> – Observer View TAB – Signal Processing</w:t>
                  </w:r>
                  <w:bookmarkEnd w:id="224"/>
                </w:p>
              </w:txbxContent>
            </v:textbox>
            <w10:wrap type="square"/>
          </v:shape>
        </w:pict>
      </w:r>
      <w:r w:rsidR="003D2DD2">
        <w:br w:type="page"/>
      </w:r>
    </w:p>
    <w:p w14:paraId="44B1FE5C" w14:textId="2D7C227E" w:rsidR="00A064B8" w:rsidRDefault="0046322E" w:rsidP="0046322E">
      <w:pPr>
        <w:pStyle w:val="DXHeader5"/>
      </w:pPr>
      <w:bookmarkStart w:id="225" w:name="_Toc209424970"/>
      <w:r>
        <w:lastRenderedPageBreak/>
        <w:t>Analysis</w:t>
      </w:r>
      <w:bookmarkEnd w:id="225"/>
    </w:p>
    <w:p w14:paraId="27CEF4E8" w14:textId="0ED2D0C2" w:rsidR="008F329A" w:rsidRPr="008F329A" w:rsidRDefault="008F329A" w:rsidP="008F329A">
      <w:pPr>
        <w:ind w:firstLine="720"/>
        <w:rPr>
          <w:rFonts w:cstheme="minorHAnsi"/>
          <w:sz w:val="20"/>
          <w:szCs w:val="20"/>
        </w:rPr>
      </w:pPr>
      <w:r w:rsidRPr="008F329A">
        <w:rPr>
          <w:rFonts w:cstheme="minorHAnsi"/>
          <w:sz w:val="20"/>
          <w:szCs w:val="20"/>
        </w:rPr>
        <w:t xml:space="preserve">This page </w:t>
      </w:r>
      <w:r w:rsidRPr="00FE0EF5">
        <w:rPr>
          <w:rFonts w:cstheme="minorHAnsi"/>
          <w:sz w:val="20"/>
          <w:szCs w:val="20"/>
        </w:rPr>
        <w:t>(</w:t>
      </w:r>
      <w:r w:rsidR="00FE0EF5" w:rsidRPr="00FE0EF5">
        <w:rPr>
          <w:rFonts w:cstheme="minorHAnsi"/>
          <w:sz w:val="20"/>
          <w:szCs w:val="20"/>
        </w:rPr>
        <w:fldChar w:fldCharType="begin"/>
      </w:r>
      <w:r w:rsidR="00FE0EF5" w:rsidRPr="00FE0EF5">
        <w:rPr>
          <w:rFonts w:cstheme="minorHAnsi"/>
          <w:sz w:val="20"/>
          <w:szCs w:val="20"/>
        </w:rPr>
        <w:instrText xml:space="preserve"> REF _Ref209172824 </w:instrText>
      </w:r>
      <w:r w:rsidR="00FE0EF5">
        <w:rPr>
          <w:rFonts w:cstheme="minorHAnsi"/>
          <w:sz w:val="20"/>
          <w:szCs w:val="20"/>
        </w:rPr>
        <w:instrText xml:space="preserve"> \* MERGEFORMAT </w:instrText>
      </w:r>
      <w:r w:rsidR="00FE0EF5" w:rsidRPr="00FE0EF5">
        <w:rPr>
          <w:rFonts w:cstheme="minorHAnsi"/>
          <w:sz w:val="20"/>
          <w:szCs w:val="20"/>
        </w:rPr>
        <w:fldChar w:fldCharType="separate"/>
      </w:r>
      <w:r w:rsidR="0011388D" w:rsidRPr="0011388D">
        <w:rPr>
          <w:sz w:val="20"/>
          <w:szCs w:val="20"/>
        </w:rPr>
        <w:t xml:space="preserve">Figure </w:t>
      </w:r>
      <w:r w:rsidR="0011388D" w:rsidRPr="0011388D">
        <w:rPr>
          <w:noProof/>
          <w:sz w:val="20"/>
          <w:szCs w:val="20"/>
        </w:rPr>
        <w:t>40</w:t>
      </w:r>
      <w:r w:rsidR="00FE0EF5" w:rsidRPr="00FE0EF5">
        <w:rPr>
          <w:rFonts w:cstheme="minorHAnsi"/>
          <w:sz w:val="20"/>
          <w:szCs w:val="20"/>
        </w:rPr>
        <w:fldChar w:fldCharType="end"/>
      </w:r>
      <w:r w:rsidRPr="00FE0EF5">
        <w:rPr>
          <w:rFonts w:cstheme="minorHAnsi"/>
          <w:sz w:val="20"/>
          <w:szCs w:val="20"/>
        </w:rPr>
        <w:t>)</w:t>
      </w:r>
      <w:r w:rsidRPr="008F329A">
        <w:rPr>
          <w:rFonts w:cstheme="minorHAnsi"/>
          <w:sz w:val="20"/>
          <w:szCs w:val="20"/>
        </w:rPr>
        <w:t xml:space="preserve"> </w:t>
      </w:r>
      <w:r>
        <w:rPr>
          <w:rFonts w:cstheme="minorHAnsi"/>
          <w:sz w:val="20"/>
          <w:szCs w:val="20"/>
        </w:rPr>
        <w:t xml:space="preserve">for configuring default </w:t>
      </w:r>
      <w:r w:rsidRPr="008F329A">
        <w:rPr>
          <w:rFonts w:cstheme="minorHAnsi"/>
          <w:sz w:val="20"/>
          <w:szCs w:val="20"/>
        </w:rPr>
        <w:t xml:space="preserve">Observer </w:t>
      </w:r>
      <w:r>
        <w:rPr>
          <w:rFonts w:cstheme="minorHAnsi"/>
          <w:sz w:val="20"/>
          <w:szCs w:val="20"/>
        </w:rPr>
        <w:t xml:space="preserve">settings for different </w:t>
      </w:r>
      <w:r w:rsidRPr="008F329A">
        <w:rPr>
          <w:rFonts w:cstheme="minorHAnsi"/>
          <w:sz w:val="20"/>
          <w:szCs w:val="20"/>
        </w:rPr>
        <w:t>analytical computations such as integration of acceleration signals, response spectrum generation, autocorrelation, and cross-correlation. These tools allow users to extract deeper structural insights from raw time-history data.</w:t>
      </w:r>
    </w:p>
    <w:p w14:paraId="49964112" w14:textId="5C63EF74" w:rsidR="008F329A" w:rsidRDefault="008F329A" w:rsidP="008F329A">
      <w:pPr>
        <w:ind w:firstLine="0"/>
        <w:rPr>
          <w:rFonts w:cstheme="minorHAnsi"/>
          <w:sz w:val="20"/>
          <w:szCs w:val="20"/>
        </w:rPr>
      </w:pPr>
      <w:r w:rsidRPr="008F329A">
        <w:rPr>
          <w:rFonts w:cstheme="minorHAnsi"/>
          <w:sz w:val="20"/>
          <w:szCs w:val="20"/>
        </w:rPr>
        <w:t xml:space="preserve">As with previous tabs, these parameters can be saved as </w:t>
      </w:r>
      <w:r w:rsidRPr="008F329A">
        <w:rPr>
          <w:rFonts w:cstheme="minorHAnsi"/>
          <w:b/>
          <w:bCs/>
          <w:sz w:val="20"/>
          <w:szCs w:val="20"/>
        </w:rPr>
        <w:t>presets</w:t>
      </w:r>
      <w:r w:rsidRPr="008F329A">
        <w:rPr>
          <w:rFonts w:cstheme="minorHAnsi"/>
          <w:sz w:val="20"/>
          <w:szCs w:val="20"/>
        </w:rPr>
        <w:t>, ensuring that your chosen analysis workflow is applied automatically on every startup.</w:t>
      </w:r>
    </w:p>
    <w:p w14:paraId="34180C7B" w14:textId="77777777" w:rsidR="008F329A" w:rsidRDefault="008F329A" w:rsidP="008F329A">
      <w:pPr>
        <w:ind w:firstLine="0"/>
        <w:rPr>
          <w:rFonts w:cstheme="minorHAnsi"/>
          <w:sz w:val="20"/>
          <w:szCs w:val="20"/>
        </w:rPr>
      </w:pPr>
    </w:p>
    <w:p w14:paraId="36E1482A" w14:textId="137069BA" w:rsidR="008F329A" w:rsidRDefault="008F329A" w:rsidP="008F329A">
      <w:pPr>
        <w:ind w:firstLine="0"/>
        <w:rPr>
          <w:rFonts w:cstheme="minorHAnsi"/>
          <w:b/>
          <w:bCs/>
          <w:sz w:val="20"/>
          <w:szCs w:val="20"/>
        </w:rPr>
      </w:pPr>
      <w:r w:rsidRPr="008F329A">
        <w:rPr>
          <w:rFonts w:cstheme="minorHAnsi"/>
          <w:b/>
          <w:bCs/>
          <w:sz w:val="20"/>
          <w:szCs w:val="20"/>
        </w:rPr>
        <w:t>INTEGRATION</w:t>
      </w:r>
      <w:r>
        <w:rPr>
          <w:rFonts w:cstheme="minorHAnsi"/>
          <w:b/>
          <w:bCs/>
          <w:sz w:val="20"/>
          <w:szCs w:val="20"/>
        </w:rPr>
        <w:t>:</w:t>
      </w:r>
    </w:p>
    <w:p w14:paraId="439370EA" w14:textId="77777777" w:rsidR="008F329A" w:rsidRPr="008F329A" w:rsidRDefault="008F329A" w:rsidP="008F329A">
      <w:pPr>
        <w:ind w:firstLine="0"/>
        <w:rPr>
          <w:rFonts w:cstheme="minorHAnsi"/>
          <w:b/>
          <w:bCs/>
          <w:sz w:val="20"/>
          <w:szCs w:val="20"/>
        </w:rPr>
      </w:pPr>
    </w:p>
    <w:p w14:paraId="7B9A4E98" w14:textId="77BF7B69" w:rsidR="008F329A" w:rsidRPr="008F329A" w:rsidRDefault="008F329A" w:rsidP="008F329A">
      <w:pPr>
        <w:ind w:firstLine="0"/>
        <w:rPr>
          <w:rFonts w:cstheme="minorHAnsi"/>
          <w:sz w:val="20"/>
          <w:szCs w:val="20"/>
        </w:rPr>
      </w:pPr>
      <w:r w:rsidRPr="008F329A">
        <w:rPr>
          <w:rFonts w:cstheme="minorHAnsi"/>
          <w:sz w:val="20"/>
          <w:szCs w:val="20"/>
        </w:rPr>
        <w:t>Integration options convert acceleration data into velocity or displacement.</w:t>
      </w:r>
    </w:p>
    <w:p w14:paraId="69C6072A" w14:textId="03A29566" w:rsidR="008F329A" w:rsidRPr="008F329A" w:rsidRDefault="008F329A" w:rsidP="008F329A">
      <w:pPr>
        <w:numPr>
          <w:ilvl w:val="0"/>
          <w:numId w:val="194"/>
        </w:numPr>
        <w:rPr>
          <w:rFonts w:cstheme="minorHAnsi"/>
          <w:sz w:val="20"/>
          <w:szCs w:val="20"/>
        </w:rPr>
      </w:pPr>
      <w:r w:rsidRPr="008F329A">
        <w:rPr>
          <w:rFonts w:cstheme="minorHAnsi"/>
          <w:b/>
          <w:bCs/>
          <w:sz w:val="20"/>
          <w:szCs w:val="20"/>
        </w:rPr>
        <w:t>Integration Filter (Default: On)</w:t>
      </w:r>
      <w:r w:rsidRPr="008F329A">
        <w:rPr>
          <w:rFonts w:cstheme="minorHAnsi"/>
          <w:sz w:val="20"/>
          <w:szCs w:val="20"/>
        </w:rPr>
        <w:t xml:space="preserve"> – Activates a filter to suppress low-frequency drift typically amplified during integration.</w:t>
      </w:r>
    </w:p>
    <w:p w14:paraId="6D0DD077" w14:textId="24BE007E" w:rsidR="008F329A" w:rsidRPr="008F329A" w:rsidRDefault="008F329A" w:rsidP="008F329A">
      <w:pPr>
        <w:numPr>
          <w:ilvl w:val="0"/>
          <w:numId w:val="194"/>
        </w:numPr>
        <w:rPr>
          <w:rFonts w:cstheme="minorHAnsi"/>
          <w:sz w:val="20"/>
          <w:szCs w:val="20"/>
        </w:rPr>
      </w:pPr>
      <w:r w:rsidRPr="008F329A">
        <w:rPr>
          <w:rFonts w:cstheme="minorHAnsi"/>
          <w:b/>
          <w:bCs/>
          <w:sz w:val="20"/>
          <w:szCs w:val="20"/>
        </w:rPr>
        <w:t>Show Legend (Default: Off)</w:t>
      </w:r>
      <w:r w:rsidRPr="008F329A">
        <w:rPr>
          <w:rFonts w:cstheme="minorHAnsi"/>
          <w:sz w:val="20"/>
          <w:szCs w:val="20"/>
        </w:rPr>
        <w:t xml:space="preserve"> – Displays integration settings in chart legends when enabled.</w:t>
      </w:r>
    </w:p>
    <w:p w14:paraId="460348E3" w14:textId="77777777" w:rsidR="008F329A" w:rsidRPr="008F329A" w:rsidRDefault="008F329A" w:rsidP="008F329A">
      <w:pPr>
        <w:numPr>
          <w:ilvl w:val="0"/>
          <w:numId w:val="194"/>
        </w:numPr>
        <w:rPr>
          <w:rFonts w:cstheme="minorHAnsi"/>
          <w:sz w:val="20"/>
          <w:szCs w:val="20"/>
        </w:rPr>
      </w:pPr>
      <w:r w:rsidRPr="008F329A">
        <w:rPr>
          <w:rFonts w:cstheme="minorHAnsi"/>
          <w:b/>
          <w:bCs/>
          <w:sz w:val="20"/>
          <w:szCs w:val="20"/>
        </w:rPr>
        <w:t>Show Menu (Default: On)</w:t>
      </w:r>
      <w:r w:rsidRPr="008F329A">
        <w:rPr>
          <w:rFonts w:cstheme="minorHAnsi"/>
          <w:sz w:val="20"/>
          <w:szCs w:val="20"/>
        </w:rPr>
        <w:t xml:space="preserve"> – Enables right-click access to integration options inside chart windows.</w:t>
      </w:r>
    </w:p>
    <w:p w14:paraId="354D6177" w14:textId="69FEB54F" w:rsidR="008F329A" w:rsidRPr="008F329A" w:rsidRDefault="008F329A" w:rsidP="008F329A">
      <w:pPr>
        <w:ind w:firstLine="0"/>
        <w:rPr>
          <w:rFonts w:cstheme="minorHAnsi"/>
          <w:sz w:val="20"/>
          <w:szCs w:val="20"/>
        </w:rPr>
      </w:pPr>
    </w:p>
    <w:p w14:paraId="5424C87C" w14:textId="77777777" w:rsidR="00974CC4" w:rsidRDefault="00974CC4" w:rsidP="00974CC4">
      <w:pPr>
        <w:ind w:firstLine="0"/>
        <w:rPr>
          <w:b/>
          <w:bCs/>
          <w:sz w:val="20"/>
          <w:szCs w:val="20"/>
        </w:rPr>
      </w:pPr>
      <w:r w:rsidRPr="008F329A">
        <w:rPr>
          <w:b/>
          <w:bCs/>
          <w:sz w:val="20"/>
          <w:szCs w:val="20"/>
        </w:rPr>
        <w:t>RS (RESPONSE SPECTRUM)</w:t>
      </w:r>
      <w:r>
        <w:rPr>
          <w:b/>
          <w:bCs/>
          <w:sz w:val="20"/>
          <w:szCs w:val="20"/>
        </w:rPr>
        <w:t>:</w:t>
      </w:r>
    </w:p>
    <w:p w14:paraId="222C30D0" w14:textId="77777777" w:rsidR="00974CC4" w:rsidRPr="008F329A" w:rsidRDefault="00974CC4" w:rsidP="00974CC4">
      <w:pPr>
        <w:ind w:firstLine="0"/>
        <w:rPr>
          <w:b/>
          <w:bCs/>
          <w:sz w:val="20"/>
          <w:szCs w:val="20"/>
        </w:rPr>
      </w:pPr>
    </w:p>
    <w:p w14:paraId="14596765" w14:textId="6F06CFEE" w:rsidR="00974CC4" w:rsidRPr="008F329A" w:rsidRDefault="00974CC4" w:rsidP="00974CC4">
      <w:pPr>
        <w:ind w:firstLine="0"/>
        <w:rPr>
          <w:sz w:val="20"/>
          <w:szCs w:val="20"/>
        </w:rPr>
      </w:pPr>
      <w:r w:rsidRPr="008F329A">
        <w:rPr>
          <w:sz w:val="20"/>
          <w:szCs w:val="20"/>
        </w:rPr>
        <w:t>The Response Spectrum is a fundamental tool in seismic and structural analysis, representing maximum response of a single-degree-of-freedom system to a given excitation.</w:t>
      </w:r>
    </w:p>
    <w:p w14:paraId="44E03A46" w14:textId="26D79680" w:rsidR="00974CC4" w:rsidRPr="008F329A" w:rsidRDefault="00974CC4" w:rsidP="00974CC4">
      <w:pPr>
        <w:numPr>
          <w:ilvl w:val="0"/>
          <w:numId w:val="195"/>
        </w:numPr>
        <w:rPr>
          <w:sz w:val="20"/>
          <w:szCs w:val="20"/>
        </w:rPr>
      </w:pPr>
      <w:r w:rsidRPr="008F329A">
        <w:rPr>
          <w:b/>
          <w:bCs/>
          <w:sz w:val="20"/>
          <w:szCs w:val="20"/>
        </w:rPr>
        <w:t>Use Filter (Default: On)</w:t>
      </w:r>
      <w:r w:rsidRPr="008F329A">
        <w:rPr>
          <w:sz w:val="20"/>
          <w:szCs w:val="20"/>
        </w:rPr>
        <w:t xml:space="preserve"> – Applies filtering before computing the spectrum, ensuring numerical stability.</w:t>
      </w:r>
    </w:p>
    <w:p w14:paraId="69286C30" w14:textId="357038B7" w:rsidR="00974CC4" w:rsidRPr="008F329A" w:rsidRDefault="00974CC4" w:rsidP="00974CC4">
      <w:pPr>
        <w:numPr>
          <w:ilvl w:val="0"/>
          <w:numId w:val="195"/>
        </w:numPr>
        <w:rPr>
          <w:sz w:val="20"/>
          <w:szCs w:val="20"/>
        </w:rPr>
      </w:pPr>
      <w:r w:rsidRPr="008F329A">
        <w:rPr>
          <w:b/>
          <w:bCs/>
          <w:sz w:val="20"/>
          <w:szCs w:val="20"/>
        </w:rPr>
        <w:t>Damping (Default: 2%)</w:t>
      </w:r>
      <w:r w:rsidRPr="008F329A">
        <w:rPr>
          <w:sz w:val="20"/>
          <w:szCs w:val="20"/>
        </w:rPr>
        <w:t xml:space="preserve"> – Sets the modal damping ratio used in the computation. Typical structural damping values are 2–5%.</w:t>
      </w:r>
    </w:p>
    <w:p w14:paraId="4ECB68B2" w14:textId="4CA3AD3E" w:rsidR="00974CC4" w:rsidRPr="008F329A" w:rsidRDefault="00974CC4" w:rsidP="00974CC4">
      <w:pPr>
        <w:numPr>
          <w:ilvl w:val="0"/>
          <w:numId w:val="195"/>
        </w:numPr>
        <w:rPr>
          <w:sz w:val="20"/>
          <w:szCs w:val="20"/>
        </w:rPr>
      </w:pPr>
      <w:r w:rsidRPr="008F329A">
        <w:rPr>
          <w:b/>
          <w:bCs/>
          <w:sz w:val="20"/>
          <w:szCs w:val="20"/>
        </w:rPr>
        <w:t>Time Increment (Default: 0.1 s)</w:t>
      </w:r>
      <w:r w:rsidRPr="008F329A">
        <w:rPr>
          <w:sz w:val="20"/>
          <w:szCs w:val="20"/>
        </w:rPr>
        <w:t xml:space="preserve"> – Step size used for the numerical integration. Smaller increments improve accuracy but increase computation time.</w:t>
      </w:r>
    </w:p>
    <w:p w14:paraId="6C7C46C8" w14:textId="70A5D290" w:rsidR="00974CC4" w:rsidRPr="008F329A" w:rsidRDefault="00974CC4" w:rsidP="00974CC4">
      <w:pPr>
        <w:numPr>
          <w:ilvl w:val="0"/>
          <w:numId w:val="195"/>
        </w:numPr>
        <w:rPr>
          <w:sz w:val="20"/>
          <w:szCs w:val="20"/>
        </w:rPr>
      </w:pPr>
      <w:r w:rsidRPr="008F329A">
        <w:rPr>
          <w:b/>
          <w:bCs/>
          <w:sz w:val="20"/>
          <w:szCs w:val="20"/>
        </w:rPr>
        <w:t>End Frequency (Default: 7 Hz)</w:t>
      </w:r>
      <w:r w:rsidRPr="008F329A">
        <w:rPr>
          <w:sz w:val="20"/>
          <w:szCs w:val="20"/>
        </w:rPr>
        <w:t xml:space="preserve"> – Maximum frequency for spectrum calculation. Frequencies beyond this are ignored.</w:t>
      </w:r>
    </w:p>
    <w:p w14:paraId="76B469DA" w14:textId="4EABD46A" w:rsidR="00974CC4" w:rsidRPr="008F329A" w:rsidRDefault="00974CC4" w:rsidP="00974CC4">
      <w:pPr>
        <w:numPr>
          <w:ilvl w:val="0"/>
          <w:numId w:val="195"/>
        </w:numPr>
        <w:rPr>
          <w:sz w:val="20"/>
          <w:szCs w:val="20"/>
        </w:rPr>
      </w:pPr>
      <w:proofErr w:type="gramStart"/>
      <w:r w:rsidRPr="008F329A">
        <w:rPr>
          <w:b/>
          <w:bCs/>
          <w:sz w:val="20"/>
          <w:szCs w:val="20"/>
        </w:rPr>
        <w:t xml:space="preserve">Method </w:t>
      </w:r>
      <w:r w:rsidRPr="008F329A">
        <w:rPr>
          <w:sz w:val="20"/>
          <w:szCs w:val="20"/>
        </w:rPr>
        <w:t xml:space="preserve"> –</w:t>
      </w:r>
      <w:proofErr w:type="gramEnd"/>
      <w:r w:rsidRPr="008F329A">
        <w:rPr>
          <w:sz w:val="20"/>
          <w:szCs w:val="20"/>
        </w:rPr>
        <w:t xml:space="preserve"> Numerical integration scheme. </w:t>
      </w:r>
      <w:r w:rsidRPr="008F329A">
        <w:rPr>
          <w:i/>
          <w:iCs/>
          <w:sz w:val="20"/>
          <w:szCs w:val="20"/>
        </w:rPr>
        <w:t>Newmark Average</w:t>
      </w:r>
      <w:r w:rsidRPr="008F329A">
        <w:rPr>
          <w:sz w:val="20"/>
          <w:szCs w:val="20"/>
        </w:rPr>
        <w:t xml:space="preserve"> is a stable, widely used method in structural dynamics.</w:t>
      </w:r>
      <w:r>
        <w:rPr>
          <w:sz w:val="20"/>
          <w:szCs w:val="20"/>
        </w:rPr>
        <w:t xml:space="preserve"> Can not be changed.</w:t>
      </w:r>
    </w:p>
    <w:p w14:paraId="024DD280" w14:textId="63021B4B" w:rsidR="00974CC4" w:rsidRPr="008F329A" w:rsidRDefault="00974CC4" w:rsidP="00974CC4">
      <w:pPr>
        <w:numPr>
          <w:ilvl w:val="0"/>
          <w:numId w:val="195"/>
        </w:numPr>
        <w:rPr>
          <w:sz w:val="20"/>
          <w:szCs w:val="20"/>
        </w:rPr>
      </w:pPr>
      <w:r w:rsidRPr="008F329A">
        <w:rPr>
          <w:b/>
          <w:bCs/>
          <w:sz w:val="20"/>
          <w:szCs w:val="20"/>
        </w:rPr>
        <w:t>Pseudo (Default: Off)</w:t>
      </w:r>
      <w:r w:rsidRPr="008F329A">
        <w:rPr>
          <w:sz w:val="20"/>
          <w:szCs w:val="20"/>
        </w:rPr>
        <w:t xml:space="preserve"> – When enabled, computes </w:t>
      </w:r>
      <w:r w:rsidRPr="008F329A">
        <w:rPr>
          <w:i/>
          <w:iCs/>
          <w:sz w:val="20"/>
          <w:szCs w:val="20"/>
        </w:rPr>
        <w:t>pseudo</w:t>
      </w:r>
      <w:r w:rsidRPr="008F329A">
        <w:rPr>
          <w:sz w:val="20"/>
          <w:szCs w:val="20"/>
        </w:rPr>
        <w:t xml:space="preserve"> spectrum values (e.g., pseudo-acceleration).</w:t>
      </w:r>
    </w:p>
    <w:p w14:paraId="7E91272D" w14:textId="77777777" w:rsidR="00974CC4" w:rsidRPr="008F329A" w:rsidRDefault="00974CC4" w:rsidP="00974CC4">
      <w:pPr>
        <w:numPr>
          <w:ilvl w:val="0"/>
          <w:numId w:val="195"/>
        </w:numPr>
        <w:rPr>
          <w:sz w:val="20"/>
          <w:szCs w:val="20"/>
        </w:rPr>
      </w:pPr>
      <w:r w:rsidRPr="008F329A">
        <w:rPr>
          <w:b/>
          <w:bCs/>
          <w:sz w:val="20"/>
          <w:szCs w:val="20"/>
        </w:rPr>
        <w:t>Show Legend (Default: Off)</w:t>
      </w:r>
      <w:r w:rsidRPr="008F329A">
        <w:rPr>
          <w:sz w:val="20"/>
          <w:szCs w:val="20"/>
        </w:rPr>
        <w:t xml:space="preserve"> – Adds spectrum computation parameters to chart legends.</w:t>
      </w:r>
    </w:p>
    <w:p w14:paraId="2198EFC6" w14:textId="142B3D8D" w:rsidR="00974CC4" w:rsidRPr="008F329A" w:rsidRDefault="00974CC4" w:rsidP="00974CC4">
      <w:pPr>
        <w:numPr>
          <w:ilvl w:val="0"/>
          <w:numId w:val="195"/>
        </w:numPr>
        <w:rPr>
          <w:sz w:val="20"/>
          <w:szCs w:val="20"/>
        </w:rPr>
      </w:pPr>
      <w:r w:rsidRPr="008F329A">
        <w:rPr>
          <w:b/>
          <w:bCs/>
          <w:sz w:val="20"/>
          <w:szCs w:val="20"/>
        </w:rPr>
        <w:t>Show Menu (Default: On)</w:t>
      </w:r>
      <w:r w:rsidRPr="008F329A">
        <w:rPr>
          <w:sz w:val="20"/>
          <w:szCs w:val="20"/>
        </w:rPr>
        <w:t xml:space="preserve"> – Enables quick toggling of spectrum settings via context menu.</w:t>
      </w:r>
    </w:p>
    <w:p w14:paraId="605E2BFD" w14:textId="5B91A9D7" w:rsidR="00BD1CDB" w:rsidRDefault="00BD1CDB" w:rsidP="00320C6D">
      <w:pPr>
        <w:ind w:firstLine="0"/>
        <w:rPr>
          <w:rFonts w:cstheme="minorHAnsi"/>
          <w:sz w:val="20"/>
          <w:szCs w:val="20"/>
        </w:rPr>
      </w:pPr>
    </w:p>
    <w:p w14:paraId="7009804C" w14:textId="7E2D743E" w:rsidR="00974CC4" w:rsidRDefault="00DF6A97" w:rsidP="00320C6D">
      <w:pPr>
        <w:ind w:firstLine="0"/>
        <w:rPr>
          <w:rFonts w:cstheme="minorHAnsi"/>
          <w:sz w:val="20"/>
          <w:szCs w:val="20"/>
        </w:rPr>
      </w:pPr>
      <w:r w:rsidRPr="00D93FEE">
        <w:rPr>
          <w:noProof/>
        </w:rPr>
        <w:drawing>
          <wp:anchor distT="0" distB="0" distL="114300" distR="114300" simplePos="0" relativeHeight="251701760" behindDoc="0" locked="0" layoutInCell="1" allowOverlap="1" wp14:anchorId="4108817E" wp14:editId="672E3C6F">
            <wp:simplePos x="0" y="0"/>
            <wp:positionH relativeFrom="column">
              <wp:posOffset>1963447</wp:posOffset>
            </wp:positionH>
            <wp:positionV relativeFrom="paragraph">
              <wp:posOffset>4169</wp:posOffset>
            </wp:positionV>
            <wp:extent cx="2518540" cy="2488759"/>
            <wp:effectExtent l="0" t="0" r="0" b="0"/>
            <wp:wrapNone/>
            <wp:docPr id="1704835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835142"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518540" cy="2488759"/>
                    </a:xfrm>
                    <a:prstGeom prst="rect">
                      <a:avLst/>
                    </a:prstGeom>
                  </pic:spPr>
                </pic:pic>
              </a:graphicData>
            </a:graphic>
            <wp14:sizeRelH relativeFrom="margin">
              <wp14:pctWidth>0</wp14:pctWidth>
            </wp14:sizeRelH>
            <wp14:sizeRelV relativeFrom="margin">
              <wp14:pctHeight>0</wp14:pctHeight>
            </wp14:sizeRelV>
          </wp:anchor>
        </w:drawing>
      </w:r>
    </w:p>
    <w:p w14:paraId="0A7C0DA9" w14:textId="02475791" w:rsidR="00974CC4" w:rsidRDefault="00974CC4" w:rsidP="00320C6D">
      <w:pPr>
        <w:ind w:firstLine="0"/>
        <w:rPr>
          <w:rFonts w:cstheme="minorHAnsi"/>
          <w:sz w:val="20"/>
          <w:szCs w:val="20"/>
        </w:rPr>
      </w:pPr>
    </w:p>
    <w:p w14:paraId="6F402401" w14:textId="77777777" w:rsidR="0046322E" w:rsidRDefault="0046322E" w:rsidP="00320C6D">
      <w:pPr>
        <w:ind w:firstLine="0"/>
        <w:rPr>
          <w:rFonts w:cstheme="minorHAnsi"/>
          <w:sz w:val="20"/>
          <w:szCs w:val="20"/>
        </w:rPr>
      </w:pPr>
    </w:p>
    <w:p w14:paraId="60CDB2AC" w14:textId="49AB3501" w:rsidR="00974CC4" w:rsidRDefault="00000000">
      <w:pPr>
        <w:rPr>
          <w:rFonts w:eastAsiaTheme="majorEastAsia" w:cstheme="majorBidi"/>
          <w:bCs/>
          <w:color w:val="6E6E6E" w:themeColor="accent1" w:themeShade="80"/>
          <w:szCs w:val="24"/>
        </w:rPr>
      </w:pPr>
      <w:r>
        <w:rPr>
          <w:noProof/>
        </w:rPr>
        <w:pict w14:anchorId="38EA246B">
          <v:shape id="_x0000_s2282" type="#_x0000_t202" style="position:absolute;left:0;text-align:left;margin-left:158.3pt;margin-top:161.55pt;width:180.6pt;height:15pt;z-index:251701248;mso-position-horizontal-relative:text;mso-position-vertical-relative:text" stroked="f">
            <v:textbox style="mso-next-textbox:#_x0000_s2282" inset="0,0,0,0">
              <w:txbxContent>
                <w:p w14:paraId="650F1A8F" w14:textId="3DB2C324" w:rsidR="00D93FEE" w:rsidRPr="003B0CBF" w:rsidRDefault="00D93FEE" w:rsidP="00D93FEE">
                  <w:pPr>
                    <w:pStyle w:val="Caption"/>
                  </w:pPr>
                  <w:bookmarkStart w:id="226" w:name="_Ref209172824"/>
                  <w:bookmarkStart w:id="227" w:name="_Toc209425030"/>
                  <w:r>
                    <w:t xml:space="preserve">Figure </w:t>
                  </w:r>
                  <w:fldSimple w:instr=" SEQ Figure \* ARABIC ">
                    <w:r w:rsidR="0011388D">
                      <w:rPr>
                        <w:noProof/>
                      </w:rPr>
                      <w:t>40</w:t>
                    </w:r>
                  </w:fldSimple>
                  <w:bookmarkEnd w:id="226"/>
                  <w:r>
                    <w:t xml:space="preserve"> – Observer View TAB – Analysis</w:t>
                  </w:r>
                  <w:bookmarkEnd w:id="227"/>
                </w:p>
              </w:txbxContent>
            </v:textbox>
            <w10:wrap type="square"/>
          </v:shape>
        </w:pict>
      </w:r>
      <w:r w:rsidR="00974CC4">
        <w:br w:type="page"/>
      </w:r>
    </w:p>
    <w:p w14:paraId="4347A8E4" w14:textId="0333443E" w:rsidR="0046322E" w:rsidRDefault="0046322E" w:rsidP="0046322E">
      <w:pPr>
        <w:pStyle w:val="DXHeader5"/>
      </w:pPr>
      <w:bookmarkStart w:id="228" w:name="_Toc209424971"/>
      <w:r>
        <w:lastRenderedPageBreak/>
        <w:t>Operational Modal Analysis</w:t>
      </w:r>
      <w:bookmarkEnd w:id="228"/>
    </w:p>
    <w:p w14:paraId="2F27022E" w14:textId="77777777" w:rsidR="0046322E" w:rsidRDefault="0046322E" w:rsidP="0046322E"/>
    <w:p w14:paraId="57ED780B" w14:textId="1B596005" w:rsidR="008E6508" w:rsidRPr="008E6508" w:rsidRDefault="008E6508" w:rsidP="008E6508">
      <w:pPr>
        <w:ind w:firstLine="720"/>
        <w:rPr>
          <w:sz w:val="20"/>
          <w:szCs w:val="20"/>
        </w:rPr>
      </w:pPr>
      <w:r w:rsidRPr="008E6508">
        <w:rPr>
          <w:sz w:val="20"/>
          <w:szCs w:val="20"/>
        </w:rPr>
        <w:t>This page (</w:t>
      </w:r>
      <w:r w:rsidR="0060648D" w:rsidRPr="0060648D">
        <w:rPr>
          <w:sz w:val="20"/>
          <w:szCs w:val="20"/>
        </w:rPr>
        <w:fldChar w:fldCharType="begin"/>
      </w:r>
      <w:r w:rsidR="0060648D" w:rsidRPr="0060648D">
        <w:rPr>
          <w:sz w:val="20"/>
          <w:szCs w:val="20"/>
        </w:rPr>
        <w:instrText xml:space="preserve"> REF _Ref208934383 \h </w:instrText>
      </w:r>
      <w:r w:rsidR="0060648D">
        <w:rPr>
          <w:sz w:val="20"/>
          <w:szCs w:val="20"/>
        </w:rPr>
        <w:instrText xml:space="preserve"> \* MERGEFORMAT </w:instrText>
      </w:r>
      <w:r w:rsidR="0060648D" w:rsidRPr="0060648D">
        <w:rPr>
          <w:sz w:val="20"/>
          <w:szCs w:val="20"/>
        </w:rPr>
      </w:r>
      <w:r w:rsidR="0060648D" w:rsidRPr="0060648D">
        <w:rPr>
          <w:sz w:val="20"/>
          <w:szCs w:val="20"/>
        </w:rPr>
        <w:fldChar w:fldCharType="separate"/>
      </w:r>
      <w:r w:rsidR="0011388D" w:rsidRPr="0011388D">
        <w:rPr>
          <w:sz w:val="20"/>
          <w:szCs w:val="20"/>
        </w:rPr>
        <w:t xml:space="preserve">Figure </w:t>
      </w:r>
      <w:r w:rsidR="0011388D" w:rsidRPr="0011388D">
        <w:rPr>
          <w:noProof/>
          <w:sz w:val="20"/>
          <w:szCs w:val="20"/>
        </w:rPr>
        <w:t>41</w:t>
      </w:r>
      <w:r w:rsidR="0060648D" w:rsidRPr="0060648D">
        <w:rPr>
          <w:sz w:val="20"/>
          <w:szCs w:val="20"/>
        </w:rPr>
        <w:fldChar w:fldCharType="end"/>
      </w:r>
      <w:r w:rsidRPr="008E6508">
        <w:rPr>
          <w:sz w:val="20"/>
          <w:szCs w:val="20"/>
        </w:rPr>
        <w:t xml:space="preserve">) configures all options related to </w:t>
      </w:r>
      <w:r w:rsidRPr="008E6508">
        <w:rPr>
          <w:b/>
          <w:bCs/>
          <w:sz w:val="20"/>
          <w:szCs w:val="20"/>
        </w:rPr>
        <w:t>Operational Modal Analysis</w:t>
      </w:r>
      <w:r w:rsidRPr="008E6508">
        <w:rPr>
          <w:sz w:val="20"/>
          <w:szCs w:val="20"/>
        </w:rPr>
        <w:t>, the process of extracting modal parameters (frequencies, damping, and mode shapes) from ambient vibration data without requiring controlled excitation.</w:t>
      </w:r>
    </w:p>
    <w:p w14:paraId="4C23161D" w14:textId="77777777" w:rsidR="008E6508" w:rsidRPr="008E6508" w:rsidRDefault="008E6508" w:rsidP="008E6508">
      <w:pPr>
        <w:ind w:firstLine="0"/>
        <w:rPr>
          <w:sz w:val="20"/>
          <w:szCs w:val="20"/>
        </w:rPr>
      </w:pPr>
      <w:r w:rsidRPr="008E6508">
        <w:rPr>
          <w:sz w:val="20"/>
          <w:szCs w:val="20"/>
        </w:rPr>
        <w:t>OMA in Observer is organized into several expandable panels, each covering a key aspect of the workflow:</w:t>
      </w:r>
    </w:p>
    <w:p w14:paraId="79142163" w14:textId="2FADF03E" w:rsidR="008E6508" w:rsidRPr="008E6508" w:rsidRDefault="008E6508" w:rsidP="008E6508">
      <w:pPr>
        <w:ind w:firstLine="0"/>
        <w:rPr>
          <w:sz w:val="20"/>
          <w:szCs w:val="20"/>
        </w:rPr>
      </w:pPr>
    </w:p>
    <w:p w14:paraId="1451BE6A" w14:textId="5E62D0E8" w:rsidR="008E6508" w:rsidRPr="008E6508" w:rsidRDefault="00D03712" w:rsidP="008E6508">
      <w:pPr>
        <w:ind w:firstLine="0"/>
        <w:rPr>
          <w:b/>
          <w:bCs/>
          <w:sz w:val="20"/>
          <w:szCs w:val="20"/>
        </w:rPr>
      </w:pPr>
      <w:r w:rsidRPr="008E6508">
        <w:rPr>
          <w:b/>
          <w:bCs/>
          <w:sz w:val="20"/>
          <w:szCs w:val="20"/>
        </w:rPr>
        <w:t>OMA GENERAL</w:t>
      </w:r>
      <w:r>
        <w:rPr>
          <w:b/>
          <w:bCs/>
          <w:sz w:val="20"/>
          <w:szCs w:val="20"/>
        </w:rPr>
        <w:t>:</w:t>
      </w:r>
    </w:p>
    <w:p w14:paraId="1F02AE45" w14:textId="77777777" w:rsidR="008E6508" w:rsidRPr="008E6508" w:rsidRDefault="008E6508" w:rsidP="008E6508">
      <w:pPr>
        <w:ind w:firstLine="0"/>
        <w:rPr>
          <w:sz w:val="20"/>
          <w:szCs w:val="20"/>
        </w:rPr>
      </w:pPr>
      <w:r w:rsidRPr="008E6508">
        <w:rPr>
          <w:sz w:val="20"/>
          <w:szCs w:val="20"/>
        </w:rPr>
        <w:t>Defines global parameters that apply to all OMA computations.</w:t>
      </w:r>
    </w:p>
    <w:p w14:paraId="44E444AA" w14:textId="77777777" w:rsidR="008E6508" w:rsidRPr="008E6508" w:rsidRDefault="008E6508" w:rsidP="008E6508">
      <w:pPr>
        <w:numPr>
          <w:ilvl w:val="0"/>
          <w:numId w:val="196"/>
        </w:numPr>
        <w:rPr>
          <w:sz w:val="20"/>
          <w:szCs w:val="20"/>
        </w:rPr>
      </w:pPr>
      <w:r w:rsidRPr="008E6508">
        <w:rPr>
          <w:b/>
          <w:bCs/>
          <w:sz w:val="20"/>
          <w:szCs w:val="20"/>
        </w:rPr>
        <w:t>Default Settings</w:t>
      </w:r>
      <w:r w:rsidRPr="008E6508">
        <w:rPr>
          <w:sz w:val="20"/>
          <w:szCs w:val="20"/>
        </w:rPr>
        <w:t>: Sampling rate handling, data segment length, overlap percentage.</w:t>
      </w:r>
    </w:p>
    <w:p w14:paraId="042AFF0F" w14:textId="73FA20E3" w:rsidR="008E6508" w:rsidRPr="008E6508" w:rsidRDefault="008E6508" w:rsidP="008E6508">
      <w:pPr>
        <w:numPr>
          <w:ilvl w:val="0"/>
          <w:numId w:val="196"/>
        </w:numPr>
        <w:rPr>
          <w:sz w:val="20"/>
          <w:szCs w:val="20"/>
        </w:rPr>
      </w:pPr>
      <w:r w:rsidRPr="008E6508">
        <w:rPr>
          <w:b/>
          <w:bCs/>
          <w:sz w:val="20"/>
          <w:szCs w:val="20"/>
        </w:rPr>
        <w:t>Purpose</w:t>
      </w:r>
      <w:r w:rsidRPr="008E6508">
        <w:rPr>
          <w:sz w:val="20"/>
          <w:szCs w:val="20"/>
        </w:rPr>
        <w:t>: Ensures consistent preprocessing and segmentation across methods.</w:t>
      </w:r>
    </w:p>
    <w:p w14:paraId="00879900" w14:textId="5F58DE13" w:rsidR="008E6508" w:rsidRPr="008E6508" w:rsidRDefault="008E6508" w:rsidP="008E6508">
      <w:pPr>
        <w:numPr>
          <w:ilvl w:val="0"/>
          <w:numId w:val="196"/>
        </w:numPr>
        <w:rPr>
          <w:sz w:val="20"/>
          <w:szCs w:val="20"/>
        </w:rPr>
      </w:pPr>
      <w:r w:rsidRPr="008E6508">
        <w:rPr>
          <w:b/>
          <w:bCs/>
          <w:sz w:val="20"/>
          <w:szCs w:val="20"/>
        </w:rPr>
        <w:t>Presets</w:t>
      </w:r>
      <w:r w:rsidRPr="008E6508">
        <w:rPr>
          <w:sz w:val="20"/>
          <w:szCs w:val="20"/>
        </w:rPr>
        <w:t>: Can be stored so that every analysis starts with the same global configuration.</w:t>
      </w:r>
    </w:p>
    <w:p w14:paraId="6D055177" w14:textId="3EE64813" w:rsidR="008E6508" w:rsidRPr="008E6508" w:rsidRDefault="008E6508" w:rsidP="008E6508">
      <w:pPr>
        <w:ind w:firstLine="0"/>
        <w:rPr>
          <w:sz w:val="20"/>
          <w:szCs w:val="20"/>
        </w:rPr>
      </w:pPr>
    </w:p>
    <w:p w14:paraId="7BB15CB8" w14:textId="6F49FF25" w:rsidR="00D03712" w:rsidRPr="008E6508" w:rsidRDefault="00D03712" w:rsidP="008E6508">
      <w:pPr>
        <w:ind w:firstLine="0"/>
        <w:rPr>
          <w:b/>
          <w:bCs/>
          <w:sz w:val="20"/>
          <w:szCs w:val="20"/>
        </w:rPr>
      </w:pPr>
      <w:r w:rsidRPr="008E6508">
        <w:rPr>
          <w:b/>
          <w:bCs/>
          <w:sz w:val="20"/>
          <w:szCs w:val="20"/>
        </w:rPr>
        <w:t>OMA ANALYSIS</w:t>
      </w:r>
      <w:r>
        <w:rPr>
          <w:b/>
          <w:bCs/>
          <w:sz w:val="20"/>
          <w:szCs w:val="20"/>
        </w:rPr>
        <w:t>:</w:t>
      </w:r>
    </w:p>
    <w:p w14:paraId="7B843514" w14:textId="23C8AFD4" w:rsidR="008E6508" w:rsidRPr="008E6508" w:rsidRDefault="008E6508" w:rsidP="008E6508">
      <w:pPr>
        <w:ind w:firstLine="0"/>
        <w:rPr>
          <w:sz w:val="20"/>
          <w:szCs w:val="20"/>
        </w:rPr>
      </w:pPr>
      <w:r w:rsidRPr="008E6508">
        <w:rPr>
          <w:sz w:val="20"/>
          <w:szCs w:val="20"/>
        </w:rPr>
        <w:t>Controls the selection of OMA algorithms and their parameters.</w:t>
      </w:r>
    </w:p>
    <w:p w14:paraId="19F53A67" w14:textId="4BE6949C" w:rsidR="008E6508" w:rsidRPr="008E6508" w:rsidRDefault="008E6508" w:rsidP="008E6508">
      <w:pPr>
        <w:numPr>
          <w:ilvl w:val="0"/>
          <w:numId w:val="197"/>
        </w:numPr>
        <w:rPr>
          <w:sz w:val="20"/>
          <w:szCs w:val="20"/>
        </w:rPr>
      </w:pPr>
      <w:r w:rsidRPr="008E6508">
        <w:rPr>
          <w:b/>
          <w:bCs/>
          <w:sz w:val="20"/>
          <w:szCs w:val="20"/>
        </w:rPr>
        <w:t>Available Methods</w:t>
      </w:r>
      <w:r w:rsidRPr="008E6508">
        <w:rPr>
          <w:sz w:val="20"/>
          <w:szCs w:val="20"/>
        </w:rPr>
        <w:t>: Frequency Domain Decomposition (FDD, EFDD, FSDD), Stochastic Subspace Identification (SSI-</w:t>
      </w:r>
      <w:proofErr w:type="spellStart"/>
      <w:r w:rsidRPr="008E6508">
        <w:rPr>
          <w:sz w:val="20"/>
          <w:szCs w:val="20"/>
        </w:rPr>
        <w:t>Cov</w:t>
      </w:r>
      <w:proofErr w:type="spellEnd"/>
      <w:r w:rsidRPr="008E6508">
        <w:rPr>
          <w:sz w:val="20"/>
          <w:szCs w:val="20"/>
        </w:rPr>
        <w:t>, SSI-Dat), Polyreference Least Squares Complex Frequency (PLSCF).</w:t>
      </w:r>
    </w:p>
    <w:p w14:paraId="6FCE4586" w14:textId="77777777" w:rsidR="008E6508" w:rsidRPr="008E6508" w:rsidRDefault="008E6508" w:rsidP="008E6508">
      <w:pPr>
        <w:numPr>
          <w:ilvl w:val="0"/>
          <w:numId w:val="197"/>
        </w:numPr>
        <w:rPr>
          <w:sz w:val="20"/>
          <w:szCs w:val="20"/>
        </w:rPr>
      </w:pPr>
      <w:r w:rsidRPr="008E6508">
        <w:rPr>
          <w:b/>
          <w:bCs/>
          <w:sz w:val="20"/>
          <w:szCs w:val="20"/>
        </w:rPr>
        <w:t>Settings</w:t>
      </w:r>
      <w:r w:rsidRPr="008E6508">
        <w:rPr>
          <w:sz w:val="20"/>
          <w:szCs w:val="20"/>
        </w:rPr>
        <w:t>: Number of singular values to retain, stabilization diagram parameters, model order ranges.</w:t>
      </w:r>
    </w:p>
    <w:p w14:paraId="574E2A27" w14:textId="77777777" w:rsidR="008E6508" w:rsidRPr="008E6508" w:rsidRDefault="008E6508" w:rsidP="008E6508">
      <w:pPr>
        <w:numPr>
          <w:ilvl w:val="0"/>
          <w:numId w:val="197"/>
        </w:numPr>
        <w:rPr>
          <w:sz w:val="20"/>
          <w:szCs w:val="20"/>
        </w:rPr>
      </w:pPr>
      <w:r w:rsidRPr="008E6508">
        <w:rPr>
          <w:b/>
          <w:bCs/>
          <w:sz w:val="20"/>
          <w:szCs w:val="20"/>
        </w:rPr>
        <w:t>Presets</w:t>
      </w:r>
      <w:r w:rsidRPr="008E6508">
        <w:rPr>
          <w:sz w:val="20"/>
          <w:szCs w:val="20"/>
        </w:rPr>
        <w:t>: Save your preferred analysis method (e.g., always start with EFDD or SSI-Dat).</w:t>
      </w:r>
    </w:p>
    <w:p w14:paraId="6CB3F966" w14:textId="1D7F8B4F" w:rsidR="008E6508" w:rsidRPr="008E6508" w:rsidRDefault="008E6508" w:rsidP="008E6508">
      <w:pPr>
        <w:ind w:firstLine="0"/>
        <w:rPr>
          <w:sz w:val="20"/>
          <w:szCs w:val="20"/>
        </w:rPr>
      </w:pPr>
    </w:p>
    <w:p w14:paraId="4F73B916" w14:textId="0C012ED2" w:rsidR="008E6508" w:rsidRPr="008E6508" w:rsidRDefault="00D03712" w:rsidP="008E6508">
      <w:pPr>
        <w:ind w:firstLine="0"/>
        <w:rPr>
          <w:b/>
          <w:bCs/>
          <w:sz w:val="20"/>
          <w:szCs w:val="20"/>
        </w:rPr>
      </w:pPr>
      <w:r w:rsidRPr="008E6508">
        <w:rPr>
          <w:b/>
          <w:bCs/>
          <w:sz w:val="20"/>
          <w:szCs w:val="20"/>
        </w:rPr>
        <w:t>OMA GEOMETRY</w:t>
      </w:r>
      <w:r>
        <w:rPr>
          <w:b/>
          <w:bCs/>
          <w:sz w:val="20"/>
          <w:szCs w:val="20"/>
        </w:rPr>
        <w:t>:</w:t>
      </w:r>
    </w:p>
    <w:p w14:paraId="259064B9" w14:textId="32B4C81B" w:rsidR="008E6508" w:rsidRPr="008E6508" w:rsidRDefault="008E6508" w:rsidP="008E6508">
      <w:pPr>
        <w:ind w:firstLine="0"/>
        <w:rPr>
          <w:sz w:val="20"/>
          <w:szCs w:val="20"/>
        </w:rPr>
      </w:pPr>
      <w:r w:rsidRPr="008E6508">
        <w:rPr>
          <w:sz w:val="20"/>
          <w:szCs w:val="20"/>
        </w:rPr>
        <w:t xml:space="preserve">Defines the </w:t>
      </w:r>
      <w:r w:rsidRPr="008E6508">
        <w:rPr>
          <w:b/>
          <w:bCs/>
          <w:sz w:val="20"/>
          <w:szCs w:val="20"/>
        </w:rPr>
        <w:t>geometry of the structure</w:t>
      </w:r>
      <w:r w:rsidRPr="008E6508">
        <w:rPr>
          <w:sz w:val="20"/>
          <w:szCs w:val="20"/>
        </w:rPr>
        <w:t xml:space="preserve"> being analyzed.</w:t>
      </w:r>
    </w:p>
    <w:p w14:paraId="2F74DDFB" w14:textId="7D165804" w:rsidR="008E6508" w:rsidRPr="008E6508" w:rsidRDefault="008E6508" w:rsidP="008E6508">
      <w:pPr>
        <w:numPr>
          <w:ilvl w:val="0"/>
          <w:numId w:val="198"/>
        </w:numPr>
        <w:rPr>
          <w:sz w:val="20"/>
          <w:szCs w:val="20"/>
        </w:rPr>
      </w:pPr>
      <w:r w:rsidRPr="008E6508">
        <w:rPr>
          <w:b/>
          <w:bCs/>
          <w:sz w:val="20"/>
          <w:szCs w:val="20"/>
        </w:rPr>
        <w:t>Channel-to-DOF Mapping</w:t>
      </w:r>
      <w:r w:rsidRPr="008E6508">
        <w:rPr>
          <w:sz w:val="20"/>
          <w:szCs w:val="20"/>
        </w:rPr>
        <w:t>: Assigns sensors to physical coordinates (X, Y, Z) and measurement points.</w:t>
      </w:r>
    </w:p>
    <w:p w14:paraId="3174B8AE" w14:textId="77777777" w:rsidR="008E6508" w:rsidRPr="008E6508" w:rsidRDefault="008E6508" w:rsidP="008E6508">
      <w:pPr>
        <w:numPr>
          <w:ilvl w:val="0"/>
          <w:numId w:val="198"/>
        </w:numPr>
        <w:rPr>
          <w:sz w:val="20"/>
          <w:szCs w:val="20"/>
        </w:rPr>
      </w:pPr>
      <w:r w:rsidRPr="008E6508">
        <w:rPr>
          <w:b/>
          <w:bCs/>
          <w:sz w:val="20"/>
          <w:szCs w:val="20"/>
        </w:rPr>
        <w:t>Purpose</w:t>
      </w:r>
      <w:r w:rsidRPr="008E6508">
        <w:rPr>
          <w:sz w:val="20"/>
          <w:szCs w:val="20"/>
        </w:rPr>
        <w:t>: Ensures that identified mode shapes can be correctly animated and compared.</w:t>
      </w:r>
    </w:p>
    <w:p w14:paraId="65DDC486" w14:textId="77777777" w:rsidR="008E6508" w:rsidRPr="008E6508" w:rsidRDefault="008E6508" w:rsidP="008E6508">
      <w:pPr>
        <w:numPr>
          <w:ilvl w:val="0"/>
          <w:numId w:val="198"/>
        </w:numPr>
        <w:rPr>
          <w:sz w:val="20"/>
          <w:szCs w:val="20"/>
        </w:rPr>
      </w:pPr>
      <w:r w:rsidRPr="008E6508">
        <w:rPr>
          <w:b/>
          <w:bCs/>
          <w:sz w:val="20"/>
          <w:szCs w:val="20"/>
        </w:rPr>
        <w:t>Presets</w:t>
      </w:r>
      <w:r w:rsidRPr="008E6508">
        <w:rPr>
          <w:sz w:val="20"/>
          <w:szCs w:val="20"/>
        </w:rPr>
        <w:t>: Geometry can be stored and reused for recurring measurement campaigns.</w:t>
      </w:r>
    </w:p>
    <w:p w14:paraId="07C9364E" w14:textId="26A5B633" w:rsidR="008E6508" w:rsidRPr="008E6508" w:rsidRDefault="008E6508" w:rsidP="008E6508">
      <w:pPr>
        <w:ind w:firstLine="0"/>
        <w:rPr>
          <w:sz w:val="20"/>
          <w:szCs w:val="20"/>
        </w:rPr>
      </w:pPr>
    </w:p>
    <w:p w14:paraId="4D34F7D9" w14:textId="7E6A9663" w:rsidR="008E6508" w:rsidRPr="008E6508" w:rsidRDefault="00D03712" w:rsidP="008E6508">
      <w:pPr>
        <w:ind w:firstLine="0"/>
        <w:rPr>
          <w:b/>
          <w:bCs/>
          <w:sz w:val="20"/>
          <w:szCs w:val="20"/>
        </w:rPr>
      </w:pPr>
      <w:r w:rsidRPr="008E6508">
        <w:rPr>
          <w:b/>
          <w:bCs/>
          <w:sz w:val="20"/>
          <w:szCs w:val="20"/>
        </w:rPr>
        <w:t>OMA METHODS</w:t>
      </w:r>
      <w:r>
        <w:rPr>
          <w:b/>
          <w:bCs/>
          <w:sz w:val="20"/>
          <w:szCs w:val="20"/>
        </w:rPr>
        <w:t>:</w:t>
      </w:r>
    </w:p>
    <w:p w14:paraId="04150B70" w14:textId="77777777" w:rsidR="008E6508" w:rsidRPr="008E6508" w:rsidRDefault="008E6508" w:rsidP="008E6508">
      <w:pPr>
        <w:ind w:firstLine="0"/>
        <w:rPr>
          <w:sz w:val="20"/>
          <w:szCs w:val="20"/>
        </w:rPr>
      </w:pPr>
      <w:r w:rsidRPr="008E6508">
        <w:rPr>
          <w:sz w:val="20"/>
          <w:szCs w:val="20"/>
        </w:rPr>
        <w:t>Configures the detailed parameters of each chosen method.</w:t>
      </w:r>
    </w:p>
    <w:p w14:paraId="366485BB" w14:textId="743F09B6" w:rsidR="008E6508" w:rsidRPr="008E6508" w:rsidRDefault="008E6508" w:rsidP="008E6508">
      <w:pPr>
        <w:numPr>
          <w:ilvl w:val="0"/>
          <w:numId w:val="199"/>
        </w:numPr>
        <w:rPr>
          <w:sz w:val="20"/>
          <w:szCs w:val="20"/>
        </w:rPr>
      </w:pPr>
      <w:r w:rsidRPr="008E6508">
        <w:rPr>
          <w:b/>
          <w:bCs/>
          <w:sz w:val="20"/>
          <w:szCs w:val="20"/>
        </w:rPr>
        <w:t>FDD/EFDD</w:t>
      </w:r>
      <w:r w:rsidRPr="008E6508">
        <w:rPr>
          <w:sz w:val="20"/>
          <w:szCs w:val="20"/>
        </w:rPr>
        <w:t>: Singular value decomposition settings, peak-picking tolerances.</w:t>
      </w:r>
    </w:p>
    <w:p w14:paraId="496B19B2" w14:textId="77777777" w:rsidR="008E6508" w:rsidRPr="008E6508" w:rsidRDefault="008E6508" w:rsidP="008E6508">
      <w:pPr>
        <w:numPr>
          <w:ilvl w:val="0"/>
          <w:numId w:val="199"/>
        </w:numPr>
        <w:rPr>
          <w:sz w:val="20"/>
          <w:szCs w:val="20"/>
        </w:rPr>
      </w:pPr>
      <w:r w:rsidRPr="008E6508">
        <w:rPr>
          <w:b/>
          <w:bCs/>
          <w:sz w:val="20"/>
          <w:szCs w:val="20"/>
        </w:rPr>
        <w:t>SSI-</w:t>
      </w:r>
      <w:proofErr w:type="spellStart"/>
      <w:r w:rsidRPr="008E6508">
        <w:rPr>
          <w:b/>
          <w:bCs/>
          <w:sz w:val="20"/>
          <w:szCs w:val="20"/>
        </w:rPr>
        <w:t>Cov</w:t>
      </w:r>
      <w:proofErr w:type="spellEnd"/>
      <w:r w:rsidRPr="008E6508">
        <w:rPr>
          <w:b/>
          <w:bCs/>
          <w:sz w:val="20"/>
          <w:szCs w:val="20"/>
        </w:rPr>
        <w:t xml:space="preserve"> / SSI-Dat</w:t>
      </w:r>
      <w:r w:rsidRPr="008E6508">
        <w:rPr>
          <w:sz w:val="20"/>
          <w:szCs w:val="20"/>
        </w:rPr>
        <w:t>: Covariance block size, model order range, stabilization thresholds.</w:t>
      </w:r>
    </w:p>
    <w:p w14:paraId="2CC5956F" w14:textId="4C9767FF" w:rsidR="008E6508" w:rsidRPr="008E6508" w:rsidRDefault="008E6508" w:rsidP="008E6508">
      <w:pPr>
        <w:numPr>
          <w:ilvl w:val="0"/>
          <w:numId w:val="199"/>
        </w:numPr>
        <w:rPr>
          <w:sz w:val="20"/>
          <w:szCs w:val="20"/>
        </w:rPr>
      </w:pPr>
      <w:r w:rsidRPr="008E6508">
        <w:rPr>
          <w:b/>
          <w:bCs/>
          <w:sz w:val="20"/>
          <w:szCs w:val="20"/>
        </w:rPr>
        <w:t>PLSCF</w:t>
      </w:r>
      <w:r w:rsidRPr="008E6508">
        <w:rPr>
          <w:sz w:val="20"/>
          <w:szCs w:val="20"/>
        </w:rPr>
        <w:t>: Polynomial order, refinement options.</w:t>
      </w:r>
    </w:p>
    <w:p w14:paraId="3302A003" w14:textId="77777777" w:rsidR="008E6508" w:rsidRPr="008E6508" w:rsidRDefault="008E6508" w:rsidP="008E6508">
      <w:pPr>
        <w:numPr>
          <w:ilvl w:val="0"/>
          <w:numId w:val="199"/>
        </w:numPr>
        <w:rPr>
          <w:sz w:val="20"/>
          <w:szCs w:val="20"/>
        </w:rPr>
      </w:pPr>
      <w:r w:rsidRPr="008E6508">
        <w:rPr>
          <w:b/>
          <w:bCs/>
          <w:sz w:val="20"/>
          <w:szCs w:val="20"/>
        </w:rPr>
        <w:t>Purpose</w:t>
      </w:r>
      <w:r w:rsidRPr="008E6508">
        <w:rPr>
          <w:sz w:val="20"/>
          <w:szCs w:val="20"/>
        </w:rPr>
        <w:t>: Fine-tunes accuracy and stability of modal estimates.</w:t>
      </w:r>
    </w:p>
    <w:p w14:paraId="06C16105" w14:textId="2597FE50" w:rsidR="008E6508" w:rsidRPr="008E6508" w:rsidRDefault="008E6508" w:rsidP="008E6508">
      <w:pPr>
        <w:ind w:firstLine="0"/>
        <w:rPr>
          <w:sz w:val="20"/>
          <w:szCs w:val="20"/>
        </w:rPr>
      </w:pPr>
    </w:p>
    <w:p w14:paraId="43B3ACB2" w14:textId="3683A1B4" w:rsidR="008E6508" w:rsidRPr="008E6508" w:rsidRDefault="00D03712" w:rsidP="008E6508">
      <w:pPr>
        <w:ind w:firstLine="0"/>
        <w:rPr>
          <w:b/>
          <w:bCs/>
          <w:sz w:val="20"/>
          <w:szCs w:val="20"/>
        </w:rPr>
      </w:pPr>
      <w:r w:rsidRPr="008E6508">
        <w:rPr>
          <w:b/>
          <w:bCs/>
          <w:sz w:val="20"/>
          <w:szCs w:val="20"/>
        </w:rPr>
        <w:t>OMA FILTER</w:t>
      </w:r>
      <w:r>
        <w:rPr>
          <w:b/>
          <w:bCs/>
          <w:sz w:val="20"/>
          <w:szCs w:val="20"/>
        </w:rPr>
        <w:t>:</w:t>
      </w:r>
    </w:p>
    <w:p w14:paraId="5EF50520" w14:textId="77777777" w:rsidR="008E6508" w:rsidRPr="008E6508" w:rsidRDefault="008E6508" w:rsidP="008E6508">
      <w:pPr>
        <w:ind w:firstLine="0"/>
        <w:rPr>
          <w:sz w:val="20"/>
          <w:szCs w:val="20"/>
        </w:rPr>
      </w:pPr>
      <w:r w:rsidRPr="008E6508">
        <w:rPr>
          <w:sz w:val="20"/>
          <w:szCs w:val="20"/>
        </w:rPr>
        <w:t>Applies additional filtering specifically for OMA computations.</w:t>
      </w:r>
    </w:p>
    <w:p w14:paraId="78D27C01" w14:textId="397796C4" w:rsidR="008E6508" w:rsidRPr="008E6508" w:rsidRDefault="008E6508" w:rsidP="008E6508">
      <w:pPr>
        <w:numPr>
          <w:ilvl w:val="0"/>
          <w:numId w:val="200"/>
        </w:numPr>
        <w:rPr>
          <w:sz w:val="20"/>
          <w:szCs w:val="20"/>
        </w:rPr>
      </w:pPr>
      <w:r w:rsidRPr="008E6508">
        <w:rPr>
          <w:b/>
          <w:bCs/>
          <w:sz w:val="20"/>
          <w:szCs w:val="20"/>
        </w:rPr>
        <w:t>Band Selection</w:t>
      </w:r>
      <w:r w:rsidRPr="008E6508">
        <w:rPr>
          <w:sz w:val="20"/>
          <w:szCs w:val="20"/>
        </w:rPr>
        <w:t>: Frequency range of interest (e.g., 0.1–40 Hz for civil structures).</w:t>
      </w:r>
    </w:p>
    <w:p w14:paraId="3DEC3B55" w14:textId="77777777" w:rsidR="008E6508" w:rsidRPr="008E6508" w:rsidRDefault="008E6508" w:rsidP="008E6508">
      <w:pPr>
        <w:numPr>
          <w:ilvl w:val="0"/>
          <w:numId w:val="200"/>
        </w:numPr>
        <w:rPr>
          <w:sz w:val="20"/>
          <w:szCs w:val="20"/>
        </w:rPr>
      </w:pPr>
      <w:r w:rsidRPr="008E6508">
        <w:rPr>
          <w:b/>
          <w:bCs/>
          <w:sz w:val="20"/>
          <w:szCs w:val="20"/>
        </w:rPr>
        <w:t>Filter Type</w:t>
      </w:r>
      <w:r w:rsidRPr="008E6508">
        <w:rPr>
          <w:sz w:val="20"/>
          <w:szCs w:val="20"/>
        </w:rPr>
        <w:t>: Low-pass, band-pass, etc., tailored for OMA signals.</w:t>
      </w:r>
    </w:p>
    <w:p w14:paraId="2AAD0738" w14:textId="0E7E95B6" w:rsidR="008E6508" w:rsidRPr="008E6508" w:rsidRDefault="008E6508" w:rsidP="008E6508">
      <w:pPr>
        <w:numPr>
          <w:ilvl w:val="0"/>
          <w:numId w:val="200"/>
        </w:numPr>
        <w:rPr>
          <w:sz w:val="20"/>
          <w:szCs w:val="20"/>
        </w:rPr>
      </w:pPr>
      <w:r w:rsidRPr="008E6508">
        <w:rPr>
          <w:b/>
          <w:bCs/>
          <w:sz w:val="20"/>
          <w:szCs w:val="20"/>
        </w:rPr>
        <w:t>Purpose</w:t>
      </w:r>
      <w:r w:rsidRPr="008E6508">
        <w:rPr>
          <w:sz w:val="20"/>
          <w:szCs w:val="20"/>
        </w:rPr>
        <w:t>: Reduces irrelevant frequency content, improves mode identification clarity.</w:t>
      </w:r>
    </w:p>
    <w:p w14:paraId="4AFAB2EE" w14:textId="448FE9F6" w:rsidR="008E6508" w:rsidRPr="008E6508" w:rsidRDefault="008E6508" w:rsidP="008E6508">
      <w:pPr>
        <w:ind w:firstLine="0"/>
        <w:rPr>
          <w:sz w:val="20"/>
          <w:szCs w:val="20"/>
        </w:rPr>
      </w:pPr>
    </w:p>
    <w:p w14:paraId="0EAF2829" w14:textId="369BCBB5" w:rsidR="008E6508" w:rsidRPr="008E6508" w:rsidRDefault="008E6508" w:rsidP="008E6508">
      <w:pPr>
        <w:ind w:firstLine="0"/>
        <w:rPr>
          <w:sz w:val="20"/>
          <w:szCs w:val="20"/>
        </w:rPr>
      </w:pPr>
      <w:r w:rsidRPr="008E6508">
        <w:rPr>
          <w:sz w:val="20"/>
          <w:szCs w:val="20"/>
        </w:rPr>
        <w:t xml:space="preserve">Just like with the other settings, </w:t>
      </w:r>
      <w:r w:rsidRPr="008E6508">
        <w:rPr>
          <w:b/>
          <w:bCs/>
          <w:sz w:val="20"/>
          <w:szCs w:val="20"/>
        </w:rPr>
        <w:t>all OMA parameters can be saved as presets</w:t>
      </w:r>
      <w:r w:rsidRPr="008E6508">
        <w:rPr>
          <w:sz w:val="20"/>
          <w:szCs w:val="20"/>
        </w:rPr>
        <w:t>. Once configured, Observer will load the last-used OMA configuration at startup, ensuring consistency in repeated analyses.</w:t>
      </w:r>
    </w:p>
    <w:p w14:paraId="068B5FE7" w14:textId="026CE8C1" w:rsidR="0046322E" w:rsidRDefault="0046322E" w:rsidP="0046322E">
      <w:pPr>
        <w:ind w:firstLine="0"/>
      </w:pPr>
    </w:p>
    <w:p w14:paraId="6E0B51A2" w14:textId="2EA310CF" w:rsidR="0046322E" w:rsidRDefault="0046322E" w:rsidP="00320C6D">
      <w:pPr>
        <w:ind w:firstLine="0"/>
      </w:pPr>
    </w:p>
    <w:p w14:paraId="2F79425F" w14:textId="56499C45" w:rsidR="008E6508" w:rsidRDefault="008E6508">
      <w:pPr>
        <w:rPr>
          <w:rFonts w:eastAsiaTheme="majorEastAsia" w:cstheme="majorBidi"/>
          <w:bCs/>
          <w:color w:val="6E6E6E" w:themeColor="accent1" w:themeShade="80"/>
          <w:szCs w:val="24"/>
        </w:rPr>
      </w:pPr>
      <w:r>
        <w:br w:type="page"/>
      </w:r>
    </w:p>
    <w:p w14:paraId="038DBE79" w14:textId="3B076D6B" w:rsidR="008E6508" w:rsidRDefault="004D66A4" w:rsidP="00B77A52">
      <w:r w:rsidRPr="008E6508">
        <w:rPr>
          <w:noProof/>
        </w:rPr>
        <w:lastRenderedPageBreak/>
        <w:drawing>
          <wp:anchor distT="0" distB="0" distL="114300" distR="114300" simplePos="0" relativeHeight="251703808" behindDoc="0" locked="0" layoutInCell="1" allowOverlap="1" wp14:anchorId="7D709AE2" wp14:editId="73D15D71">
            <wp:simplePos x="0" y="0"/>
            <wp:positionH relativeFrom="column">
              <wp:posOffset>1630572</wp:posOffset>
            </wp:positionH>
            <wp:positionV relativeFrom="paragraph">
              <wp:posOffset>-7009</wp:posOffset>
            </wp:positionV>
            <wp:extent cx="3260035" cy="3249003"/>
            <wp:effectExtent l="0" t="0" r="0" b="0"/>
            <wp:wrapNone/>
            <wp:docPr id="9370190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7019041" name=""/>
                    <pic:cNvPicPr/>
                  </pic:nvPicPr>
                  <pic:blipFill>
                    <a:blip r:embed="rId59">
                      <a:extLst>
                        <a:ext uri="{28A0092B-C50C-407E-A947-70E740481C1C}">
                          <a14:useLocalDpi xmlns:a14="http://schemas.microsoft.com/office/drawing/2010/main" val="0"/>
                        </a:ext>
                      </a:extLst>
                    </a:blip>
                    <a:stretch>
                      <a:fillRect/>
                    </a:stretch>
                  </pic:blipFill>
                  <pic:spPr>
                    <a:xfrm>
                      <a:off x="0" y="0"/>
                      <a:ext cx="3260035" cy="3249003"/>
                    </a:xfrm>
                    <a:prstGeom prst="rect">
                      <a:avLst/>
                    </a:prstGeom>
                  </pic:spPr>
                </pic:pic>
              </a:graphicData>
            </a:graphic>
          </wp:anchor>
        </w:drawing>
      </w:r>
    </w:p>
    <w:p w14:paraId="3BBB4BC4" w14:textId="77777777" w:rsidR="008E6508" w:rsidRDefault="008E6508" w:rsidP="00B77A52"/>
    <w:p w14:paraId="5CA1AE30" w14:textId="77777777" w:rsidR="008E6508" w:rsidRDefault="008E6508" w:rsidP="00B77A52"/>
    <w:p w14:paraId="575D3BF6" w14:textId="58C43CEC" w:rsidR="008E6508" w:rsidRDefault="008E6508" w:rsidP="00B77A52"/>
    <w:p w14:paraId="50C57D44" w14:textId="77777777" w:rsidR="008E6508" w:rsidRDefault="008E6508" w:rsidP="00B77A52"/>
    <w:p w14:paraId="5D200174" w14:textId="77777777" w:rsidR="008E6508" w:rsidRDefault="008E6508" w:rsidP="00B77A52"/>
    <w:p w14:paraId="73B5F9D9" w14:textId="77777777" w:rsidR="008E6508" w:rsidRDefault="008E6508" w:rsidP="00B77A52"/>
    <w:p w14:paraId="33C65724" w14:textId="77777777" w:rsidR="008E6508" w:rsidRDefault="008E6508" w:rsidP="00B77A52"/>
    <w:p w14:paraId="233946B6" w14:textId="3279ACA1" w:rsidR="008E6508" w:rsidRDefault="008E6508" w:rsidP="00B77A52">
      <w:bookmarkStart w:id="229" w:name="_Toc208934884"/>
      <w:bookmarkStart w:id="230" w:name="_Toc209164805"/>
      <w:bookmarkEnd w:id="229"/>
      <w:bookmarkEnd w:id="230"/>
    </w:p>
    <w:p w14:paraId="247A64DD" w14:textId="77777777" w:rsidR="004D66A4" w:rsidRDefault="004D66A4" w:rsidP="00B77A52"/>
    <w:p w14:paraId="7A13FC6C" w14:textId="77777777" w:rsidR="004D66A4" w:rsidRDefault="004D66A4" w:rsidP="00B77A52"/>
    <w:p w14:paraId="50C3C6AE" w14:textId="77777777" w:rsidR="00B77A52" w:rsidRDefault="00B77A52" w:rsidP="00B77A52">
      <w:bookmarkStart w:id="231" w:name="_Toc209166316"/>
    </w:p>
    <w:p w14:paraId="6CF4AB81" w14:textId="77777777" w:rsidR="00B77A52" w:rsidRDefault="00B77A52" w:rsidP="00B77A52"/>
    <w:p w14:paraId="0286D2C4" w14:textId="77777777" w:rsidR="00B77A52" w:rsidRDefault="00B77A52" w:rsidP="00B77A52"/>
    <w:p w14:paraId="6B08FBFE" w14:textId="77777777" w:rsidR="00B77A52" w:rsidRDefault="00B77A52" w:rsidP="00B77A52"/>
    <w:p w14:paraId="7E3C4DA6" w14:textId="77777777" w:rsidR="00B77A52" w:rsidRDefault="00B77A52" w:rsidP="00B77A52"/>
    <w:p w14:paraId="2A62D86C" w14:textId="77777777" w:rsidR="00B77A52" w:rsidRDefault="00B77A52" w:rsidP="00B77A52"/>
    <w:p w14:paraId="2CA6ABD8" w14:textId="77777777" w:rsidR="00B77A52" w:rsidRDefault="00B77A52" w:rsidP="00B77A52"/>
    <w:p w14:paraId="5E424247" w14:textId="77777777" w:rsidR="00B77A52" w:rsidRDefault="00B77A52" w:rsidP="00B77A52"/>
    <w:p w14:paraId="6E5EAB06" w14:textId="111B4567" w:rsidR="004D66A4" w:rsidRDefault="00000000" w:rsidP="00B77A52">
      <w:r>
        <w:rPr>
          <w:noProof/>
        </w:rPr>
        <w:pict w14:anchorId="38EA246B">
          <v:shape id="_x0000_s2283" type="#_x0000_t202" style="position:absolute;left:0;text-align:left;margin-left:145.8pt;margin-top:8.5pt;width:197.5pt;height:15pt;z-index:251702272;mso-position-horizontal-relative:text;mso-position-vertical-relative:text" stroked="f">
            <v:textbox style="mso-next-textbox:#_x0000_s2283" inset="0,0,0,0">
              <w:txbxContent>
                <w:p w14:paraId="5544EA1E" w14:textId="6D9E2CF7" w:rsidR="0060648D" w:rsidRPr="003B0CBF" w:rsidRDefault="0060648D" w:rsidP="0060648D">
                  <w:pPr>
                    <w:pStyle w:val="Caption"/>
                  </w:pPr>
                  <w:bookmarkStart w:id="232" w:name="_Ref208934383"/>
                  <w:bookmarkStart w:id="233" w:name="_Toc209425031"/>
                  <w:r>
                    <w:t xml:space="preserve">Figure </w:t>
                  </w:r>
                  <w:fldSimple w:instr=" SEQ Figure \* ARABIC ">
                    <w:r w:rsidR="0011388D">
                      <w:rPr>
                        <w:noProof/>
                      </w:rPr>
                      <w:t>41</w:t>
                    </w:r>
                  </w:fldSimple>
                  <w:bookmarkEnd w:id="232"/>
                  <w:r>
                    <w:t xml:space="preserve"> – Observer View TAB – OMA Settings</w:t>
                  </w:r>
                  <w:bookmarkEnd w:id="233"/>
                </w:p>
              </w:txbxContent>
            </v:textbox>
            <w10:wrap type="square"/>
          </v:shape>
        </w:pict>
      </w:r>
      <w:bookmarkEnd w:id="231"/>
    </w:p>
    <w:p w14:paraId="5D1E869D" w14:textId="4B271A0C" w:rsidR="00D03712" w:rsidRDefault="00D03712" w:rsidP="00B77A52">
      <w:bookmarkStart w:id="234" w:name="_Toc209164942"/>
      <w:bookmarkStart w:id="235" w:name="_Toc209165032"/>
      <w:bookmarkEnd w:id="234"/>
      <w:bookmarkEnd w:id="235"/>
    </w:p>
    <w:p w14:paraId="39479621" w14:textId="77777777" w:rsidR="00B77A52" w:rsidRDefault="00B77A52">
      <w:pPr>
        <w:rPr>
          <w:rFonts w:eastAsiaTheme="majorEastAsia" w:cstheme="majorBidi"/>
          <w:bCs/>
          <w:color w:val="6E6E6E" w:themeColor="accent1" w:themeShade="80"/>
          <w:szCs w:val="24"/>
        </w:rPr>
      </w:pPr>
      <w:r>
        <w:br w:type="page"/>
      </w:r>
    </w:p>
    <w:p w14:paraId="0A6EFF32" w14:textId="69BAAB39" w:rsidR="0046322E" w:rsidRDefault="0046322E" w:rsidP="0046322E">
      <w:pPr>
        <w:pStyle w:val="DXHeader5"/>
      </w:pPr>
      <w:bookmarkStart w:id="236" w:name="_Toc209424972"/>
      <w:r>
        <w:lastRenderedPageBreak/>
        <w:t>View</w:t>
      </w:r>
      <w:bookmarkEnd w:id="236"/>
    </w:p>
    <w:p w14:paraId="5F40D516" w14:textId="6BF87F12" w:rsidR="0046322E" w:rsidRDefault="0046322E" w:rsidP="0046322E"/>
    <w:p w14:paraId="43C62977" w14:textId="12286455" w:rsidR="00D03712" w:rsidRDefault="00D03712" w:rsidP="00376E8A">
      <w:pPr>
        <w:ind w:firstLine="720"/>
        <w:rPr>
          <w:sz w:val="20"/>
          <w:szCs w:val="20"/>
        </w:rPr>
      </w:pPr>
      <w:r w:rsidRPr="00D03712">
        <w:rPr>
          <w:sz w:val="20"/>
          <w:szCs w:val="20"/>
        </w:rPr>
        <w:t>This page (</w:t>
      </w:r>
      <w:r w:rsidRPr="00D03712">
        <w:rPr>
          <w:sz w:val="20"/>
          <w:szCs w:val="20"/>
        </w:rPr>
        <w:fldChar w:fldCharType="begin"/>
      </w:r>
      <w:r w:rsidRPr="00D03712">
        <w:rPr>
          <w:sz w:val="20"/>
          <w:szCs w:val="20"/>
        </w:rPr>
        <w:instrText xml:space="preserve"> REF _Ref208934613 \h </w:instrText>
      </w:r>
      <w:r>
        <w:rPr>
          <w:sz w:val="20"/>
          <w:szCs w:val="20"/>
        </w:rPr>
        <w:instrText xml:space="preserve"> \* MERGEFORMAT </w:instrText>
      </w:r>
      <w:r w:rsidRPr="00D03712">
        <w:rPr>
          <w:sz w:val="20"/>
          <w:szCs w:val="20"/>
        </w:rPr>
      </w:r>
      <w:r w:rsidRPr="00D03712">
        <w:rPr>
          <w:sz w:val="20"/>
          <w:szCs w:val="20"/>
        </w:rPr>
        <w:fldChar w:fldCharType="separate"/>
      </w:r>
      <w:r w:rsidR="0011388D" w:rsidRPr="0011388D">
        <w:rPr>
          <w:sz w:val="20"/>
          <w:szCs w:val="20"/>
        </w:rPr>
        <w:t xml:space="preserve">Figure </w:t>
      </w:r>
      <w:r w:rsidR="0011388D" w:rsidRPr="0011388D">
        <w:rPr>
          <w:noProof/>
          <w:sz w:val="20"/>
          <w:szCs w:val="20"/>
        </w:rPr>
        <w:t>42</w:t>
      </w:r>
      <w:r w:rsidRPr="00D03712">
        <w:rPr>
          <w:sz w:val="20"/>
          <w:szCs w:val="20"/>
        </w:rPr>
        <w:fldChar w:fldCharType="end"/>
      </w:r>
      <w:r w:rsidRPr="00D03712">
        <w:rPr>
          <w:sz w:val="20"/>
          <w:szCs w:val="20"/>
        </w:rPr>
        <w:t xml:space="preserve">) controls whether changes made in various analysis modules are </w:t>
      </w:r>
      <w:r w:rsidRPr="00D03712">
        <w:rPr>
          <w:b/>
          <w:bCs/>
          <w:sz w:val="20"/>
          <w:szCs w:val="20"/>
        </w:rPr>
        <w:t>applied live</w:t>
      </w:r>
      <w:r w:rsidRPr="00D03712">
        <w:rPr>
          <w:sz w:val="20"/>
          <w:szCs w:val="20"/>
        </w:rPr>
        <w:t xml:space="preserve"> to the charts and visualizations. By enabling or disabling live updates, users can balance between responsiveness and performance depending on their system resources and project size.</w:t>
      </w:r>
      <w:r w:rsidR="00376E8A">
        <w:rPr>
          <w:sz w:val="20"/>
          <w:szCs w:val="20"/>
        </w:rPr>
        <w:t xml:space="preserve"> </w:t>
      </w:r>
      <w:r w:rsidRPr="00D03712">
        <w:rPr>
          <w:sz w:val="20"/>
          <w:szCs w:val="20"/>
        </w:rPr>
        <w:t xml:space="preserve">All options can be stored as </w:t>
      </w:r>
      <w:r w:rsidRPr="00D03712">
        <w:rPr>
          <w:b/>
          <w:bCs/>
          <w:sz w:val="20"/>
          <w:szCs w:val="20"/>
        </w:rPr>
        <w:t>presets</w:t>
      </w:r>
      <w:r w:rsidRPr="00D03712">
        <w:rPr>
          <w:sz w:val="20"/>
          <w:szCs w:val="20"/>
        </w:rPr>
        <w:t>, ensuring Observer remembers your preferred visualization mode at every startup.</w:t>
      </w:r>
    </w:p>
    <w:p w14:paraId="2E725F8C" w14:textId="77777777" w:rsidR="00376E8A" w:rsidRPr="00D03712" w:rsidRDefault="00376E8A" w:rsidP="00376E8A">
      <w:pPr>
        <w:ind w:firstLine="720"/>
        <w:rPr>
          <w:sz w:val="20"/>
          <w:szCs w:val="20"/>
        </w:rPr>
      </w:pPr>
    </w:p>
    <w:p w14:paraId="4AF1D703" w14:textId="004BAF90" w:rsidR="00D03712" w:rsidRPr="00D03712" w:rsidRDefault="00D03712" w:rsidP="00D03712">
      <w:pPr>
        <w:ind w:firstLine="0"/>
        <w:rPr>
          <w:b/>
          <w:bCs/>
          <w:sz w:val="20"/>
          <w:szCs w:val="20"/>
        </w:rPr>
      </w:pPr>
      <w:r w:rsidRPr="00D03712">
        <w:rPr>
          <w:b/>
          <w:bCs/>
          <w:sz w:val="20"/>
          <w:szCs w:val="20"/>
        </w:rPr>
        <w:t>AVAILABLE OPTIONS:</w:t>
      </w:r>
    </w:p>
    <w:p w14:paraId="1E54D957" w14:textId="77777777" w:rsidR="00D03712" w:rsidRPr="00D03712" w:rsidRDefault="00D03712" w:rsidP="00D03712">
      <w:pPr>
        <w:numPr>
          <w:ilvl w:val="0"/>
          <w:numId w:val="201"/>
        </w:numPr>
        <w:rPr>
          <w:sz w:val="20"/>
          <w:szCs w:val="20"/>
        </w:rPr>
      </w:pPr>
      <w:r w:rsidRPr="00D03712">
        <w:rPr>
          <w:b/>
          <w:bCs/>
          <w:sz w:val="20"/>
          <w:szCs w:val="20"/>
        </w:rPr>
        <w:t>Signal Live Changes (Default: On)</w:t>
      </w:r>
      <w:r w:rsidRPr="00D03712">
        <w:rPr>
          <w:sz w:val="20"/>
          <w:szCs w:val="20"/>
        </w:rPr>
        <w:br/>
        <w:t>Updates signal plots immediately when preprocessing parameters (detrending, filtering, decimation) are modified.</w:t>
      </w:r>
    </w:p>
    <w:p w14:paraId="3822AA6F" w14:textId="77777777" w:rsidR="00D03712" w:rsidRPr="00D03712" w:rsidRDefault="00D03712" w:rsidP="00D03712">
      <w:pPr>
        <w:numPr>
          <w:ilvl w:val="0"/>
          <w:numId w:val="201"/>
        </w:numPr>
        <w:rPr>
          <w:sz w:val="20"/>
          <w:szCs w:val="20"/>
        </w:rPr>
      </w:pPr>
      <w:r w:rsidRPr="00D03712">
        <w:rPr>
          <w:b/>
          <w:bCs/>
          <w:sz w:val="20"/>
          <w:szCs w:val="20"/>
        </w:rPr>
        <w:t>Frequency Live Changes (Default: On)</w:t>
      </w:r>
      <w:r w:rsidRPr="00D03712">
        <w:rPr>
          <w:sz w:val="20"/>
          <w:szCs w:val="20"/>
        </w:rPr>
        <w:br/>
        <w:t>Recomputes and refreshes frequency-domain results (FFT, PSD) automatically whenever related settings are updated.</w:t>
      </w:r>
    </w:p>
    <w:p w14:paraId="24F13746" w14:textId="77777777" w:rsidR="00D03712" w:rsidRPr="00D03712" w:rsidRDefault="00D03712" w:rsidP="00D03712">
      <w:pPr>
        <w:numPr>
          <w:ilvl w:val="0"/>
          <w:numId w:val="201"/>
        </w:numPr>
        <w:rPr>
          <w:sz w:val="20"/>
          <w:szCs w:val="20"/>
        </w:rPr>
      </w:pPr>
      <w:r w:rsidRPr="00D03712">
        <w:rPr>
          <w:b/>
          <w:bCs/>
          <w:sz w:val="20"/>
          <w:szCs w:val="20"/>
        </w:rPr>
        <w:t>Integration Live Changes (Default: On)</w:t>
      </w:r>
      <w:r w:rsidRPr="00D03712">
        <w:rPr>
          <w:sz w:val="20"/>
          <w:szCs w:val="20"/>
        </w:rPr>
        <w:br/>
        <w:t>Applies integration filters and updates velocity/displacement plots in real time as parameters are changed.</w:t>
      </w:r>
    </w:p>
    <w:p w14:paraId="54E22ED4" w14:textId="77777777" w:rsidR="00D03712" w:rsidRPr="00D03712" w:rsidRDefault="00D03712" w:rsidP="00D03712">
      <w:pPr>
        <w:numPr>
          <w:ilvl w:val="0"/>
          <w:numId w:val="201"/>
        </w:numPr>
        <w:rPr>
          <w:sz w:val="20"/>
          <w:szCs w:val="20"/>
        </w:rPr>
      </w:pPr>
      <w:r w:rsidRPr="00D03712">
        <w:rPr>
          <w:b/>
          <w:bCs/>
          <w:sz w:val="20"/>
          <w:szCs w:val="20"/>
        </w:rPr>
        <w:t>Response Live Changes (Default: On)</w:t>
      </w:r>
      <w:r w:rsidRPr="00D03712">
        <w:rPr>
          <w:sz w:val="20"/>
          <w:szCs w:val="20"/>
        </w:rPr>
        <w:br/>
        <w:t>Regenerates response spectrum charts immediately when damping ratios, time increments, or integration methods are modified.</w:t>
      </w:r>
    </w:p>
    <w:p w14:paraId="042B4FEA" w14:textId="77777777" w:rsidR="00D03712" w:rsidRPr="00D03712" w:rsidRDefault="00D03712" w:rsidP="00D03712">
      <w:pPr>
        <w:numPr>
          <w:ilvl w:val="0"/>
          <w:numId w:val="201"/>
        </w:numPr>
        <w:rPr>
          <w:sz w:val="20"/>
          <w:szCs w:val="20"/>
        </w:rPr>
      </w:pPr>
      <w:r w:rsidRPr="00D03712">
        <w:rPr>
          <w:b/>
          <w:bCs/>
          <w:sz w:val="20"/>
          <w:szCs w:val="20"/>
        </w:rPr>
        <w:t>Damping Live Changes (Default: On)</w:t>
      </w:r>
      <w:r w:rsidRPr="00D03712">
        <w:rPr>
          <w:sz w:val="20"/>
          <w:szCs w:val="20"/>
        </w:rPr>
        <w:br/>
        <w:t>Ensures damping-related parameters are reflected instantly in all associated visualizations (when damping functionality is enabled).</w:t>
      </w:r>
    </w:p>
    <w:p w14:paraId="0CA56FC5" w14:textId="77777777" w:rsidR="00D03712" w:rsidRPr="00D03712" w:rsidRDefault="00D03712" w:rsidP="00D03712">
      <w:pPr>
        <w:numPr>
          <w:ilvl w:val="0"/>
          <w:numId w:val="201"/>
        </w:numPr>
        <w:rPr>
          <w:sz w:val="20"/>
          <w:szCs w:val="20"/>
        </w:rPr>
      </w:pPr>
      <w:r w:rsidRPr="00D03712">
        <w:rPr>
          <w:b/>
          <w:bCs/>
          <w:sz w:val="20"/>
          <w:szCs w:val="20"/>
        </w:rPr>
        <w:t>OMA Live Changes (Default: On)</w:t>
      </w:r>
      <w:r w:rsidRPr="00D03712">
        <w:rPr>
          <w:sz w:val="20"/>
          <w:szCs w:val="20"/>
        </w:rPr>
        <w:br/>
        <w:t>Applies changes to OMA methods, filters, or geometry instantly, so stabilization diagrams and singular value plots update without manual recalculation.</w:t>
      </w:r>
    </w:p>
    <w:p w14:paraId="41BD8F0A" w14:textId="77777777" w:rsidR="00D03712" w:rsidRPr="00D03712" w:rsidRDefault="00D03712" w:rsidP="00D03712">
      <w:pPr>
        <w:numPr>
          <w:ilvl w:val="0"/>
          <w:numId w:val="201"/>
        </w:numPr>
        <w:rPr>
          <w:sz w:val="20"/>
          <w:szCs w:val="20"/>
        </w:rPr>
      </w:pPr>
      <w:r w:rsidRPr="00D03712">
        <w:rPr>
          <w:b/>
          <w:bCs/>
          <w:sz w:val="20"/>
          <w:szCs w:val="20"/>
        </w:rPr>
        <w:t>Auto Correlation Live (Default: On)</w:t>
      </w:r>
      <w:r w:rsidRPr="00D03712">
        <w:rPr>
          <w:sz w:val="20"/>
          <w:szCs w:val="20"/>
        </w:rPr>
        <w:br/>
        <w:t>Updates autocorrelation plots in real time whenever signal segments or preprocessing settings are modified.</w:t>
      </w:r>
    </w:p>
    <w:p w14:paraId="20254E7F" w14:textId="77777777" w:rsidR="00D03712" w:rsidRPr="00D03712" w:rsidRDefault="00D03712" w:rsidP="00D03712">
      <w:pPr>
        <w:numPr>
          <w:ilvl w:val="0"/>
          <w:numId w:val="201"/>
        </w:numPr>
      </w:pPr>
      <w:r w:rsidRPr="00D03712">
        <w:rPr>
          <w:b/>
          <w:bCs/>
          <w:sz w:val="20"/>
          <w:szCs w:val="20"/>
        </w:rPr>
        <w:t>Cross Correlation Live (Default: On)</w:t>
      </w:r>
      <w:r w:rsidRPr="00D03712">
        <w:rPr>
          <w:sz w:val="20"/>
          <w:szCs w:val="20"/>
        </w:rPr>
        <w:br/>
        <w:t>Recomputes cross-correlation functions on-the-fly when channels or preprocessing filters are adjusted.</w:t>
      </w:r>
    </w:p>
    <w:p w14:paraId="553BA879" w14:textId="5D4A23C9" w:rsidR="0046322E" w:rsidRDefault="00376E8A" w:rsidP="0046322E">
      <w:pPr>
        <w:ind w:firstLine="0"/>
      </w:pPr>
      <w:r w:rsidRPr="00D03712">
        <w:rPr>
          <w:noProof/>
        </w:rPr>
        <w:drawing>
          <wp:anchor distT="0" distB="0" distL="114300" distR="114300" simplePos="0" relativeHeight="251705856" behindDoc="0" locked="0" layoutInCell="1" allowOverlap="1" wp14:anchorId="3DA70AA8" wp14:editId="41FAA034">
            <wp:simplePos x="0" y="0"/>
            <wp:positionH relativeFrom="column">
              <wp:posOffset>1572260</wp:posOffset>
            </wp:positionH>
            <wp:positionV relativeFrom="paragraph">
              <wp:posOffset>72390</wp:posOffset>
            </wp:positionV>
            <wp:extent cx="3037205" cy="3006090"/>
            <wp:effectExtent l="0" t="0" r="0" b="0"/>
            <wp:wrapNone/>
            <wp:docPr id="9508428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842876" name=""/>
                    <pic:cNvPicPr/>
                  </pic:nvPicPr>
                  <pic:blipFill>
                    <a:blip r:embed="rId60">
                      <a:extLst>
                        <a:ext uri="{28A0092B-C50C-407E-A947-70E740481C1C}">
                          <a14:useLocalDpi xmlns:a14="http://schemas.microsoft.com/office/drawing/2010/main" val="0"/>
                        </a:ext>
                      </a:extLst>
                    </a:blip>
                    <a:stretch>
                      <a:fillRect/>
                    </a:stretch>
                  </pic:blipFill>
                  <pic:spPr>
                    <a:xfrm>
                      <a:off x="0" y="0"/>
                      <a:ext cx="3037205" cy="3006090"/>
                    </a:xfrm>
                    <a:prstGeom prst="rect">
                      <a:avLst/>
                    </a:prstGeom>
                  </pic:spPr>
                </pic:pic>
              </a:graphicData>
            </a:graphic>
          </wp:anchor>
        </w:drawing>
      </w:r>
    </w:p>
    <w:p w14:paraId="211DAC7D" w14:textId="2D63809F" w:rsidR="0046322E" w:rsidRDefault="0046322E" w:rsidP="00320C6D">
      <w:pPr>
        <w:ind w:firstLine="0"/>
      </w:pPr>
    </w:p>
    <w:p w14:paraId="005638D9" w14:textId="0097B7DC" w:rsidR="00D03712" w:rsidRDefault="00D03712" w:rsidP="00320C6D">
      <w:pPr>
        <w:ind w:firstLine="0"/>
      </w:pPr>
    </w:p>
    <w:p w14:paraId="65446856" w14:textId="3D0076C2" w:rsidR="00D03712" w:rsidRDefault="00D03712" w:rsidP="00320C6D">
      <w:pPr>
        <w:ind w:firstLine="0"/>
      </w:pPr>
    </w:p>
    <w:p w14:paraId="61342971" w14:textId="55A9BCDC" w:rsidR="00D03712" w:rsidRDefault="00D03712" w:rsidP="00320C6D">
      <w:pPr>
        <w:ind w:firstLine="0"/>
      </w:pPr>
    </w:p>
    <w:p w14:paraId="5F876405" w14:textId="4B1E18D3" w:rsidR="0046322E" w:rsidRDefault="0046322E" w:rsidP="00320C6D">
      <w:pPr>
        <w:ind w:firstLine="0"/>
      </w:pPr>
    </w:p>
    <w:p w14:paraId="40BF284D" w14:textId="77777777" w:rsidR="00D03712" w:rsidRDefault="00D03712" w:rsidP="0046322E">
      <w:pPr>
        <w:pStyle w:val="DXHeader5"/>
      </w:pPr>
    </w:p>
    <w:p w14:paraId="5F5B679D" w14:textId="542C5D74" w:rsidR="00D03712" w:rsidRDefault="00D03712" w:rsidP="0046322E">
      <w:pPr>
        <w:pStyle w:val="DXHeader5"/>
      </w:pPr>
    </w:p>
    <w:p w14:paraId="12FDD049" w14:textId="1A0A874A" w:rsidR="00D03712" w:rsidRDefault="00D03712" w:rsidP="0046322E">
      <w:pPr>
        <w:pStyle w:val="DXHeader5"/>
      </w:pPr>
    </w:p>
    <w:p w14:paraId="73B64E12" w14:textId="2D03E20D" w:rsidR="00D03712" w:rsidRDefault="00D03712" w:rsidP="0046322E">
      <w:pPr>
        <w:pStyle w:val="DXHeader5"/>
      </w:pPr>
    </w:p>
    <w:p w14:paraId="6472FBD7" w14:textId="77777777" w:rsidR="00D03712" w:rsidRDefault="00D03712" w:rsidP="0046322E">
      <w:pPr>
        <w:pStyle w:val="DXHeader5"/>
      </w:pPr>
    </w:p>
    <w:p w14:paraId="0D013A27" w14:textId="77777777" w:rsidR="00D03712" w:rsidRDefault="00D03712" w:rsidP="0046322E">
      <w:pPr>
        <w:pStyle w:val="DXHeader5"/>
      </w:pPr>
    </w:p>
    <w:p w14:paraId="144F9FFF" w14:textId="6BBF2E52" w:rsidR="00D03712" w:rsidRDefault="00000000" w:rsidP="0046322E">
      <w:pPr>
        <w:pStyle w:val="DXHeader5"/>
      </w:pPr>
      <w:bookmarkStart w:id="237" w:name="_Toc209173018"/>
      <w:bookmarkStart w:id="238" w:name="_Toc209424973"/>
      <w:r>
        <w:rPr>
          <w:noProof/>
        </w:rPr>
        <w:pict w14:anchorId="38EA246B">
          <v:shape id="_x0000_s2284" type="#_x0000_t202" style="position:absolute;left:0;text-align:left;margin-left:157.85pt;margin-top:23.5pt;width:197.5pt;height:15pt;z-index:251703296;mso-position-horizontal-relative:text;mso-position-vertical-relative:text" stroked="f">
            <v:textbox style="mso-next-textbox:#_x0000_s2284" inset="0,0,0,0">
              <w:txbxContent>
                <w:p w14:paraId="0379522C" w14:textId="64B20925" w:rsidR="00D03712" w:rsidRPr="003B0CBF" w:rsidRDefault="00D03712" w:rsidP="00D03712">
                  <w:pPr>
                    <w:pStyle w:val="Caption"/>
                  </w:pPr>
                  <w:bookmarkStart w:id="239" w:name="_Ref208934613"/>
                  <w:bookmarkStart w:id="240" w:name="_Toc209425032"/>
                  <w:r>
                    <w:t xml:space="preserve">Figure </w:t>
                  </w:r>
                  <w:fldSimple w:instr=" SEQ Figure \* ARABIC ">
                    <w:r w:rsidR="0011388D">
                      <w:rPr>
                        <w:noProof/>
                      </w:rPr>
                      <w:t>42</w:t>
                    </w:r>
                  </w:fldSimple>
                  <w:bookmarkEnd w:id="239"/>
                  <w:r>
                    <w:t xml:space="preserve"> – Observer View TAB – View Settings</w:t>
                  </w:r>
                  <w:bookmarkEnd w:id="240"/>
                </w:p>
              </w:txbxContent>
            </v:textbox>
            <w10:wrap type="square"/>
          </v:shape>
        </w:pict>
      </w:r>
      <w:bookmarkEnd w:id="237"/>
      <w:bookmarkEnd w:id="238"/>
    </w:p>
    <w:p w14:paraId="0E2A60F9" w14:textId="08AAD53C" w:rsidR="0046322E" w:rsidRDefault="0046322E" w:rsidP="0046322E">
      <w:pPr>
        <w:pStyle w:val="DXHeader5"/>
      </w:pPr>
      <w:bookmarkStart w:id="241" w:name="_Toc208934886"/>
      <w:bookmarkStart w:id="242" w:name="_Toc209164807"/>
      <w:bookmarkStart w:id="243" w:name="_Toc209164944"/>
      <w:bookmarkStart w:id="244" w:name="_Toc209165034"/>
      <w:bookmarkStart w:id="245" w:name="_Toc209166318"/>
      <w:bookmarkStart w:id="246" w:name="_Toc209166741"/>
      <w:bookmarkStart w:id="247" w:name="_Toc209166829"/>
      <w:bookmarkStart w:id="248" w:name="_Toc209167957"/>
      <w:bookmarkStart w:id="249" w:name="_Toc209168816"/>
      <w:bookmarkStart w:id="250" w:name="_Toc209170210"/>
      <w:bookmarkStart w:id="251" w:name="_Toc209170812"/>
      <w:bookmarkStart w:id="252" w:name="_Toc209171852"/>
      <w:bookmarkStart w:id="253" w:name="_Toc209172110"/>
      <w:bookmarkStart w:id="254" w:name="_Toc209424974"/>
      <w:bookmarkEnd w:id="241"/>
      <w:bookmarkEnd w:id="242"/>
      <w:bookmarkEnd w:id="243"/>
      <w:bookmarkEnd w:id="244"/>
      <w:bookmarkEnd w:id="245"/>
      <w:bookmarkEnd w:id="246"/>
      <w:bookmarkEnd w:id="247"/>
      <w:bookmarkEnd w:id="248"/>
      <w:bookmarkEnd w:id="249"/>
      <w:bookmarkEnd w:id="250"/>
      <w:bookmarkEnd w:id="251"/>
      <w:bookmarkEnd w:id="252"/>
      <w:bookmarkEnd w:id="253"/>
      <w:r>
        <w:lastRenderedPageBreak/>
        <w:t>Reporting</w:t>
      </w:r>
      <w:bookmarkEnd w:id="254"/>
    </w:p>
    <w:p w14:paraId="0AD6E8CF" w14:textId="750FD07E" w:rsidR="0046322E" w:rsidRDefault="0046322E" w:rsidP="0046322E"/>
    <w:p w14:paraId="11ECE6C8" w14:textId="0E2D6EB4" w:rsidR="00CF3127" w:rsidRPr="00CF3127" w:rsidRDefault="00CF3127" w:rsidP="00CF3127">
      <w:pPr>
        <w:ind w:firstLine="720"/>
        <w:rPr>
          <w:sz w:val="20"/>
          <w:szCs w:val="20"/>
        </w:rPr>
      </w:pPr>
      <w:r w:rsidRPr="00CF3127">
        <w:rPr>
          <w:sz w:val="20"/>
          <w:szCs w:val="20"/>
        </w:rPr>
        <w:t>This page (</w:t>
      </w:r>
      <w:r w:rsidRPr="00CF3127">
        <w:rPr>
          <w:sz w:val="20"/>
          <w:szCs w:val="20"/>
        </w:rPr>
        <w:fldChar w:fldCharType="begin"/>
      </w:r>
      <w:r w:rsidRPr="00CF3127">
        <w:rPr>
          <w:sz w:val="20"/>
          <w:szCs w:val="20"/>
        </w:rPr>
        <w:instrText xml:space="preserve"> REF _Ref208934796 \h </w:instrText>
      </w:r>
      <w:r>
        <w:rPr>
          <w:sz w:val="20"/>
          <w:szCs w:val="20"/>
        </w:rPr>
        <w:instrText xml:space="preserve"> \* MERGEFORMAT </w:instrText>
      </w:r>
      <w:r w:rsidRPr="00CF3127">
        <w:rPr>
          <w:sz w:val="20"/>
          <w:szCs w:val="20"/>
        </w:rPr>
      </w:r>
      <w:r w:rsidRPr="00CF3127">
        <w:rPr>
          <w:sz w:val="20"/>
          <w:szCs w:val="20"/>
        </w:rPr>
        <w:fldChar w:fldCharType="separate"/>
      </w:r>
      <w:r w:rsidR="0011388D" w:rsidRPr="0011388D">
        <w:rPr>
          <w:sz w:val="20"/>
          <w:szCs w:val="20"/>
        </w:rPr>
        <w:t xml:space="preserve">Figure </w:t>
      </w:r>
      <w:r w:rsidR="0011388D" w:rsidRPr="0011388D">
        <w:rPr>
          <w:noProof/>
          <w:sz w:val="20"/>
          <w:szCs w:val="20"/>
        </w:rPr>
        <w:t>43</w:t>
      </w:r>
      <w:r w:rsidRPr="00CF3127">
        <w:rPr>
          <w:sz w:val="20"/>
          <w:szCs w:val="20"/>
        </w:rPr>
        <w:fldChar w:fldCharType="end"/>
      </w:r>
      <w:r w:rsidRPr="00CF3127">
        <w:rPr>
          <w:sz w:val="20"/>
          <w:szCs w:val="20"/>
        </w:rPr>
        <w:t xml:space="preserve">) allows you to configure the </w:t>
      </w:r>
      <w:r w:rsidRPr="00CF3127">
        <w:rPr>
          <w:b/>
          <w:bCs/>
          <w:sz w:val="20"/>
          <w:szCs w:val="20"/>
        </w:rPr>
        <w:t>default layout and branding information</w:t>
      </w:r>
      <w:r w:rsidRPr="00CF3127">
        <w:rPr>
          <w:sz w:val="20"/>
          <w:szCs w:val="20"/>
        </w:rPr>
        <w:t xml:space="preserve"> used when Observer generates PDF analysis reports. These details ensure that exported results carry consistent corporate identity and professional formatting.</w:t>
      </w:r>
    </w:p>
    <w:p w14:paraId="485E3FFA" w14:textId="77777777" w:rsidR="00CF3127" w:rsidRPr="00CF3127" w:rsidRDefault="00CF3127" w:rsidP="00CF3127">
      <w:pPr>
        <w:ind w:firstLine="0"/>
        <w:rPr>
          <w:sz w:val="20"/>
          <w:szCs w:val="20"/>
        </w:rPr>
      </w:pPr>
      <w:r w:rsidRPr="00CF3127">
        <w:rPr>
          <w:sz w:val="20"/>
          <w:szCs w:val="20"/>
        </w:rPr>
        <w:t xml:space="preserve">All fields can be customized and saved as </w:t>
      </w:r>
      <w:r w:rsidRPr="00CF3127">
        <w:rPr>
          <w:b/>
          <w:bCs/>
          <w:sz w:val="20"/>
          <w:szCs w:val="20"/>
        </w:rPr>
        <w:t>presets</w:t>
      </w:r>
      <w:r w:rsidRPr="00CF3127">
        <w:rPr>
          <w:sz w:val="20"/>
          <w:szCs w:val="20"/>
        </w:rPr>
        <w:t>, so every generated report includes the same header, footer, and metadata unless specifically changed for a project.</w:t>
      </w:r>
    </w:p>
    <w:p w14:paraId="62C931EF" w14:textId="62353B23" w:rsidR="00CF3127" w:rsidRPr="00CF3127" w:rsidRDefault="00CF3127" w:rsidP="00CF3127">
      <w:pPr>
        <w:ind w:firstLine="0"/>
        <w:rPr>
          <w:sz w:val="20"/>
          <w:szCs w:val="20"/>
        </w:rPr>
      </w:pPr>
    </w:p>
    <w:p w14:paraId="5B8D8F0A" w14:textId="260B85B9" w:rsidR="00CF3127" w:rsidRDefault="00CF3127" w:rsidP="00CF3127">
      <w:pPr>
        <w:ind w:firstLine="0"/>
        <w:rPr>
          <w:b/>
          <w:bCs/>
          <w:sz w:val="20"/>
          <w:szCs w:val="20"/>
        </w:rPr>
      </w:pPr>
      <w:r w:rsidRPr="00CF3127">
        <w:rPr>
          <w:b/>
          <w:bCs/>
          <w:sz w:val="20"/>
          <w:szCs w:val="20"/>
        </w:rPr>
        <w:t>AVAILABLE OPTIONS</w:t>
      </w:r>
      <w:r>
        <w:rPr>
          <w:b/>
          <w:bCs/>
          <w:sz w:val="20"/>
          <w:szCs w:val="20"/>
        </w:rPr>
        <w:t xml:space="preserve">: </w:t>
      </w:r>
    </w:p>
    <w:p w14:paraId="166239FF" w14:textId="77777777" w:rsidR="00CF3127" w:rsidRPr="00CF3127" w:rsidRDefault="00CF3127" w:rsidP="00CF3127">
      <w:pPr>
        <w:ind w:firstLine="0"/>
        <w:rPr>
          <w:b/>
          <w:bCs/>
          <w:sz w:val="20"/>
          <w:szCs w:val="20"/>
        </w:rPr>
      </w:pPr>
    </w:p>
    <w:p w14:paraId="60B55E14" w14:textId="77777777" w:rsidR="00CF3127" w:rsidRPr="00CF3127" w:rsidRDefault="00CF3127" w:rsidP="00CF3127">
      <w:pPr>
        <w:numPr>
          <w:ilvl w:val="0"/>
          <w:numId w:val="202"/>
        </w:numPr>
        <w:rPr>
          <w:sz w:val="20"/>
          <w:szCs w:val="20"/>
        </w:rPr>
      </w:pPr>
      <w:r w:rsidRPr="00CF3127">
        <w:rPr>
          <w:b/>
          <w:bCs/>
          <w:sz w:val="20"/>
          <w:szCs w:val="20"/>
        </w:rPr>
        <w:t>Logo</w:t>
      </w:r>
    </w:p>
    <w:p w14:paraId="28E7113D" w14:textId="77777777" w:rsidR="00CF3127" w:rsidRPr="00CF3127" w:rsidRDefault="00CF3127" w:rsidP="00CF3127">
      <w:pPr>
        <w:numPr>
          <w:ilvl w:val="1"/>
          <w:numId w:val="202"/>
        </w:numPr>
        <w:rPr>
          <w:sz w:val="20"/>
          <w:szCs w:val="20"/>
        </w:rPr>
      </w:pPr>
      <w:proofErr w:type="spellStart"/>
      <w:proofErr w:type="gramStart"/>
      <w:r w:rsidRPr="00CF3127">
        <w:rPr>
          <w:sz w:val="20"/>
          <w:szCs w:val="20"/>
        </w:rPr>
        <w:t>Lets</w:t>
      </w:r>
      <w:proofErr w:type="spellEnd"/>
      <w:proofErr w:type="gramEnd"/>
      <w:r w:rsidRPr="00CF3127">
        <w:rPr>
          <w:sz w:val="20"/>
          <w:szCs w:val="20"/>
        </w:rPr>
        <w:t xml:space="preserve"> you upload or select a company logo to appear in the header of every report.</w:t>
      </w:r>
    </w:p>
    <w:p w14:paraId="438D212F" w14:textId="77777777" w:rsidR="00CF3127" w:rsidRPr="00CF3127" w:rsidRDefault="00CF3127" w:rsidP="00CF3127">
      <w:pPr>
        <w:numPr>
          <w:ilvl w:val="1"/>
          <w:numId w:val="202"/>
        </w:numPr>
        <w:rPr>
          <w:sz w:val="20"/>
          <w:szCs w:val="20"/>
        </w:rPr>
      </w:pPr>
      <w:r w:rsidRPr="00CF3127">
        <w:rPr>
          <w:sz w:val="20"/>
          <w:szCs w:val="20"/>
        </w:rPr>
        <w:t>Default: Blank (must be set manually).</w:t>
      </w:r>
    </w:p>
    <w:p w14:paraId="183EE19E" w14:textId="77777777" w:rsidR="00CF3127" w:rsidRPr="00CF3127" w:rsidRDefault="00CF3127" w:rsidP="00CF3127">
      <w:pPr>
        <w:numPr>
          <w:ilvl w:val="0"/>
          <w:numId w:val="202"/>
        </w:numPr>
        <w:rPr>
          <w:sz w:val="20"/>
          <w:szCs w:val="20"/>
        </w:rPr>
      </w:pPr>
      <w:r w:rsidRPr="00CF3127">
        <w:rPr>
          <w:b/>
          <w:bCs/>
          <w:sz w:val="20"/>
          <w:szCs w:val="20"/>
        </w:rPr>
        <w:t>Title (Default: “Observer – Analysis Report”)</w:t>
      </w:r>
    </w:p>
    <w:p w14:paraId="3F622033" w14:textId="77777777" w:rsidR="00CF3127" w:rsidRPr="00CF3127" w:rsidRDefault="00CF3127" w:rsidP="00CF3127">
      <w:pPr>
        <w:numPr>
          <w:ilvl w:val="1"/>
          <w:numId w:val="202"/>
        </w:numPr>
        <w:rPr>
          <w:sz w:val="20"/>
          <w:szCs w:val="20"/>
        </w:rPr>
      </w:pPr>
      <w:r w:rsidRPr="00CF3127">
        <w:rPr>
          <w:sz w:val="20"/>
          <w:szCs w:val="20"/>
        </w:rPr>
        <w:t>The main title printed on generated PDF reports.</w:t>
      </w:r>
    </w:p>
    <w:p w14:paraId="327A080A" w14:textId="77777777" w:rsidR="00CF3127" w:rsidRPr="00CF3127" w:rsidRDefault="00CF3127" w:rsidP="00CF3127">
      <w:pPr>
        <w:numPr>
          <w:ilvl w:val="1"/>
          <w:numId w:val="202"/>
        </w:numPr>
        <w:rPr>
          <w:sz w:val="20"/>
          <w:szCs w:val="20"/>
        </w:rPr>
      </w:pPr>
      <w:r w:rsidRPr="00CF3127">
        <w:rPr>
          <w:sz w:val="20"/>
          <w:szCs w:val="20"/>
        </w:rPr>
        <w:t>Can be customized per company or project.</w:t>
      </w:r>
    </w:p>
    <w:p w14:paraId="0E93345D" w14:textId="77777777" w:rsidR="00CF3127" w:rsidRPr="00CF3127" w:rsidRDefault="00CF3127" w:rsidP="00CF3127">
      <w:pPr>
        <w:numPr>
          <w:ilvl w:val="0"/>
          <w:numId w:val="202"/>
        </w:numPr>
        <w:rPr>
          <w:sz w:val="20"/>
          <w:szCs w:val="20"/>
        </w:rPr>
      </w:pPr>
      <w:r w:rsidRPr="00CF3127">
        <w:rPr>
          <w:b/>
          <w:bCs/>
          <w:sz w:val="20"/>
          <w:szCs w:val="20"/>
        </w:rPr>
        <w:t>Company (Default: Digitex Systems)</w:t>
      </w:r>
    </w:p>
    <w:p w14:paraId="404C8743" w14:textId="77777777" w:rsidR="00CF3127" w:rsidRPr="00CF3127" w:rsidRDefault="00CF3127" w:rsidP="00CF3127">
      <w:pPr>
        <w:numPr>
          <w:ilvl w:val="1"/>
          <w:numId w:val="202"/>
        </w:numPr>
        <w:rPr>
          <w:sz w:val="20"/>
          <w:szCs w:val="20"/>
        </w:rPr>
      </w:pPr>
      <w:r w:rsidRPr="00CF3127">
        <w:rPr>
          <w:sz w:val="20"/>
          <w:szCs w:val="20"/>
        </w:rPr>
        <w:t>The organization name included in report metadata and the title block.</w:t>
      </w:r>
    </w:p>
    <w:p w14:paraId="52EDE703" w14:textId="77777777" w:rsidR="00CF3127" w:rsidRPr="00CF3127" w:rsidRDefault="00CF3127" w:rsidP="00CF3127">
      <w:pPr>
        <w:numPr>
          <w:ilvl w:val="0"/>
          <w:numId w:val="202"/>
        </w:numPr>
        <w:rPr>
          <w:sz w:val="20"/>
          <w:szCs w:val="20"/>
        </w:rPr>
      </w:pPr>
      <w:r w:rsidRPr="00CF3127">
        <w:rPr>
          <w:b/>
          <w:bCs/>
          <w:sz w:val="20"/>
          <w:szCs w:val="20"/>
        </w:rPr>
        <w:t>Address 1 / Address 2 (Default: Prashka 23, 1000 Skopje, Macedonia)</w:t>
      </w:r>
    </w:p>
    <w:p w14:paraId="0BC4377C" w14:textId="77777777" w:rsidR="00CF3127" w:rsidRPr="00CF3127" w:rsidRDefault="00CF3127" w:rsidP="00CF3127">
      <w:pPr>
        <w:numPr>
          <w:ilvl w:val="1"/>
          <w:numId w:val="202"/>
        </w:numPr>
        <w:rPr>
          <w:sz w:val="20"/>
          <w:szCs w:val="20"/>
        </w:rPr>
      </w:pPr>
      <w:r w:rsidRPr="00CF3127">
        <w:rPr>
          <w:sz w:val="20"/>
          <w:szCs w:val="20"/>
        </w:rPr>
        <w:t>Contact information printed in the report header or footer.</w:t>
      </w:r>
    </w:p>
    <w:p w14:paraId="019137EA" w14:textId="77777777" w:rsidR="00CF3127" w:rsidRPr="00CF3127" w:rsidRDefault="00CF3127" w:rsidP="00CF3127">
      <w:pPr>
        <w:numPr>
          <w:ilvl w:val="1"/>
          <w:numId w:val="202"/>
        </w:numPr>
        <w:rPr>
          <w:sz w:val="20"/>
          <w:szCs w:val="20"/>
        </w:rPr>
      </w:pPr>
      <w:r w:rsidRPr="00CF3127">
        <w:rPr>
          <w:sz w:val="20"/>
          <w:szCs w:val="20"/>
        </w:rPr>
        <w:t>Typically includes street, city, postal code, and country.</w:t>
      </w:r>
    </w:p>
    <w:p w14:paraId="3B1AB166" w14:textId="77777777" w:rsidR="00CF3127" w:rsidRPr="00CF3127" w:rsidRDefault="00CF3127" w:rsidP="00CF3127">
      <w:pPr>
        <w:numPr>
          <w:ilvl w:val="0"/>
          <w:numId w:val="202"/>
        </w:numPr>
        <w:rPr>
          <w:sz w:val="20"/>
          <w:szCs w:val="20"/>
        </w:rPr>
      </w:pPr>
      <w:r w:rsidRPr="00CF3127">
        <w:rPr>
          <w:b/>
          <w:bCs/>
          <w:sz w:val="20"/>
          <w:szCs w:val="20"/>
        </w:rPr>
        <w:t>Email (Default: support@digitex.me)</w:t>
      </w:r>
    </w:p>
    <w:p w14:paraId="0A146209" w14:textId="77777777" w:rsidR="00CF3127" w:rsidRPr="00CF3127" w:rsidRDefault="00CF3127" w:rsidP="00CF3127">
      <w:pPr>
        <w:numPr>
          <w:ilvl w:val="1"/>
          <w:numId w:val="202"/>
        </w:numPr>
        <w:rPr>
          <w:sz w:val="20"/>
          <w:szCs w:val="20"/>
        </w:rPr>
      </w:pPr>
      <w:r w:rsidRPr="00CF3127">
        <w:rPr>
          <w:sz w:val="20"/>
          <w:szCs w:val="20"/>
        </w:rPr>
        <w:t>A support or contact email shown on the generated report.</w:t>
      </w:r>
    </w:p>
    <w:p w14:paraId="4B01B941" w14:textId="77777777" w:rsidR="00CF3127" w:rsidRPr="00CF3127" w:rsidRDefault="00CF3127" w:rsidP="00CF3127">
      <w:pPr>
        <w:numPr>
          <w:ilvl w:val="1"/>
          <w:numId w:val="202"/>
        </w:numPr>
      </w:pPr>
      <w:r w:rsidRPr="00CF3127">
        <w:rPr>
          <w:sz w:val="20"/>
          <w:szCs w:val="20"/>
        </w:rPr>
        <w:t>Ensures recipients know where to direct follow-up questions.</w:t>
      </w:r>
    </w:p>
    <w:p w14:paraId="71ADF116" w14:textId="26A83ED5" w:rsidR="0046322E" w:rsidRDefault="00376E8A" w:rsidP="0046322E">
      <w:pPr>
        <w:ind w:firstLine="0"/>
      </w:pPr>
      <w:r w:rsidRPr="00CF3127">
        <w:rPr>
          <w:rFonts w:cstheme="minorHAnsi"/>
          <w:noProof/>
          <w:sz w:val="20"/>
          <w:szCs w:val="20"/>
        </w:rPr>
        <w:drawing>
          <wp:anchor distT="0" distB="0" distL="114300" distR="114300" simplePos="0" relativeHeight="251707904" behindDoc="0" locked="0" layoutInCell="1" allowOverlap="1" wp14:anchorId="6EA0E122" wp14:editId="46E0B0F3">
            <wp:simplePos x="0" y="0"/>
            <wp:positionH relativeFrom="column">
              <wp:posOffset>1613535</wp:posOffset>
            </wp:positionH>
            <wp:positionV relativeFrom="paragraph">
              <wp:posOffset>18415</wp:posOffset>
            </wp:positionV>
            <wp:extent cx="3223895" cy="3180080"/>
            <wp:effectExtent l="0" t="0" r="0" b="0"/>
            <wp:wrapNone/>
            <wp:docPr id="9565401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540158" name=""/>
                    <pic:cNvPicPr/>
                  </pic:nvPicPr>
                  <pic:blipFill>
                    <a:blip r:embed="rId61">
                      <a:extLst>
                        <a:ext uri="{28A0092B-C50C-407E-A947-70E740481C1C}">
                          <a14:useLocalDpi xmlns:a14="http://schemas.microsoft.com/office/drawing/2010/main" val="0"/>
                        </a:ext>
                      </a:extLst>
                    </a:blip>
                    <a:stretch>
                      <a:fillRect/>
                    </a:stretch>
                  </pic:blipFill>
                  <pic:spPr>
                    <a:xfrm>
                      <a:off x="0" y="0"/>
                      <a:ext cx="3223895" cy="3180080"/>
                    </a:xfrm>
                    <a:prstGeom prst="rect">
                      <a:avLst/>
                    </a:prstGeom>
                  </pic:spPr>
                </pic:pic>
              </a:graphicData>
            </a:graphic>
            <wp14:sizeRelH relativeFrom="margin">
              <wp14:pctWidth>0</wp14:pctWidth>
            </wp14:sizeRelH>
            <wp14:sizeRelV relativeFrom="margin">
              <wp14:pctHeight>0</wp14:pctHeight>
            </wp14:sizeRelV>
          </wp:anchor>
        </w:drawing>
      </w:r>
    </w:p>
    <w:p w14:paraId="066C9204" w14:textId="06BD490D" w:rsidR="0046322E" w:rsidRDefault="0046322E" w:rsidP="00320C6D">
      <w:pPr>
        <w:ind w:firstLine="0"/>
      </w:pPr>
    </w:p>
    <w:p w14:paraId="4F0C9C6B" w14:textId="1F40AD05" w:rsidR="001A77F0" w:rsidRDefault="001A77F0" w:rsidP="00A064B8">
      <w:pPr>
        <w:tabs>
          <w:tab w:val="left" w:pos="3130"/>
        </w:tabs>
        <w:ind w:firstLine="0"/>
      </w:pPr>
    </w:p>
    <w:p w14:paraId="041C1895" w14:textId="5629C0D6" w:rsidR="001A77F0" w:rsidRDefault="001A77F0" w:rsidP="00A064B8">
      <w:pPr>
        <w:tabs>
          <w:tab w:val="left" w:pos="3130"/>
        </w:tabs>
        <w:ind w:firstLine="0"/>
      </w:pPr>
    </w:p>
    <w:p w14:paraId="0BD09669" w14:textId="12C3B4F4" w:rsidR="001A77F0" w:rsidRDefault="00000000">
      <w:r>
        <w:rPr>
          <w:noProof/>
        </w:rPr>
        <w:pict w14:anchorId="38EA246B">
          <v:shape id="_x0000_s2285" type="#_x0000_t202" style="position:absolute;left:0;text-align:left;margin-left:152.95pt;margin-top:200.5pt;width:206.9pt;height:15pt;z-index:251704320;mso-position-horizontal-relative:text;mso-position-vertical-relative:text" stroked="f">
            <v:textbox style="mso-next-textbox:#_x0000_s2285" inset="0,0,0,0">
              <w:txbxContent>
                <w:p w14:paraId="585CEB7E" w14:textId="752183C7" w:rsidR="00CF3127" w:rsidRPr="003B0CBF" w:rsidRDefault="00CF3127" w:rsidP="00CF3127">
                  <w:pPr>
                    <w:pStyle w:val="Caption"/>
                  </w:pPr>
                  <w:bookmarkStart w:id="255" w:name="_Ref208934796"/>
                  <w:bookmarkStart w:id="256" w:name="_Toc209425033"/>
                  <w:r>
                    <w:t xml:space="preserve">Figure </w:t>
                  </w:r>
                  <w:fldSimple w:instr=" SEQ Figure \* ARABIC ">
                    <w:r w:rsidR="0011388D">
                      <w:rPr>
                        <w:noProof/>
                      </w:rPr>
                      <w:t>43</w:t>
                    </w:r>
                  </w:fldSimple>
                  <w:bookmarkEnd w:id="255"/>
                  <w:r>
                    <w:t xml:space="preserve"> – Observer View TAB – Report Settings</w:t>
                  </w:r>
                  <w:bookmarkEnd w:id="256"/>
                </w:p>
              </w:txbxContent>
            </v:textbox>
            <w10:wrap type="square"/>
          </v:shape>
        </w:pict>
      </w:r>
      <w:r w:rsidR="001A77F0">
        <w:br w:type="page"/>
      </w:r>
    </w:p>
    <w:p w14:paraId="53DEF159" w14:textId="71697070" w:rsidR="001A77F0" w:rsidRPr="004F7FB6" w:rsidRDefault="001A77F0" w:rsidP="001A77F0">
      <w:pPr>
        <w:pStyle w:val="DxxHeader1"/>
      </w:pPr>
      <w:bookmarkStart w:id="257" w:name="_Toc209424975"/>
      <w:r>
        <w:lastRenderedPageBreak/>
        <w:t xml:space="preserve">5. </w:t>
      </w:r>
      <w:r w:rsidR="00AB6B24">
        <w:t xml:space="preserve">Installation, </w:t>
      </w:r>
      <w:r>
        <w:t>Help, Troubleshooting &amp; Appendices</w:t>
      </w:r>
      <w:bookmarkEnd w:id="257"/>
    </w:p>
    <w:p w14:paraId="5AA1390D" w14:textId="602FE767" w:rsidR="00AB6B24" w:rsidRDefault="00AB6B24" w:rsidP="00AB6B24">
      <w:pPr>
        <w:pStyle w:val="DxxHeader2"/>
      </w:pPr>
      <w:bookmarkStart w:id="258" w:name="_Toc209424976"/>
      <w:r>
        <w:t>Observer Setup Installation</w:t>
      </w:r>
      <w:bookmarkEnd w:id="258"/>
    </w:p>
    <w:p w14:paraId="76169890" w14:textId="77777777" w:rsidR="00AB6B24" w:rsidRDefault="00AB6B24" w:rsidP="00AB6B24"/>
    <w:p w14:paraId="1726875F" w14:textId="77777777" w:rsidR="008D3287" w:rsidRDefault="008D3287" w:rsidP="008D3287">
      <w:pPr>
        <w:ind w:firstLine="540"/>
        <w:rPr>
          <w:sz w:val="20"/>
          <w:szCs w:val="20"/>
        </w:rPr>
      </w:pPr>
      <w:r w:rsidRPr="009B4218">
        <w:rPr>
          <w:sz w:val="20"/>
          <w:szCs w:val="20"/>
        </w:rPr>
        <w:t xml:space="preserve">Observer </w:t>
      </w:r>
      <w:r>
        <w:rPr>
          <w:sz w:val="20"/>
          <w:szCs w:val="20"/>
        </w:rPr>
        <w:t xml:space="preserve">Data Analysis Suite can be installed via standard InstallShield Installation setup. </w:t>
      </w:r>
      <w:r w:rsidRPr="00DA728C">
        <w:rPr>
          <w:sz w:val="20"/>
          <w:szCs w:val="20"/>
        </w:rPr>
        <w:t xml:space="preserve">After downloading the official installation package, double-click the </w:t>
      </w:r>
      <w:r w:rsidRPr="00DA728C">
        <w:rPr>
          <w:b/>
          <w:bCs/>
          <w:sz w:val="20"/>
          <w:szCs w:val="20"/>
        </w:rPr>
        <w:t>setup executable</w:t>
      </w:r>
      <w:r w:rsidRPr="00DA728C">
        <w:rPr>
          <w:sz w:val="20"/>
          <w:szCs w:val="20"/>
        </w:rPr>
        <w:t xml:space="preserve"> to begin. The </w:t>
      </w:r>
      <w:r w:rsidRPr="00DA728C">
        <w:rPr>
          <w:b/>
          <w:bCs/>
          <w:sz w:val="20"/>
          <w:szCs w:val="20"/>
        </w:rPr>
        <w:t>InstallShield Wizard</w:t>
      </w:r>
      <w:r w:rsidRPr="00DA728C">
        <w:rPr>
          <w:sz w:val="20"/>
          <w:szCs w:val="20"/>
        </w:rPr>
        <w:t xml:space="preserve"> will guide you through the process:</w:t>
      </w:r>
    </w:p>
    <w:p w14:paraId="3C240BEC" w14:textId="77777777" w:rsidR="008D3287" w:rsidRDefault="008D3287" w:rsidP="008D3287">
      <w:pPr>
        <w:ind w:firstLine="540"/>
        <w:rPr>
          <w:sz w:val="20"/>
          <w:szCs w:val="20"/>
        </w:rPr>
      </w:pPr>
    </w:p>
    <w:p w14:paraId="4DEA305B" w14:textId="77777777" w:rsidR="008D3287" w:rsidRDefault="008D3287" w:rsidP="008D3287">
      <w:pPr>
        <w:ind w:firstLine="0"/>
        <w:rPr>
          <w:b/>
          <w:bCs/>
        </w:rPr>
      </w:pPr>
    </w:p>
    <w:p w14:paraId="2C4DE1CF" w14:textId="55A10BF4" w:rsidR="008D3287" w:rsidRDefault="008D3287" w:rsidP="008D3287">
      <w:pPr>
        <w:ind w:firstLine="0"/>
        <w:rPr>
          <w:sz w:val="20"/>
          <w:szCs w:val="20"/>
        </w:rPr>
      </w:pPr>
      <w:r w:rsidRPr="00DA728C">
        <w:rPr>
          <w:b/>
          <w:bCs/>
          <w:sz w:val="20"/>
          <w:szCs w:val="20"/>
        </w:rPr>
        <w:t xml:space="preserve">Step 1 – Welcome </w:t>
      </w:r>
      <w:r w:rsidRPr="00DA728C">
        <w:rPr>
          <w:sz w:val="20"/>
          <w:szCs w:val="20"/>
        </w:rPr>
        <w:t>Screen (</w:t>
      </w:r>
      <w:r w:rsidRPr="00DA728C">
        <w:rPr>
          <w:sz w:val="20"/>
          <w:szCs w:val="20"/>
        </w:rPr>
        <w:fldChar w:fldCharType="begin"/>
      </w:r>
      <w:r w:rsidRPr="00DA728C">
        <w:rPr>
          <w:sz w:val="20"/>
          <w:szCs w:val="20"/>
        </w:rPr>
        <w:instrText xml:space="preserve"> REF _Ref209163200 \h  \* MERGEFORMAT </w:instrText>
      </w:r>
      <w:r w:rsidRPr="00DA728C">
        <w:rPr>
          <w:sz w:val="20"/>
          <w:szCs w:val="20"/>
        </w:rPr>
      </w:r>
      <w:r w:rsidRPr="00DA728C">
        <w:rPr>
          <w:sz w:val="20"/>
          <w:szCs w:val="20"/>
        </w:rPr>
        <w:fldChar w:fldCharType="separate"/>
      </w:r>
      <w:r w:rsidR="0011388D" w:rsidRPr="0011388D">
        <w:rPr>
          <w:sz w:val="20"/>
          <w:szCs w:val="20"/>
        </w:rPr>
        <w:t xml:space="preserve">Figure </w:t>
      </w:r>
      <w:r w:rsidR="0011388D" w:rsidRPr="0011388D">
        <w:rPr>
          <w:noProof/>
          <w:sz w:val="20"/>
          <w:szCs w:val="20"/>
        </w:rPr>
        <w:t>44</w:t>
      </w:r>
      <w:r w:rsidRPr="00DA728C">
        <w:rPr>
          <w:sz w:val="20"/>
          <w:szCs w:val="20"/>
        </w:rPr>
        <w:fldChar w:fldCharType="end"/>
      </w:r>
      <w:r w:rsidRPr="00DA728C">
        <w:rPr>
          <w:sz w:val="20"/>
          <w:szCs w:val="20"/>
        </w:rPr>
        <w:t>)</w:t>
      </w:r>
    </w:p>
    <w:p w14:paraId="68EEB28C" w14:textId="77777777" w:rsidR="008D3287" w:rsidRPr="00DA728C" w:rsidRDefault="008D3287" w:rsidP="008D3287">
      <w:pPr>
        <w:ind w:firstLine="0"/>
        <w:rPr>
          <w:b/>
          <w:bCs/>
          <w:sz w:val="20"/>
          <w:szCs w:val="20"/>
        </w:rPr>
      </w:pPr>
    </w:p>
    <w:p w14:paraId="42DC985E" w14:textId="34C10817" w:rsidR="008D3287" w:rsidRPr="00DA728C" w:rsidRDefault="008D3287" w:rsidP="008D3287">
      <w:pPr>
        <w:numPr>
          <w:ilvl w:val="0"/>
          <w:numId w:val="203"/>
        </w:numPr>
        <w:rPr>
          <w:sz w:val="20"/>
          <w:szCs w:val="20"/>
        </w:rPr>
      </w:pPr>
      <w:r w:rsidRPr="00DA728C">
        <w:rPr>
          <w:sz w:val="20"/>
          <w:szCs w:val="20"/>
        </w:rPr>
        <w:t xml:space="preserve">The wizard greets you with a </w:t>
      </w:r>
      <w:r w:rsidRPr="00DA728C">
        <w:rPr>
          <w:b/>
          <w:bCs/>
          <w:sz w:val="20"/>
          <w:szCs w:val="20"/>
        </w:rPr>
        <w:t>Welcome window</w:t>
      </w:r>
      <w:r w:rsidRPr="00DA728C">
        <w:rPr>
          <w:sz w:val="20"/>
          <w:szCs w:val="20"/>
        </w:rPr>
        <w:t xml:space="preserve"> confirming that the setup will install </w:t>
      </w:r>
      <w:r w:rsidRPr="00DA728C">
        <w:rPr>
          <w:b/>
          <w:bCs/>
          <w:sz w:val="20"/>
          <w:szCs w:val="20"/>
        </w:rPr>
        <w:t>Digitex Observer Data Analysis Suite</w:t>
      </w:r>
      <w:r w:rsidRPr="00DA728C">
        <w:rPr>
          <w:sz w:val="20"/>
          <w:szCs w:val="20"/>
        </w:rPr>
        <w:t>.</w:t>
      </w:r>
    </w:p>
    <w:p w14:paraId="23CE23A5" w14:textId="77777777" w:rsidR="008D3287" w:rsidRPr="00DA728C" w:rsidRDefault="008D3287" w:rsidP="008D3287">
      <w:pPr>
        <w:numPr>
          <w:ilvl w:val="0"/>
          <w:numId w:val="203"/>
        </w:numPr>
        <w:rPr>
          <w:sz w:val="20"/>
          <w:szCs w:val="20"/>
        </w:rPr>
      </w:pPr>
      <w:r w:rsidRPr="00DA728C">
        <w:rPr>
          <w:sz w:val="20"/>
          <w:szCs w:val="20"/>
        </w:rPr>
        <w:t xml:space="preserve">Click </w:t>
      </w:r>
      <w:r w:rsidRPr="00DA728C">
        <w:rPr>
          <w:b/>
          <w:bCs/>
          <w:sz w:val="20"/>
          <w:szCs w:val="20"/>
        </w:rPr>
        <w:t>Next</w:t>
      </w:r>
      <w:r w:rsidRPr="00DA728C">
        <w:rPr>
          <w:sz w:val="20"/>
          <w:szCs w:val="20"/>
        </w:rPr>
        <w:t xml:space="preserve"> to proceed.</w:t>
      </w:r>
    </w:p>
    <w:p w14:paraId="2AAE7FC8" w14:textId="28725847" w:rsidR="008D3287" w:rsidRDefault="008D3287" w:rsidP="008D3287">
      <w:r>
        <w:t xml:space="preserve">  </w:t>
      </w:r>
    </w:p>
    <w:p w14:paraId="0368F400" w14:textId="510D45B9" w:rsidR="008D3287" w:rsidRDefault="00000000" w:rsidP="008D3287">
      <w:pPr>
        <w:rPr>
          <w:rFonts w:eastAsiaTheme="majorEastAsia" w:cstheme="majorBidi"/>
          <w:bCs/>
          <w:color w:val="6E6E6E" w:themeColor="accent1" w:themeShade="80"/>
          <w:szCs w:val="24"/>
        </w:rPr>
      </w:pPr>
      <w:r>
        <w:rPr>
          <w:noProof/>
        </w:rPr>
        <w:pict w14:anchorId="76F363EF">
          <v:shape id="_x0000_s2305" type="#_x0000_t202" style="position:absolute;left:0;text-align:left;margin-left:135.3pt;margin-top:234.9pt;width:215.2pt;height:21.95pt;z-index:251705344;mso-position-horizontal-relative:text;mso-position-vertical-relative:text" stroked="f">
            <v:textbox style="mso-next-textbox:#_x0000_s2305;mso-fit-shape-to-text:t" inset="0,0,0,0">
              <w:txbxContent>
                <w:p w14:paraId="24C5C4A8" w14:textId="51B21418" w:rsidR="008D3287" w:rsidRPr="003B0CBF" w:rsidRDefault="008D3287" w:rsidP="008D3287">
                  <w:pPr>
                    <w:pStyle w:val="Caption"/>
                  </w:pPr>
                  <w:bookmarkStart w:id="259" w:name="_Ref209163200"/>
                  <w:bookmarkStart w:id="260" w:name="_Toc209425034"/>
                  <w:r>
                    <w:t xml:space="preserve">Figure </w:t>
                  </w:r>
                  <w:fldSimple w:instr=" SEQ Figure \* ARABIC ">
                    <w:r w:rsidR="0011388D">
                      <w:rPr>
                        <w:noProof/>
                      </w:rPr>
                      <w:t>44</w:t>
                    </w:r>
                  </w:fldSimple>
                  <w:bookmarkEnd w:id="259"/>
                  <w:r>
                    <w:t xml:space="preserve"> – Observer Setup Welcome Screen</w:t>
                  </w:r>
                  <w:bookmarkEnd w:id="260"/>
                </w:p>
              </w:txbxContent>
            </v:textbox>
            <w10:wrap type="square"/>
          </v:shape>
        </w:pict>
      </w:r>
      <w:r w:rsidR="008D3287">
        <w:rPr>
          <w:noProof/>
        </w:rPr>
        <w:drawing>
          <wp:anchor distT="0" distB="0" distL="114300" distR="114300" simplePos="0" relativeHeight="251709952" behindDoc="0" locked="0" layoutInCell="1" allowOverlap="1" wp14:anchorId="71FAB25B" wp14:editId="34F12DC0">
            <wp:simplePos x="0" y="0"/>
            <wp:positionH relativeFrom="column">
              <wp:posOffset>1135823</wp:posOffset>
            </wp:positionH>
            <wp:positionV relativeFrom="paragraph">
              <wp:posOffset>201116</wp:posOffset>
            </wp:positionV>
            <wp:extent cx="3531438" cy="2685523"/>
            <wp:effectExtent l="57150" t="57150" r="69215" b="76835"/>
            <wp:wrapNone/>
            <wp:docPr id="15267515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751558" name="Picture 1526751558"/>
                    <pic:cNvPicPr/>
                  </pic:nvPicPr>
                  <pic:blipFill>
                    <a:blip r:embed="rId62">
                      <a:extLst>
                        <a:ext uri="{28A0092B-C50C-407E-A947-70E740481C1C}">
                          <a14:useLocalDpi xmlns:a14="http://schemas.microsoft.com/office/drawing/2010/main" val="0"/>
                        </a:ext>
                      </a:extLst>
                    </a:blip>
                    <a:stretch>
                      <a:fillRect/>
                    </a:stretch>
                  </pic:blipFill>
                  <pic:spPr>
                    <a:xfrm>
                      <a:off x="0" y="0"/>
                      <a:ext cx="3531438" cy="2685523"/>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8D3287">
        <w:br w:type="page"/>
      </w:r>
    </w:p>
    <w:p w14:paraId="4CE6952C" w14:textId="2F908CF1" w:rsidR="008D3287" w:rsidRPr="00DA728C" w:rsidRDefault="008D3287" w:rsidP="008D3287">
      <w:pPr>
        <w:ind w:firstLine="0"/>
        <w:rPr>
          <w:b/>
          <w:bCs/>
          <w:sz w:val="20"/>
          <w:szCs w:val="20"/>
        </w:rPr>
      </w:pPr>
      <w:r w:rsidRPr="00DA728C">
        <w:rPr>
          <w:b/>
          <w:bCs/>
          <w:sz w:val="20"/>
          <w:szCs w:val="20"/>
        </w:rPr>
        <w:lastRenderedPageBreak/>
        <w:t>Step 2 – License Agreement</w:t>
      </w:r>
      <w:r>
        <w:rPr>
          <w:b/>
          <w:bCs/>
          <w:sz w:val="20"/>
          <w:szCs w:val="20"/>
        </w:rPr>
        <w:t xml:space="preserve"> </w:t>
      </w:r>
      <w:r w:rsidRPr="00DA728C">
        <w:rPr>
          <w:sz w:val="20"/>
          <w:szCs w:val="20"/>
        </w:rPr>
        <w:t>(</w:t>
      </w:r>
      <w:r w:rsidRPr="00DA728C">
        <w:rPr>
          <w:sz w:val="20"/>
          <w:szCs w:val="20"/>
        </w:rPr>
        <w:fldChar w:fldCharType="begin"/>
      </w:r>
      <w:r w:rsidRPr="00DA728C">
        <w:rPr>
          <w:sz w:val="20"/>
          <w:szCs w:val="20"/>
        </w:rPr>
        <w:instrText xml:space="preserve"> REF _Ref209163366 \h </w:instrText>
      </w:r>
      <w:r>
        <w:rPr>
          <w:sz w:val="20"/>
          <w:szCs w:val="20"/>
        </w:rPr>
        <w:instrText xml:space="preserve"> \* MERGEFORMAT </w:instrText>
      </w:r>
      <w:r w:rsidRPr="00DA728C">
        <w:rPr>
          <w:sz w:val="20"/>
          <w:szCs w:val="20"/>
        </w:rPr>
      </w:r>
      <w:r w:rsidRPr="00DA728C">
        <w:rPr>
          <w:sz w:val="20"/>
          <w:szCs w:val="20"/>
        </w:rPr>
        <w:fldChar w:fldCharType="separate"/>
      </w:r>
      <w:r w:rsidR="0011388D" w:rsidRPr="0011388D">
        <w:rPr>
          <w:sz w:val="20"/>
          <w:szCs w:val="20"/>
        </w:rPr>
        <w:t xml:space="preserve">Figure </w:t>
      </w:r>
      <w:r w:rsidR="0011388D" w:rsidRPr="0011388D">
        <w:rPr>
          <w:noProof/>
          <w:sz w:val="20"/>
          <w:szCs w:val="20"/>
        </w:rPr>
        <w:t>45</w:t>
      </w:r>
      <w:r w:rsidRPr="00DA728C">
        <w:rPr>
          <w:sz w:val="20"/>
          <w:szCs w:val="20"/>
        </w:rPr>
        <w:fldChar w:fldCharType="end"/>
      </w:r>
      <w:r w:rsidRPr="00DA728C">
        <w:rPr>
          <w:sz w:val="20"/>
          <w:szCs w:val="20"/>
        </w:rPr>
        <w:t>).</w:t>
      </w:r>
    </w:p>
    <w:p w14:paraId="44F5A196" w14:textId="137DBA5A" w:rsidR="008D3287" w:rsidRPr="00DA728C" w:rsidRDefault="008D3287" w:rsidP="008D3287">
      <w:pPr>
        <w:numPr>
          <w:ilvl w:val="0"/>
          <w:numId w:val="204"/>
        </w:numPr>
        <w:rPr>
          <w:sz w:val="20"/>
          <w:szCs w:val="20"/>
        </w:rPr>
      </w:pPr>
      <w:r w:rsidRPr="00DA728C">
        <w:rPr>
          <w:sz w:val="20"/>
          <w:szCs w:val="20"/>
        </w:rPr>
        <w:t xml:space="preserve">The </w:t>
      </w:r>
      <w:r w:rsidRPr="00DA728C">
        <w:rPr>
          <w:b/>
          <w:bCs/>
          <w:sz w:val="20"/>
          <w:szCs w:val="20"/>
        </w:rPr>
        <w:t>End User License Agreement (EULA)</w:t>
      </w:r>
      <w:r w:rsidRPr="00DA728C">
        <w:rPr>
          <w:sz w:val="20"/>
          <w:szCs w:val="20"/>
        </w:rPr>
        <w:t xml:space="preserve"> is presented </w:t>
      </w:r>
    </w:p>
    <w:p w14:paraId="1E44C0D9" w14:textId="77777777" w:rsidR="008D3287" w:rsidRPr="00DA728C" w:rsidRDefault="008D3287" w:rsidP="008D3287">
      <w:pPr>
        <w:numPr>
          <w:ilvl w:val="0"/>
          <w:numId w:val="204"/>
        </w:numPr>
        <w:rPr>
          <w:sz w:val="20"/>
          <w:szCs w:val="20"/>
        </w:rPr>
      </w:pPr>
      <w:r w:rsidRPr="00DA728C">
        <w:rPr>
          <w:sz w:val="20"/>
          <w:szCs w:val="20"/>
        </w:rPr>
        <w:t>Carefully review the terms.</w:t>
      </w:r>
    </w:p>
    <w:p w14:paraId="4EA71800" w14:textId="77777777" w:rsidR="008D3287" w:rsidRPr="00DA728C" w:rsidRDefault="008D3287" w:rsidP="008D3287">
      <w:pPr>
        <w:numPr>
          <w:ilvl w:val="0"/>
          <w:numId w:val="204"/>
        </w:numPr>
        <w:rPr>
          <w:sz w:val="20"/>
          <w:szCs w:val="20"/>
        </w:rPr>
      </w:pPr>
      <w:r w:rsidRPr="00DA728C">
        <w:rPr>
          <w:sz w:val="20"/>
          <w:szCs w:val="20"/>
        </w:rPr>
        <w:t xml:space="preserve">To continue, select </w:t>
      </w:r>
      <w:r w:rsidRPr="00DA728C">
        <w:rPr>
          <w:b/>
          <w:bCs/>
          <w:sz w:val="20"/>
          <w:szCs w:val="20"/>
        </w:rPr>
        <w:t>I accept the terms in the license agreement</w:t>
      </w:r>
      <w:r w:rsidRPr="00DA728C">
        <w:rPr>
          <w:sz w:val="20"/>
          <w:szCs w:val="20"/>
        </w:rPr>
        <w:t xml:space="preserve">, then click </w:t>
      </w:r>
      <w:r w:rsidRPr="00DA728C">
        <w:rPr>
          <w:b/>
          <w:bCs/>
          <w:sz w:val="20"/>
          <w:szCs w:val="20"/>
        </w:rPr>
        <w:t>Next</w:t>
      </w:r>
      <w:r w:rsidRPr="00DA728C">
        <w:rPr>
          <w:sz w:val="20"/>
          <w:szCs w:val="20"/>
        </w:rPr>
        <w:t>.</w:t>
      </w:r>
    </w:p>
    <w:p w14:paraId="7B50A9AA" w14:textId="77777777" w:rsidR="008D3287" w:rsidRDefault="008D3287" w:rsidP="008D3287"/>
    <w:p w14:paraId="6089CDA6" w14:textId="0B9100C8" w:rsidR="008D3287" w:rsidRDefault="008D3287" w:rsidP="008D3287">
      <w:pPr>
        <w:rPr>
          <w:rFonts w:eastAsiaTheme="majorEastAsia" w:cstheme="majorBidi"/>
          <w:bCs/>
          <w:color w:val="6E6E6E" w:themeColor="accent1" w:themeShade="80"/>
          <w:szCs w:val="24"/>
        </w:rPr>
      </w:pPr>
      <w:r>
        <w:rPr>
          <w:noProof/>
        </w:rPr>
        <w:drawing>
          <wp:anchor distT="0" distB="0" distL="114300" distR="114300" simplePos="0" relativeHeight="251652608" behindDoc="0" locked="0" layoutInCell="1" allowOverlap="1" wp14:anchorId="478C683A" wp14:editId="32F0D9DE">
            <wp:simplePos x="0" y="0"/>
            <wp:positionH relativeFrom="column">
              <wp:posOffset>946401</wp:posOffset>
            </wp:positionH>
            <wp:positionV relativeFrom="paragraph">
              <wp:posOffset>63500</wp:posOffset>
            </wp:positionV>
            <wp:extent cx="3660835" cy="2775149"/>
            <wp:effectExtent l="57150" t="57150" r="73025" b="82550"/>
            <wp:wrapNone/>
            <wp:docPr id="206224760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247607" name="Picture 2062247607"/>
                    <pic:cNvPicPr/>
                  </pic:nvPicPr>
                  <pic:blipFill>
                    <a:blip r:embed="rId63">
                      <a:extLst>
                        <a:ext uri="{28A0092B-C50C-407E-A947-70E740481C1C}">
                          <a14:useLocalDpi xmlns:a14="http://schemas.microsoft.com/office/drawing/2010/main" val="0"/>
                        </a:ext>
                      </a:extLst>
                    </a:blip>
                    <a:stretch>
                      <a:fillRect/>
                    </a:stretch>
                  </pic:blipFill>
                  <pic:spPr>
                    <a:xfrm>
                      <a:off x="0" y="0"/>
                      <a:ext cx="3660835" cy="2775149"/>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000000">
        <w:rPr>
          <w:noProof/>
        </w:rPr>
        <w:pict w14:anchorId="724DBD16">
          <v:shape id="_x0000_s2306" type="#_x0000_t202" style="position:absolute;left:0;text-align:left;margin-left:150.35pt;margin-top:231.25pt;width:146.85pt;height:11pt;z-index:251706368;mso-position-horizontal-relative:text;mso-position-vertical-relative:text" stroked="f">
            <v:textbox style="mso-next-textbox:#_x0000_s2306;mso-fit-shape-to-text:t" inset="0,0,0,0">
              <w:txbxContent>
                <w:p w14:paraId="52162344" w14:textId="54D26697" w:rsidR="008D3287" w:rsidRPr="003B0CBF" w:rsidRDefault="008D3287" w:rsidP="008D3287">
                  <w:pPr>
                    <w:pStyle w:val="Caption"/>
                  </w:pPr>
                  <w:bookmarkStart w:id="261" w:name="_Ref209163366"/>
                  <w:bookmarkStart w:id="262" w:name="_Toc209425035"/>
                  <w:r>
                    <w:t xml:space="preserve">Figure </w:t>
                  </w:r>
                  <w:fldSimple w:instr=" SEQ Figure \* ARABIC ">
                    <w:r w:rsidR="0011388D">
                      <w:rPr>
                        <w:noProof/>
                      </w:rPr>
                      <w:t>45</w:t>
                    </w:r>
                  </w:fldSimple>
                  <w:bookmarkEnd w:id="261"/>
                  <w:r>
                    <w:t xml:space="preserve"> – Observer EULA Screen</w:t>
                  </w:r>
                  <w:bookmarkEnd w:id="262"/>
                </w:p>
              </w:txbxContent>
            </v:textbox>
            <w10:wrap type="square"/>
          </v:shape>
        </w:pict>
      </w:r>
    </w:p>
    <w:p w14:paraId="71F61A62" w14:textId="77777777" w:rsidR="008D3287" w:rsidRDefault="008D3287" w:rsidP="008D3287">
      <w:pPr>
        <w:ind w:firstLine="0"/>
        <w:rPr>
          <w:b/>
          <w:bCs/>
          <w:sz w:val="20"/>
          <w:szCs w:val="20"/>
        </w:rPr>
      </w:pPr>
    </w:p>
    <w:p w14:paraId="1DB85A97" w14:textId="77777777" w:rsidR="008D3287" w:rsidRDefault="008D3287" w:rsidP="008D3287">
      <w:pPr>
        <w:ind w:firstLine="0"/>
        <w:rPr>
          <w:b/>
          <w:bCs/>
          <w:sz w:val="20"/>
          <w:szCs w:val="20"/>
        </w:rPr>
      </w:pPr>
    </w:p>
    <w:p w14:paraId="4EC537F3" w14:textId="77777777" w:rsidR="008D3287" w:rsidRDefault="008D3287" w:rsidP="008D3287">
      <w:pPr>
        <w:ind w:firstLine="0"/>
        <w:rPr>
          <w:b/>
          <w:bCs/>
          <w:sz w:val="20"/>
          <w:szCs w:val="20"/>
        </w:rPr>
      </w:pPr>
    </w:p>
    <w:p w14:paraId="4AE36CA5" w14:textId="77777777" w:rsidR="008D3287" w:rsidRDefault="008D3287" w:rsidP="008D3287">
      <w:pPr>
        <w:ind w:firstLine="0"/>
        <w:rPr>
          <w:b/>
          <w:bCs/>
          <w:sz w:val="20"/>
          <w:szCs w:val="20"/>
        </w:rPr>
      </w:pPr>
    </w:p>
    <w:p w14:paraId="50F51417" w14:textId="77777777" w:rsidR="008D3287" w:rsidRDefault="008D3287" w:rsidP="008D3287">
      <w:pPr>
        <w:ind w:firstLine="0"/>
        <w:rPr>
          <w:b/>
          <w:bCs/>
          <w:sz w:val="20"/>
          <w:szCs w:val="20"/>
        </w:rPr>
      </w:pPr>
    </w:p>
    <w:p w14:paraId="46DD66D2" w14:textId="77777777" w:rsidR="008D3287" w:rsidRDefault="008D3287" w:rsidP="008D3287">
      <w:pPr>
        <w:ind w:firstLine="0"/>
        <w:rPr>
          <w:b/>
          <w:bCs/>
          <w:sz w:val="20"/>
          <w:szCs w:val="20"/>
        </w:rPr>
      </w:pPr>
    </w:p>
    <w:p w14:paraId="3F4431A1" w14:textId="77777777" w:rsidR="008D3287" w:rsidRDefault="008D3287" w:rsidP="008D3287">
      <w:pPr>
        <w:ind w:firstLine="0"/>
        <w:rPr>
          <w:b/>
          <w:bCs/>
          <w:sz w:val="20"/>
          <w:szCs w:val="20"/>
        </w:rPr>
      </w:pPr>
    </w:p>
    <w:p w14:paraId="06000E5A" w14:textId="77777777" w:rsidR="008D3287" w:rsidRDefault="008D3287" w:rsidP="008D3287">
      <w:pPr>
        <w:ind w:firstLine="0"/>
        <w:rPr>
          <w:b/>
          <w:bCs/>
          <w:sz w:val="20"/>
          <w:szCs w:val="20"/>
        </w:rPr>
      </w:pPr>
    </w:p>
    <w:p w14:paraId="067CF5AA" w14:textId="77777777" w:rsidR="008D3287" w:rsidRDefault="008D3287" w:rsidP="008D3287">
      <w:pPr>
        <w:ind w:firstLine="0"/>
        <w:rPr>
          <w:b/>
          <w:bCs/>
          <w:sz w:val="20"/>
          <w:szCs w:val="20"/>
        </w:rPr>
      </w:pPr>
    </w:p>
    <w:p w14:paraId="461B4B6B" w14:textId="77777777" w:rsidR="008D3287" w:rsidRDefault="008D3287" w:rsidP="008D3287">
      <w:pPr>
        <w:ind w:firstLine="0"/>
        <w:rPr>
          <w:b/>
          <w:bCs/>
          <w:sz w:val="20"/>
          <w:szCs w:val="20"/>
        </w:rPr>
      </w:pPr>
    </w:p>
    <w:p w14:paraId="6497B072" w14:textId="77777777" w:rsidR="008D3287" w:rsidRDefault="008D3287" w:rsidP="008D3287">
      <w:pPr>
        <w:ind w:firstLine="0"/>
        <w:rPr>
          <w:b/>
          <w:bCs/>
          <w:sz w:val="20"/>
          <w:szCs w:val="20"/>
        </w:rPr>
      </w:pPr>
    </w:p>
    <w:p w14:paraId="3208C94A" w14:textId="77777777" w:rsidR="008D3287" w:rsidRDefault="008D3287" w:rsidP="008D3287">
      <w:pPr>
        <w:ind w:firstLine="0"/>
        <w:rPr>
          <w:b/>
          <w:bCs/>
          <w:sz w:val="20"/>
          <w:szCs w:val="20"/>
        </w:rPr>
      </w:pPr>
    </w:p>
    <w:p w14:paraId="3C66B026" w14:textId="77777777" w:rsidR="008D3287" w:rsidRDefault="008D3287" w:rsidP="008D3287">
      <w:pPr>
        <w:ind w:firstLine="0"/>
        <w:rPr>
          <w:b/>
          <w:bCs/>
          <w:sz w:val="20"/>
          <w:szCs w:val="20"/>
        </w:rPr>
      </w:pPr>
    </w:p>
    <w:p w14:paraId="3B653986" w14:textId="77777777" w:rsidR="008D3287" w:rsidRDefault="008D3287" w:rsidP="008D3287">
      <w:pPr>
        <w:ind w:firstLine="0"/>
        <w:rPr>
          <w:b/>
          <w:bCs/>
          <w:sz w:val="20"/>
          <w:szCs w:val="20"/>
        </w:rPr>
      </w:pPr>
    </w:p>
    <w:p w14:paraId="3C08AD5D" w14:textId="77777777" w:rsidR="008D3287" w:rsidRDefault="008D3287" w:rsidP="008D3287">
      <w:pPr>
        <w:ind w:firstLine="0"/>
        <w:rPr>
          <w:b/>
          <w:bCs/>
          <w:sz w:val="20"/>
          <w:szCs w:val="20"/>
        </w:rPr>
      </w:pPr>
    </w:p>
    <w:p w14:paraId="08C9221F" w14:textId="77777777" w:rsidR="008D3287" w:rsidRDefault="008D3287" w:rsidP="008D3287">
      <w:pPr>
        <w:ind w:firstLine="0"/>
        <w:rPr>
          <w:b/>
          <w:bCs/>
          <w:sz w:val="20"/>
          <w:szCs w:val="20"/>
        </w:rPr>
      </w:pPr>
    </w:p>
    <w:p w14:paraId="487FCC52" w14:textId="77777777" w:rsidR="008D3287" w:rsidRDefault="008D3287" w:rsidP="008D3287">
      <w:pPr>
        <w:ind w:firstLine="0"/>
        <w:rPr>
          <w:b/>
          <w:bCs/>
          <w:sz w:val="20"/>
          <w:szCs w:val="20"/>
        </w:rPr>
      </w:pPr>
    </w:p>
    <w:p w14:paraId="26E7C69F" w14:textId="77777777" w:rsidR="008D3287" w:rsidRDefault="008D3287" w:rsidP="008D3287">
      <w:pPr>
        <w:ind w:firstLine="0"/>
        <w:rPr>
          <w:b/>
          <w:bCs/>
          <w:sz w:val="20"/>
          <w:szCs w:val="20"/>
        </w:rPr>
      </w:pPr>
    </w:p>
    <w:p w14:paraId="495EF65F" w14:textId="77777777" w:rsidR="008D3287" w:rsidRDefault="008D3287" w:rsidP="008D3287">
      <w:pPr>
        <w:ind w:firstLine="0"/>
        <w:rPr>
          <w:b/>
          <w:bCs/>
          <w:sz w:val="20"/>
          <w:szCs w:val="20"/>
        </w:rPr>
      </w:pPr>
    </w:p>
    <w:p w14:paraId="3A87D0B0" w14:textId="77777777" w:rsidR="008D3287" w:rsidRDefault="008D3287" w:rsidP="008D3287">
      <w:pPr>
        <w:ind w:firstLine="0"/>
        <w:rPr>
          <w:b/>
          <w:bCs/>
          <w:sz w:val="20"/>
          <w:szCs w:val="20"/>
        </w:rPr>
      </w:pPr>
    </w:p>
    <w:p w14:paraId="21A352EA" w14:textId="5918304D" w:rsidR="008D3287" w:rsidRPr="00DB2434" w:rsidRDefault="008D3287" w:rsidP="008D3287">
      <w:pPr>
        <w:ind w:firstLine="0"/>
        <w:rPr>
          <w:b/>
          <w:bCs/>
          <w:sz w:val="20"/>
          <w:szCs w:val="20"/>
        </w:rPr>
      </w:pPr>
      <w:r w:rsidRPr="00DB2434">
        <w:rPr>
          <w:b/>
          <w:bCs/>
          <w:sz w:val="20"/>
          <w:szCs w:val="20"/>
        </w:rPr>
        <w:t xml:space="preserve">Step 3 – Customer Information </w:t>
      </w:r>
      <w:r w:rsidRPr="00DB2434">
        <w:rPr>
          <w:sz w:val="20"/>
          <w:szCs w:val="20"/>
        </w:rPr>
        <w:t>(</w:t>
      </w:r>
      <w:r w:rsidRPr="00DB2434">
        <w:rPr>
          <w:sz w:val="20"/>
          <w:szCs w:val="20"/>
        </w:rPr>
        <w:fldChar w:fldCharType="begin"/>
      </w:r>
      <w:r w:rsidRPr="00DB2434">
        <w:rPr>
          <w:sz w:val="20"/>
          <w:szCs w:val="20"/>
        </w:rPr>
        <w:instrText xml:space="preserve"> REF _Ref209163553 \h </w:instrText>
      </w:r>
      <w:r>
        <w:rPr>
          <w:sz w:val="20"/>
          <w:szCs w:val="20"/>
        </w:rPr>
        <w:instrText xml:space="preserve"> \* MERGEFORMAT </w:instrText>
      </w:r>
      <w:r w:rsidRPr="00DB2434">
        <w:rPr>
          <w:sz w:val="20"/>
          <w:szCs w:val="20"/>
        </w:rPr>
      </w:r>
      <w:r w:rsidRPr="00DB2434">
        <w:rPr>
          <w:sz w:val="20"/>
          <w:szCs w:val="20"/>
        </w:rPr>
        <w:fldChar w:fldCharType="separate"/>
      </w:r>
      <w:r w:rsidR="0011388D" w:rsidRPr="0011388D">
        <w:rPr>
          <w:sz w:val="20"/>
          <w:szCs w:val="20"/>
        </w:rPr>
        <w:t xml:space="preserve">Figure </w:t>
      </w:r>
      <w:r w:rsidR="0011388D" w:rsidRPr="0011388D">
        <w:rPr>
          <w:noProof/>
          <w:sz w:val="20"/>
          <w:szCs w:val="20"/>
        </w:rPr>
        <w:t>46</w:t>
      </w:r>
      <w:r w:rsidRPr="00DB2434">
        <w:rPr>
          <w:sz w:val="20"/>
          <w:szCs w:val="20"/>
        </w:rPr>
        <w:fldChar w:fldCharType="end"/>
      </w:r>
      <w:r w:rsidRPr="00DB2434">
        <w:rPr>
          <w:sz w:val="20"/>
          <w:szCs w:val="20"/>
        </w:rPr>
        <w:t>)</w:t>
      </w:r>
    </w:p>
    <w:p w14:paraId="11B0AD48" w14:textId="77777777" w:rsidR="008D3287" w:rsidRPr="00DB2434" w:rsidRDefault="008D3287" w:rsidP="008D3287">
      <w:pPr>
        <w:numPr>
          <w:ilvl w:val="0"/>
          <w:numId w:val="205"/>
        </w:numPr>
        <w:rPr>
          <w:sz w:val="20"/>
          <w:szCs w:val="20"/>
        </w:rPr>
      </w:pPr>
      <w:r w:rsidRPr="00DB2434">
        <w:rPr>
          <w:sz w:val="20"/>
          <w:szCs w:val="20"/>
        </w:rPr>
        <w:t xml:space="preserve">Enter your </w:t>
      </w:r>
      <w:r w:rsidRPr="00DB2434">
        <w:rPr>
          <w:b/>
          <w:bCs/>
          <w:sz w:val="20"/>
          <w:szCs w:val="20"/>
        </w:rPr>
        <w:t>User Name</w:t>
      </w:r>
      <w:r w:rsidRPr="00DB2434">
        <w:rPr>
          <w:sz w:val="20"/>
          <w:szCs w:val="20"/>
        </w:rPr>
        <w:t xml:space="preserve"> and </w:t>
      </w:r>
      <w:r w:rsidRPr="00DB2434">
        <w:rPr>
          <w:b/>
          <w:bCs/>
          <w:sz w:val="20"/>
          <w:szCs w:val="20"/>
        </w:rPr>
        <w:t>Organization</w:t>
      </w:r>
      <w:r w:rsidRPr="00DB2434">
        <w:rPr>
          <w:sz w:val="20"/>
          <w:szCs w:val="20"/>
        </w:rPr>
        <w:t>.</w:t>
      </w:r>
    </w:p>
    <w:p w14:paraId="41F46791" w14:textId="77777777" w:rsidR="008D3287" w:rsidRPr="00DB2434" w:rsidRDefault="008D3287" w:rsidP="008D3287">
      <w:pPr>
        <w:numPr>
          <w:ilvl w:val="0"/>
          <w:numId w:val="205"/>
        </w:numPr>
        <w:rPr>
          <w:sz w:val="20"/>
          <w:szCs w:val="20"/>
        </w:rPr>
      </w:pPr>
      <w:r w:rsidRPr="00DB2434">
        <w:rPr>
          <w:sz w:val="20"/>
          <w:szCs w:val="20"/>
        </w:rPr>
        <w:t>These fields are used internally by Windows for program registration.</w:t>
      </w:r>
    </w:p>
    <w:p w14:paraId="5835F94B" w14:textId="77777777" w:rsidR="008D3287" w:rsidRPr="00DB2434" w:rsidRDefault="008D3287" w:rsidP="008D3287">
      <w:pPr>
        <w:numPr>
          <w:ilvl w:val="0"/>
          <w:numId w:val="205"/>
        </w:numPr>
        <w:rPr>
          <w:sz w:val="20"/>
          <w:szCs w:val="20"/>
        </w:rPr>
      </w:pPr>
      <w:r w:rsidRPr="00DB2434">
        <w:rPr>
          <w:sz w:val="20"/>
          <w:szCs w:val="20"/>
        </w:rPr>
        <w:t xml:space="preserve">Default values may be prefilled as </w:t>
      </w:r>
      <w:r w:rsidRPr="00DB2434">
        <w:rPr>
          <w:i/>
          <w:iCs/>
          <w:sz w:val="20"/>
          <w:szCs w:val="20"/>
        </w:rPr>
        <w:t>Digitex Systems</w:t>
      </w:r>
      <w:r w:rsidRPr="00DB2434">
        <w:rPr>
          <w:sz w:val="20"/>
          <w:szCs w:val="20"/>
        </w:rPr>
        <w:t>.</w:t>
      </w:r>
    </w:p>
    <w:p w14:paraId="29A9A75C" w14:textId="77777777" w:rsidR="008D3287" w:rsidRDefault="008D3287" w:rsidP="008D3287">
      <w:pPr>
        <w:numPr>
          <w:ilvl w:val="0"/>
          <w:numId w:val="205"/>
        </w:numPr>
        <w:rPr>
          <w:sz w:val="20"/>
          <w:szCs w:val="20"/>
        </w:rPr>
      </w:pPr>
      <w:r w:rsidRPr="00DB2434">
        <w:rPr>
          <w:sz w:val="20"/>
          <w:szCs w:val="20"/>
        </w:rPr>
        <w:t xml:space="preserve">Click </w:t>
      </w:r>
      <w:r w:rsidRPr="00DB2434">
        <w:rPr>
          <w:b/>
          <w:bCs/>
          <w:sz w:val="20"/>
          <w:szCs w:val="20"/>
        </w:rPr>
        <w:t>Next</w:t>
      </w:r>
      <w:r w:rsidRPr="00DB2434">
        <w:rPr>
          <w:sz w:val="20"/>
          <w:szCs w:val="20"/>
        </w:rPr>
        <w:t xml:space="preserve"> to continue.</w:t>
      </w:r>
    </w:p>
    <w:p w14:paraId="6C864A96" w14:textId="77777777" w:rsidR="008D3287" w:rsidRDefault="008D3287" w:rsidP="008D3287">
      <w:pPr>
        <w:rPr>
          <w:sz w:val="20"/>
          <w:szCs w:val="20"/>
        </w:rPr>
      </w:pPr>
      <w:r>
        <w:rPr>
          <w:noProof/>
          <w:sz w:val="20"/>
          <w:szCs w:val="20"/>
        </w:rPr>
        <w:drawing>
          <wp:anchor distT="0" distB="0" distL="114300" distR="114300" simplePos="0" relativeHeight="251662848" behindDoc="0" locked="0" layoutInCell="1" allowOverlap="1" wp14:anchorId="12E921CB" wp14:editId="13B1D4AB">
            <wp:simplePos x="0" y="0"/>
            <wp:positionH relativeFrom="column">
              <wp:posOffset>1378956</wp:posOffset>
            </wp:positionH>
            <wp:positionV relativeFrom="paragraph">
              <wp:posOffset>67310</wp:posOffset>
            </wp:positionV>
            <wp:extent cx="3463925" cy="2642918"/>
            <wp:effectExtent l="57150" t="57150" r="79375" b="81280"/>
            <wp:wrapNone/>
            <wp:docPr id="4174091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409131" name="Picture 417409131"/>
                    <pic:cNvPicPr/>
                  </pic:nvPicPr>
                  <pic:blipFill>
                    <a:blip r:embed="rId64">
                      <a:extLst>
                        <a:ext uri="{28A0092B-C50C-407E-A947-70E740481C1C}">
                          <a14:useLocalDpi xmlns:a14="http://schemas.microsoft.com/office/drawing/2010/main" val="0"/>
                        </a:ext>
                      </a:extLst>
                    </a:blip>
                    <a:stretch>
                      <a:fillRect/>
                    </a:stretch>
                  </pic:blipFill>
                  <pic:spPr>
                    <a:xfrm>
                      <a:off x="0" y="0"/>
                      <a:ext cx="3463925" cy="2642918"/>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76E85858" w14:textId="77777777" w:rsidR="008D3287" w:rsidRPr="00DB2434" w:rsidRDefault="008D3287" w:rsidP="008D3287">
      <w:pPr>
        <w:rPr>
          <w:sz w:val="20"/>
          <w:szCs w:val="20"/>
        </w:rPr>
      </w:pPr>
    </w:p>
    <w:p w14:paraId="4A9231E9" w14:textId="77777777" w:rsidR="008D3287" w:rsidRPr="00DB2434" w:rsidRDefault="008D3287" w:rsidP="008D3287">
      <w:pPr>
        <w:rPr>
          <w:sz w:val="20"/>
          <w:szCs w:val="20"/>
        </w:rPr>
      </w:pPr>
    </w:p>
    <w:p w14:paraId="6591A0EB" w14:textId="77777777" w:rsidR="008D3287" w:rsidRPr="00DB2434" w:rsidRDefault="008D3287" w:rsidP="008D3287">
      <w:pPr>
        <w:rPr>
          <w:sz w:val="20"/>
          <w:szCs w:val="20"/>
        </w:rPr>
      </w:pPr>
    </w:p>
    <w:p w14:paraId="1ED73914" w14:textId="77777777" w:rsidR="008D3287" w:rsidRDefault="008D3287" w:rsidP="008D3287">
      <w:pPr>
        <w:ind w:firstLine="0"/>
        <w:rPr>
          <w:b/>
          <w:bCs/>
          <w:sz w:val="20"/>
          <w:szCs w:val="20"/>
        </w:rPr>
      </w:pPr>
    </w:p>
    <w:p w14:paraId="41B588B6" w14:textId="77777777" w:rsidR="008D3287" w:rsidRDefault="008D3287" w:rsidP="008D3287">
      <w:pPr>
        <w:ind w:firstLine="0"/>
        <w:rPr>
          <w:b/>
          <w:bCs/>
          <w:sz w:val="20"/>
          <w:szCs w:val="20"/>
        </w:rPr>
      </w:pPr>
    </w:p>
    <w:p w14:paraId="6C4A7CCA" w14:textId="77777777" w:rsidR="008D3287" w:rsidRDefault="008D3287" w:rsidP="008D3287">
      <w:pPr>
        <w:ind w:firstLine="0"/>
        <w:rPr>
          <w:b/>
          <w:bCs/>
          <w:sz w:val="20"/>
          <w:szCs w:val="20"/>
        </w:rPr>
      </w:pPr>
    </w:p>
    <w:p w14:paraId="00A246F3" w14:textId="77777777" w:rsidR="008D3287" w:rsidRDefault="008D3287" w:rsidP="008D3287">
      <w:pPr>
        <w:ind w:firstLine="0"/>
        <w:rPr>
          <w:b/>
          <w:bCs/>
          <w:sz w:val="20"/>
          <w:szCs w:val="20"/>
        </w:rPr>
      </w:pPr>
    </w:p>
    <w:p w14:paraId="6C888B9A" w14:textId="77777777" w:rsidR="008D3287" w:rsidRDefault="008D3287" w:rsidP="008D3287">
      <w:pPr>
        <w:ind w:firstLine="0"/>
        <w:rPr>
          <w:b/>
          <w:bCs/>
          <w:sz w:val="20"/>
          <w:szCs w:val="20"/>
        </w:rPr>
      </w:pPr>
    </w:p>
    <w:p w14:paraId="4D607D0B" w14:textId="77777777" w:rsidR="008D3287" w:rsidRDefault="008D3287" w:rsidP="008D3287">
      <w:pPr>
        <w:ind w:firstLine="0"/>
        <w:rPr>
          <w:b/>
          <w:bCs/>
          <w:sz w:val="20"/>
          <w:szCs w:val="20"/>
        </w:rPr>
      </w:pPr>
    </w:p>
    <w:p w14:paraId="09A9FC2C" w14:textId="77777777" w:rsidR="008D3287" w:rsidRDefault="008D3287" w:rsidP="008D3287">
      <w:pPr>
        <w:ind w:firstLine="0"/>
        <w:rPr>
          <w:b/>
          <w:bCs/>
          <w:sz w:val="20"/>
          <w:szCs w:val="20"/>
        </w:rPr>
      </w:pPr>
    </w:p>
    <w:p w14:paraId="593BCA0C" w14:textId="77777777" w:rsidR="008D3287" w:rsidRDefault="008D3287" w:rsidP="008D3287">
      <w:pPr>
        <w:ind w:firstLine="0"/>
        <w:rPr>
          <w:b/>
          <w:bCs/>
          <w:sz w:val="20"/>
          <w:szCs w:val="20"/>
        </w:rPr>
      </w:pPr>
    </w:p>
    <w:p w14:paraId="65C312B0" w14:textId="77777777" w:rsidR="008D3287" w:rsidRDefault="008D3287" w:rsidP="008D3287">
      <w:pPr>
        <w:ind w:firstLine="0"/>
        <w:rPr>
          <w:b/>
          <w:bCs/>
          <w:sz w:val="20"/>
          <w:szCs w:val="20"/>
        </w:rPr>
      </w:pPr>
    </w:p>
    <w:p w14:paraId="07B0CC19" w14:textId="77777777" w:rsidR="008D3287" w:rsidRDefault="008D3287" w:rsidP="008D3287">
      <w:pPr>
        <w:ind w:firstLine="0"/>
        <w:rPr>
          <w:b/>
          <w:bCs/>
          <w:sz w:val="20"/>
          <w:szCs w:val="20"/>
        </w:rPr>
      </w:pPr>
    </w:p>
    <w:p w14:paraId="24928C9D" w14:textId="77777777" w:rsidR="008D3287" w:rsidRDefault="008D3287" w:rsidP="008D3287">
      <w:pPr>
        <w:ind w:firstLine="0"/>
        <w:rPr>
          <w:b/>
          <w:bCs/>
          <w:sz w:val="20"/>
          <w:szCs w:val="20"/>
        </w:rPr>
      </w:pPr>
    </w:p>
    <w:p w14:paraId="252918FC" w14:textId="77777777" w:rsidR="008D3287" w:rsidRDefault="008D3287" w:rsidP="008D3287">
      <w:pPr>
        <w:ind w:firstLine="0"/>
        <w:rPr>
          <w:b/>
          <w:bCs/>
          <w:sz w:val="20"/>
          <w:szCs w:val="20"/>
        </w:rPr>
      </w:pPr>
    </w:p>
    <w:p w14:paraId="34B04CFF" w14:textId="77777777" w:rsidR="008D3287" w:rsidRDefault="008D3287" w:rsidP="008D3287">
      <w:pPr>
        <w:ind w:firstLine="0"/>
        <w:rPr>
          <w:b/>
          <w:bCs/>
          <w:sz w:val="20"/>
          <w:szCs w:val="20"/>
        </w:rPr>
      </w:pPr>
    </w:p>
    <w:p w14:paraId="6A86971E" w14:textId="77777777" w:rsidR="008D3287" w:rsidRDefault="008D3287" w:rsidP="008D3287">
      <w:pPr>
        <w:ind w:firstLine="0"/>
        <w:rPr>
          <w:b/>
          <w:bCs/>
          <w:sz w:val="20"/>
          <w:szCs w:val="20"/>
        </w:rPr>
      </w:pPr>
    </w:p>
    <w:p w14:paraId="48605ADA" w14:textId="77777777" w:rsidR="008D3287" w:rsidRDefault="00000000" w:rsidP="008D3287">
      <w:pPr>
        <w:ind w:firstLine="0"/>
        <w:rPr>
          <w:b/>
          <w:bCs/>
          <w:sz w:val="20"/>
          <w:szCs w:val="20"/>
        </w:rPr>
      </w:pPr>
      <w:r>
        <w:rPr>
          <w:b/>
          <w:bCs/>
          <w:noProof/>
          <w:sz w:val="20"/>
          <w:szCs w:val="20"/>
        </w:rPr>
        <w:pict w14:anchorId="2B5BD92C">
          <v:shape id="_x0000_s2307" type="#_x0000_t202" style="position:absolute;margin-left:157.4pt;margin-top:.95pt;width:198.35pt;height:11pt;z-index:251707392;mso-position-horizontal-relative:text;mso-position-vertical-relative:text" stroked="f">
            <v:textbox style="mso-next-textbox:#_x0000_s2307;mso-fit-shape-to-text:t" inset="0,0,0,0">
              <w:txbxContent>
                <w:p w14:paraId="3653D76C" w14:textId="0FB71509" w:rsidR="008D3287" w:rsidRPr="003B0CBF" w:rsidRDefault="008D3287" w:rsidP="008D3287">
                  <w:pPr>
                    <w:pStyle w:val="Caption"/>
                  </w:pPr>
                  <w:bookmarkStart w:id="263" w:name="_Ref209163553"/>
                  <w:bookmarkStart w:id="264" w:name="_Toc209425036"/>
                  <w:r>
                    <w:t xml:space="preserve">Figure </w:t>
                  </w:r>
                  <w:fldSimple w:instr=" SEQ Figure \* ARABIC ">
                    <w:r w:rsidR="0011388D">
                      <w:rPr>
                        <w:noProof/>
                      </w:rPr>
                      <w:t>46</w:t>
                    </w:r>
                  </w:fldSimple>
                  <w:bookmarkEnd w:id="263"/>
                  <w:r>
                    <w:t xml:space="preserve"> – Observer Customer Information</w:t>
                  </w:r>
                  <w:bookmarkEnd w:id="264"/>
                </w:p>
              </w:txbxContent>
            </v:textbox>
            <w10:wrap type="square"/>
          </v:shape>
        </w:pict>
      </w:r>
    </w:p>
    <w:p w14:paraId="22DC7023" w14:textId="79FB2F80" w:rsidR="008D3287" w:rsidRPr="00DB2434" w:rsidRDefault="008D3287" w:rsidP="008D3287">
      <w:pPr>
        <w:ind w:firstLine="0"/>
        <w:rPr>
          <w:b/>
          <w:bCs/>
          <w:sz w:val="20"/>
          <w:szCs w:val="20"/>
        </w:rPr>
      </w:pPr>
      <w:r w:rsidRPr="00DB2434">
        <w:rPr>
          <w:b/>
          <w:bCs/>
          <w:sz w:val="20"/>
          <w:szCs w:val="20"/>
        </w:rPr>
        <w:lastRenderedPageBreak/>
        <w:t>Step 4 – Setup Type</w:t>
      </w:r>
      <w:r w:rsidRPr="00531EDB">
        <w:rPr>
          <w:b/>
          <w:bCs/>
          <w:sz w:val="20"/>
          <w:szCs w:val="20"/>
        </w:rPr>
        <w:t xml:space="preserve"> (</w:t>
      </w:r>
      <w:r w:rsidRPr="00531EDB">
        <w:rPr>
          <w:b/>
          <w:bCs/>
          <w:sz w:val="20"/>
          <w:szCs w:val="20"/>
        </w:rPr>
        <w:fldChar w:fldCharType="begin"/>
      </w:r>
      <w:r w:rsidRPr="00531EDB">
        <w:rPr>
          <w:b/>
          <w:bCs/>
          <w:sz w:val="20"/>
          <w:szCs w:val="20"/>
        </w:rPr>
        <w:instrText xml:space="preserve"> REF _Ref209163689 \h </w:instrText>
      </w:r>
      <w:r>
        <w:rPr>
          <w:b/>
          <w:bCs/>
          <w:sz w:val="20"/>
          <w:szCs w:val="20"/>
        </w:rPr>
        <w:instrText xml:space="preserve"> \* MERGEFORMAT </w:instrText>
      </w:r>
      <w:r w:rsidRPr="00531EDB">
        <w:rPr>
          <w:b/>
          <w:bCs/>
          <w:sz w:val="20"/>
          <w:szCs w:val="20"/>
        </w:rPr>
      </w:r>
      <w:r w:rsidRPr="00531EDB">
        <w:rPr>
          <w:b/>
          <w:bCs/>
          <w:sz w:val="20"/>
          <w:szCs w:val="20"/>
        </w:rPr>
        <w:fldChar w:fldCharType="separate"/>
      </w:r>
      <w:r w:rsidR="0011388D" w:rsidRPr="0011388D">
        <w:rPr>
          <w:sz w:val="20"/>
          <w:szCs w:val="20"/>
        </w:rPr>
        <w:t xml:space="preserve">Figure </w:t>
      </w:r>
      <w:r w:rsidR="0011388D" w:rsidRPr="0011388D">
        <w:rPr>
          <w:noProof/>
          <w:sz w:val="20"/>
          <w:szCs w:val="20"/>
        </w:rPr>
        <w:t>47</w:t>
      </w:r>
      <w:r w:rsidRPr="00531EDB">
        <w:rPr>
          <w:b/>
          <w:bCs/>
          <w:sz w:val="20"/>
          <w:szCs w:val="20"/>
        </w:rPr>
        <w:fldChar w:fldCharType="end"/>
      </w:r>
      <w:r w:rsidRPr="00531EDB">
        <w:rPr>
          <w:b/>
          <w:bCs/>
          <w:sz w:val="20"/>
          <w:szCs w:val="20"/>
        </w:rPr>
        <w:t>)</w:t>
      </w:r>
    </w:p>
    <w:p w14:paraId="7DC6BD9C" w14:textId="77777777" w:rsidR="008D3287" w:rsidRPr="00DB2434" w:rsidRDefault="008D3287" w:rsidP="008D3287">
      <w:pPr>
        <w:numPr>
          <w:ilvl w:val="0"/>
          <w:numId w:val="206"/>
        </w:numPr>
        <w:rPr>
          <w:sz w:val="20"/>
          <w:szCs w:val="20"/>
        </w:rPr>
      </w:pPr>
      <w:r w:rsidRPr="00DB2434">
        <w:rPr>
          <w:sz w:val="20"/>
          <w:szCs w:val="20"/>
        </w:rPr>
        <w:t>Choose the installation type:</w:t>
      </w:r>
    </w:p>
    <w:p w14:paraId="4C651424" w14:textId="77777777" w:rsidR="008D3287" w:rsidRPr="00DB2434" w:rsidRDefault="008D3287" w:rsidP="008D3287">
      <w:pPr>
        <w:numPr>
          <w:ilvl w:val="1"/>
          <w:numId w:val="206"/>
        </w:numPr>
        <w:rPr>
          <w:sz w:val="20"/>
          <w:szCs w:val="20"/>
        </w:rPr>
      </w:pPr>
      <w:r w:rsidRPr="00DB2434">
        <w:rPr>
          <w:b/>
          <w:bCs/>
          <w:sz w:val="20"/>
          <w:szCs w:val="20"/>
        </w:rPr>
        <w:t>Complete (Recommended):</w:t>
      </w:r>
      <w:r w:rsidRPr="00DB2434">
        <w:rPr>
          <w:sz w:val="20"/>
          <w:szCs w:val="20"/>
        </w:rPr>
        <w:t xml:space="preserve"> Installs all program features, including documentation and examples.</w:t>
      </w:r>
    </w:p>
    <w:p w14:paraId="5CC27654" w14:textId="77777777" w:rsidR="008D3287" w:rsidRPr="00DB2434" w:rsidRDefault="008D3287" w:rsidP="008D3287">
      <w:pPr>
        <w:numPr>
          <w:ilvl w:val="1"/>
          <w:numId w:val="206"/>
        </w:numPr>
        <w:rPr>
          <w:sz w:val="20"/>
          <w:szCs w:val="20"/>
        </w:rPr>
      </w:pPr>
      <w:r w:rsidRPr="00DB2434">
        <w:rPr>
          <w:b/>
          <w:bCs/>
          <w:sz w:val="20"/>
          <w:szCs w:val="20"/>
        </w:rPr>
        <w:t>Custom:</w:t>
      </w:r>
      <w:r w:rsidRPr="00DB2434">
        <w:rPr>
          <w:sz w:val="20"/>
          <w:szCs w:val="20"/>
        </w:rPr>
        <w:t xml:space="preserve"> Allows advanced users to select components and installation folder manually.</w:t>
      </w:r>
    </w:p>
    <w:p w14:paraId="2B4258C5" w14:textId="77777777" w:rsidR="008D3287" w:rsidRPr="00DB2434" w:rsidRDefault="008D3287" w:rsidP="008D3287">
      <w:pPr>
        <w:numPr>
          <w:ilvl w:val="0"/>
          <w:numId w:val="206"/>
        </w:numPr>
        <w:rPr>
          <w:sz w:val="20"/>
          <w:szCs w:val="20"/>
        </w:rPr>
      </w:pPr>
      <w:r w:rsidRPr="00DB2434">
        <w:rPr>
          <w:sz w:val="20"/>
          <w:szCs w:val="20"/>
        </w:rPr>
        <w:t xml:space="preserve">Unless specific customization is required, select </w:t>
      </w:r>
      <w:r w:rsidRPr="00DB2434">
        <w:rPr>
          <w:b/>
          <w:bCs/>
          <w:sz w:val="20"/>
          <w:szCs w:val="20"/>
        </w:rPr>
        <w:t>Complete</w:t>
      </w:r>
      <w:r w:rsidRPr="00DB2434">
        <w:rPr>
          <w:sz w:val="20"/>
          <w:szCs w:val="20"/>
        </w:rPr>
        <w:t>.</w:t>
      </w:r>
    </w:p>
    <w:p w14:paraId="2B5458C1" w14:textId="77777777" w:rsidR="008D3287" w:rsidRDefault="008D3287" w:rsidP="008D3287">
      <w:pPr>
        <w:numPr>
          <w:ilvl w:val="0"/>
          <w:numId w:val="206"/>
        </w:numPr>
        <w:rPr>
          <w:sz w:val="20"/>
          <w:szCs w:val="20"/>
        </w:rPr>
      </w:pPr>
      <w:r w:rsidRPr="00DB2434">
        <w:rPr>
          <w:sz w:val="20"/>
          <w:szCs w:val="20"/>
        </w:rPr>
        <w:t xml:space="preserve">Click </w:t>
      </w:r>
      <w:r w:rsidRPr="00DB2434">
        <w:rPr>
          <w:b/>
          <w:bCs/>
          <w:sz w:val="20"/>
          <w:szCs w:val="20"/>
        </w:rPr>
        <w:t>Next</w:t>
      </w:r>
      <w:r w:rsidRPr="00DB2434">
        <w:rPr>
          <w:sz w:val="20"/>
          <w:szCs w:val="20"/>
        </w:rPr>
        <w:t>.</w:t>
      </w:r>
    </w:p>
    <w:p w14:paraId="5DDDC020" w14:textId="77777777" w:rsidR="008D3287" w:rsidRDefault="008D3287" w:rsidP="008D3287">
      <w:pPr>
        <w:rPr>
          <w:sz w:val="20"/>
          <w:szCs w:val="20"/>
        </w:rPr>
      </w:pPr>
      <w:r>
        <w:rPr>
          <w:noProof/>
          <w:sz w:val="20"/>
          <w:szCs w:val="20"/>
        </w:rPr>
        <w:drawing>
          <wp:anchor distT="0" distB="0" distL="114300" distR="114300" simplePos="0" relativeHeight="251664896" behindDoc="0" locked="0" layoutInCell="1" allowOverlap="1" wp14:anchorId="7714B91E" wp14:editId="28385CFE">
            <wp:simplePos x="0" y="0"/>
            <wp:positionH relativeFrom="column">
              <wp:posOffset>1412085</wp:posOffset>
            </wp:positionH>
            <wp:positionV relativeFrom="paragraph">
              <wp:posOffset>61595</wp:posOffset>
            </wp:positionV>
            <wp:extent cx="3427921" cy="2600254"/>
            <wp:effectExtent l="57150" t="57150" r="77470" b="67310"/>
            <wp:wrapNone/>
            <wp:docPr id="96206624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066243" name="Picture 962066243"/>
                    <pic:cNvPicPr/>
                  </pic:nvPicPr>
                  <pic:blipFill>
                    <a:blip r:embed="rId65">
                      <a:extLst>
                        <a:ext uri="{28A0092B-C50C-407E-A947-70E740481C1C}">
                          <a14:useLocalDpi xmlns:a14="http://schemas.microsoft.com/office/drawing/2010/main" val="0"/>
                        </a:ext>
                      </a:extLst>
                    </a:blip>
                    <a:stretch>
                      <a:fillRect/>
                    </a:stretch>
                  </pic:blipFill>
                  <pic:spPr>
                    <a:xfrm>
                      <a:off x="0" y="0"/>
                      <a:ext cx="3427921" cy="2600254"/>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F206790" w14:textId="77777777" w:rsidR="008D3287" w:rsidRDefault="008D3287" w:rsidP="008D3287">
      <w:pPr>
        <w:rPr>
          <w:sz w:val="20"/>
          <w:szCs w:val="20"/>
        </w:rPr>
      </w:pPr>
    </w:p>
    <w:p w14:paraId="3931D448" w14:textId="77777777" w:rsidR="008D3287" w:rsidRDefault="008D3287" w:rsidP="008D3287">
      <w:pPr>
        <w:rPr>
          <w:sz w:val="20"/>
          <w:szCs w:val="20"/>
        </w:rPr>
      </w:pPr>
    </w:p>
    <w:p w14:paraId="47A9A73F" w14:textId="77777777" w:rsidR="008D3287" w:rsidRPr="00DB2434" w:rsidRDefault="008D3287" w:rsidP="008D3287">
      <w:pPr>
        <w:rPr>
          <w:sz w:val="20"/>
          <w:szCs w:val="20"/>
        </w:rPr>
      </w:pPr>
    </w:p>
    <w:p w14:paraId="5281F49A" w14:textId="77777777" w:rsidR="008D3287" w:rsidRPr="00DB2434" w:rsidRDefault="008D3287" w:rsidP="008D3287">
      <w:pPr>
        <w:ind w:firstLine="0"/>
        <w:rPr>
          <w:sz w:val="20"/>
          <w:szCs w:val="20"/>
        </w:rPr>
      </w:pPr>
    </w:p>
    <w:p w14:paraId="5E91942E" w14:textId="77777777" w:rsidR="008D3287" w:rsidRDefault="008D3287" w:rsidP="008D3287">
      <w:pPr>
        <w:ind w:firstLine="0"/>
        <w:rPr>
          <w:b/>
          <w:bCs/>
          <w:sz w:val="20"/>
          <w:szCs w:val="20"/>
        </w:rPr>
      </w:pPr>
    </w:p>
    <w:p w14:paraId="11EE998E" w14:textId="77777777" w:rsidR="008D3287" w:rsidRDefault="008D3287" w:rsidP="008D3287">
      <w:pPr>
        <w:ind w:firstLine="0"/>
        <w:rPr>
          <w:b/>
          <w:bCs/>
          <w:sz w:val="20"/>
          <w:szCs w:val="20"/>
        </w:rPr>
      </w:pPr>
    </w:p>
    <w:p w14:paraId="0985A532" w14:textId="77777777" w:rsidR="008D3287" w:rsidRDefault="008D3287" w:rsidP="008D3287">
      <w:pPr>
        <w:ind w:firstLine="0"/>
        <w:rPr>
          <w:b/>
          <w:bCs/>
          <w:sz w:val="20"/>
          <w:szCs w:val="20"/>
        </w:rPr>
      </w:pPr>
    </w:p>
    <w:p w14:paraId="671F2303" w14:textId="77777777" w:rsidR="008D3287" w:rsidRDefault="008D3287" w:rsidP="008D3287">
      <w:pPr>
        <w:ind w:firstLine="0"/>
        <w:rPr>
          <w:b/>
          <w:bCs/>
          <w:sz w:val="20"/>
          <w:szCs w:val="20"/>
        </w:rPr>
      </w:pPr>
    </w:p>
    <w:p w14:paraId="308F1E9B" w14:textId="77777777" w:rsidR="008D3287" w:rsidRDefault="008D3287" w:rsidP="008D3287">
      <w:pPr>
        <w:ind w:firstLine="0"/>
        <w:rPr>
          <w:b/>
          <w:bCs/>
          <w:sz w:val="20"/>
          <w:szCs w:val="20"/>
        </w:rPr>
      </w:pPr>
    </w:p>
    <w:p w14:paraId="7D95E517" w14:textId="77777777" w:rsidR="008D3287" w:rsidRDefault="008D3287" w:rsidP="008D3287">
      <w:pPr>
        <w:ind w:firstLine="0"/>
        <w:rPr>
          <w:b/>
          <w:bCs/>
          <w:sz w:val="20"/>
          <w:szCs w:val="20"/>
        </w:rPr>
      </w:pPr>
    </w:p>
    <w:p w14:paraId="7A8299D0" w14:textId="77777777" w:rsidR="008D3287" w:rsidRDefault="008D3287" w:rsidP="008D3287">
      <w:pPr>
        <w:ind w:firstLine="0"/>
        <w:rPr>
          <w:b/>
          <w:bCs/>
          <w:sz w:val="20"/>
          <w:szCs w:val="20"/>
        </w:rPr>
      </w:pPr>
    </w:p>
    <w:p w14:paraId="7F53C781" w14:textId="77777777" w:rsidR="008D3287" w:rsidRDefault="008D3287" w:rsidP="008D3287">
      <w:pPr>
        <w:ind w:firstLine="0"/>
        <w:rPr>
          <w:b/>
          <w:bCs/>
          <w:sz w:val="20"/>
          <w:szCs w:val="20"/>
        </w:rPr>
      </w:pPr>
    </w:p>
    <w:p w14:paraId="4C19A54F" w14:textId="77777777" w:rsidR="008D3287" w:rsidRDefault="008D3287" w:rsidP="008D3287">
      <w:pPr>
        <w:ind w:firstLine="0"/>
        <w:rPr>
          <w:b/>
          <w:bCs/>
          <w:sz w:val="20"/>
          <w:szCs w:val="20"/>
        </w:rPr>
      </w:pPr>
    </w:p>
    <w:p w14:paraId="0EE7B4E0" w14:textId="77777777" w:rsidR="008D3287" w:rsidRDefault="008D3287" w:rsidP="008D3287">
      <w:pPr>
        <w:ind w:firstLine="0"/>
        <w:rPr>
          <w:b/>
          <w:bCs/>
          <w:sz w:val="20"/>
          <w:szCs w:val="20"/>
        </w:rPr>
      </w:pPr>
    </w:p>
    <w:p w14:paraId="6A129B70" w14:textId="77777777" w:rsidR="008D3287" w:rsidRDefault="008D3287" w:rsidP="008D3287">
      <w:pPr>
        <w:ind w:firstLine="0"/>
        <w:rPr>
          <w:b/>
          <w:bCs/>
          <w:sz w:val="20"/>
          <w:szCs w:val="20"/>
        </w:rPr>
      </w:pPr>
    </w:p>
    <w:p w14:paraId="66E1FC04" w14:textId="77777777" w:rsidR="008D3287" w:rsidRDefault="008D3287" w:rsidP="008D3287">
      <w:pPr>
        <w:ind w:firstLine="0"/>
        <w:rPr>
          <w:b/>
          <w:bCs/>
          <w:sz w:val="20"/>
          <w:szCs w:val="20"/>
        </w:rPr>
      </w:pPr>
    </w:p>
    <w:p w14:paraId="068E079D" w14:textId="77777777" w:rsidR="008D3287" w:rsidRDefault="00000000" w:rsidP="008D3287">
      <w:pPr>
        <w:ind w:firstLine="0"/>
        <w:rPr>
          <w:b/>
          <w:bCs/>
          <w:sz w:val="20"/>
          <w:szCs w:val="20"/>
        </w:rPr>
      </w:pPr>
      <w:r>
        <w:rPr>
          <w:b/>
          <w:bCs/>
          <w:noProof/>
          <w:sz w:val="20"/>
          <w:szCs w:val="20"/>
        </w:rPr>
        <w:pict w14:anchorId="7DA74146">
          <v:shape id="_x0000_s2308" type="#_x0000_t202" style="position:absolute;margin-left:157.4pt;margin-top:6.45pt;width:180.1pt;height:11pt;z-index:251708416;mso-position-horizontal-relative:text;mso-position-vertical-relative:text" stroked="f">
            <v:textbox style="mso-next-textbox:#_x0000_s2308;mso-fit-shape-to-text:t" inset="0,0,0,0">
              <w:txbxContent>
                <w:p w14:paraId="497C1D68" w14:textId="1DA813B9" w:rsidR="008D3287" w:rsidRPr="003B0CBF" w:rsidRDefault="008D3287" w:rsidP="008D3287">
                  <w:pPr>
                    <w:pStyle w:val="Caption"/>
                  </w:pPr>
                  <w:bookmarkStart w:id="265" w:name="_Ref209163689"/>
                  <w:bookmarkStart w:id="266" w:name="_Toc209425037"/>
                  <w:r>
                    <w:t xml:space="preserve">Figure </w:t>
                  </w:r>
                  <w:fldSimple w:instr=" SEQ Figure \* ARABIC ">
                    <w:r w:rsidR="0011388D">
                      <w:rPr>
                        <w:noProof/>
                      </w:rPr>
                      <w:t>47</w:t>
                    </w:r>
                  </w:fldSimple>
                  <w:bookmarkEnd w:id="265"/>
                  <w:r>
                    <w:t xml:space="preserve"> – Observer Setup Type</w:t>
                  </w:r>
                  <w:bookmarkEnd w:id="266"/>
                </w:p>
              </w:txbxContent>
            </v:textbox>
            <w10:wrap type="square"/>
          </v:shape>
        </w:pict>
      </w:r>
    </w:p>
    <w:p w14:paraId="11C6C391" w14:textId="61D30A9C" w:rsidR="008D3287" w:rsidRPr="00DB2434" w:rsidRDefault="008D3287" w:rsidP="008D3287">
      <w:pPr>
        <w:ind w:firstLine="0"/>
        <w:rPr>
          <w:b/>
          <w:bCs/>
          <w:sz w:val="20"/>
          <w:szCs w:val="20"/>
        </w:rPr>
      </w:pPr>
      <w:r w:rsidRPr="00DB2434">
        <w:rPr>
          <w:b/>
          <w:bCs/>
          <w:sz w:val="20"/>
          <w:szCs w:val="20"/>
        </w:rPr>
        <w:t>Step 5 – Ready to Install</w:t>
      </w:r>
      <w:r>
        <w:rPr>
          <w:b/>
          <w:bCs/>
          <w:sz w:val="20"/>
          <w:szCs w:val="20"/>
        </w:rPr>
        <w:t xml:space="preserve"> </w:t>
      </w:r>
      <w:r w:rsidRPr="0082597D">
        <w:rPr>
          <w:b/>
          <w:bCs/>
          <w:sz w:val="20"/>
          <w:szCs w:val="20"/>
        </w:rPr>
        <w:t>(</w:t>
      </w:r>
      <w:r w:rsidRPr="0082597D">
        <w:rPr>
          <w:b/>
          <w:bCs/>
          <w:sz w:val="20"/>
          <w:szCs w:val="20"/>
        </w:rPr>
        <w:fldChar w:fldCharType="begin"/>
      </w:r>
      <w:r w:rsidRPr="0082597D">
        <w:rPr>
          <w:b/>
          <w:bCs/>
          <w:sz w:val="20"/>
          <w:szCs w:val="20"/>
        </w:rPr>
        <w:instrText xml:space="preserve"> REF _Ref209163834 \h </w:instrText>
      </w:r>
      <w:r>
        <w:rPr>
          <w:b/>
          <w:bCs/>
          <w:sz w:val="20"/>
          <w:szCs w:val="20"/>
        </w:rPr>
        <w:instrText xml:space="preserve"> \* MERGEFORMAT </w:instrText>
      </w:r>
      <w:r w:rsidRPr="0082597D">
        <w:rPr>
          <w:b/>
          <w:bCs/>
          <w:sz w:val="20"/>
          <w:szCs w:val="20"/>
        </w:rPr>
      </w:r>
      <w:r w:rsidRPr="0082597D">
        <w:rPr>
          <w:b/>
          <w:bCs/>
          <w:sz w:val="20"/>
          <w:szCs w:val="20"/>
        </w:rPr>
        <w:fldChar w:fldCharType="separate"/>
      </w:r>
      <w:r w:rsidR="0011388D" w:rsidRPr="0011388D">
        <w:rPr>
          <w:sz w:val="20"/>
          <w:szCs w:val="20"/>
        </w:rPr>
        <w:t xml:space="preserve">Figure </w:t>
      </w:r>
      <w:r w:rsidR="0011388D" w:rsidRPr="0011388D">
        <w:rPr>
          <w:noProof/>
          <w:sz w:val="20"/>
          <w:szCs w:val="20"/>
        </w:rPr>
        <w:t>48</w:t>
      </w:r>
      <w:r w:rsidRPr="0082597D">
        <w:rPr>
          <w:b/>
          <w:bCs/>
          <w:sz w:val="20"/>
          <w:szCs w:val="20"/>
        </w:rPr>
        <w:fldChar w:fldCharType="end"/>
      </w:r>
      <w:r w:rsidRPr="0082597D">
        <w:rPr>
          <w:b/>
          <w:bCs/>
          <w:sz w:val="20"/>
          <w:szCs w:val="20"/>
        </w:rPr>
        <w:t>)</w:t>
      </w:r>
    </w:p>
    <w:p w14:paraId="114947A1" w14:textId="77777777" w:rsidR="008D3287" w:rsidRPr="00DB2434" w:rsidRDefault="008D3287" w:rsidP="008D3287">
      <w:pPr>
        <w:numPr>
          <w:ilvl w:val="0"/>
          <w:numId w:val="207"/>
        </w:numPr>
        <w:rPr>
          <w:sz w:val="20"/>
          <w:szCs w:val="20"/>
        </w:rPr>
      </w:pPr>
      <w:r w:rsidRPr="00DB2434">
        <w:rPr>
          <w:sz w:val="20"/>
          <w:szCs w:val="20"/>
        </w:rPr>
        <w:t>The wizard now displays a summary of your chosen options.</w:t>
      </w:r>
    </w:p>
    <w:p w14:paraId="434D9692" w14:textId="77777777" w:rsidR="008D3287" w:rsidRPr="00DB2434" w:rsidRDefault="008D3287" w:rsidP="008D3287">
      <w:pPr>
        <w:numPr>
          <w:ilvl w:val="0"/>
          <w:numId w:val="207"/>
        </w:numPr>
        <w:rPr>
          <w:sz w:val="20"/>
          <w:szCs w:val="20"/>
        </w:rPr>
      </w:pPr>
      <w:r w:rsidRPr="00DB2434">
        <w:rPr>
          <w:sz w:val="20"/>
          <w:szCs w:val="20"/>
        </w:rPr>
        <w:t>Review the information.</w:t>
      </w:r>
    </w:p>
    <w:p w14:paraId="129649E4" w14:textId="77777777" w:rsidR="008D3287" w:rsidRPr="00DB2434" w:rsidRDefault="008D3287" w:rsidP="008D3287">
      <w:pPr>
        <w:numPr>
          <w:ilvl w:val="0"/>
          <w:numId w:val="207"/>
        </w:numPr>
        <w:rPr>
          <w:sz w:val="20"/>
          <w:szCs w:val="20"/>
        </w:rPr>
      </w:pPr>
      <w:r w:rsidRPr="00DB2434">
        <w:rPr>
          <w:sz w:val="20"/>
          <w:szCs w:val="20"/>
        </w:rPr>
        <w:t xml:space="preserve">Click </w:t>
      </w:r>
      <w:r w:rsidRPr="00DB2434">
        <w:rPr>
          <w:b/>
          <w:bCs/>
          <w:sz w:val="20"/>
          <w:szCs w:val="20"/>
        </w:rPr>
        <w:t>Install</w:t>
      </w:r>
      <w:r w:rsidRPr="00DB2434">
        <w:rPr>
          <w:sz w:val="20"/>
          <w:szCs w:val="20"/>
        </w:rPr>
        <w:t xml:space="preserve"> to begin copying files to your system.</w:t>
      </w:r>
    </w:p>
    <w:p w14:paraId="2A9D640E" w14:textId="77777777" w:rsidR="008D3287" w:rsidRPr="00DB2434" w:rsidRDefault="008D3287" w:rsidP="008D3287">
      <w:pPr>
        <w:ind w:firstLine="0"/>
        <w:rPr>
          <w:sz w:val="20"/>
          <w:szCs w:val="20"/>
        </w:rPr>
      </w:pPr>
      <w:r>
        <w:rPr>
          <w:noProof/>
          <w:sz w:val="20"/>
          <w:szCs w:val="20"/>
        </w:rPr>
        <w:drawing>
          <wp:anchor distT="0" distB="0" distL="114300" distR="114300" simplePos="0" relativeHeight="251665920" behindDoc="0" locked="0" layoutInCell="1" allowOverlap="1" wp14:anchorId="582C48B7" wp14:editId="155450F2">
            <wp:simplePos x="0" y="0"/>
            <wp:positionH relativeFrom="column">
              <wp:posOffset>1424197</wp:posOffset>
            </wp:positionH>
            <wp:positionV relativeFrom="paragraph">
              <wp:posOffset>94136</wp:posOffset>
            </wp:positionV>
            <wp:extent cx="3657600" cy="2802194"/>
            <wp:effectExtent l="57150" t="57150" r="76200" b="74930"/>
            <wp:wrapNone/>
            <wp:docPr id="1198504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5045" name="Picture 11985045"/>
                    <pic:cNvPicPr/>
                  </pic:nvPicPr>
                  <pic:blipFill>
                    <a:blip r:embed="rId66">
                      <a:extLst>
                        <a:ext uri="{28A0092B-C50C-407E-A947-70E740481C1C}">
                          <a14:useLocalDpi xmlns:a14="http://schemas.microsoft.com/office/drawing/2010/main" val="0"/>
                        </a:ext>
                      </a:extLst>
                    </a:blip>
                    <a:stretch>
                      <a:fillRect/>
                    </a:stretch>
                  </pic:blipFill>
                  <pic:spPr>
                    <a:xfrm>
                      <a:off x="0" y="0"/>
                      <a:ext cx="3657600" cy="2802194"/>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anchor>
        </w:drawing>
      </w:r>
    </w:p>
    <w:p w14:paraId="731437B6" w14:textId="77777777" w:rsidR="008D3287" w:rsidRPr="00DB2434" w:rsidRDefault="008D3287" w:rsidP="008D3287">
      <w:pPr>
        <w:ind w:firstLine="0"/>
        <w:rPr>
          <w:sz w:val="20"/>
          <w:szCs w:val="20"/>
        </w:rPr>
      </w:pPr>
    </w:p>
    <w:p w14:paraId="69AA3E05" w14:textId="77777777" w:rsidR="008D3287" w:rsidRDefault="008D3287" w:rsidP="008D3287">
      <w:pPr>
        <w:ind w:firstLine="0"/>
        <w:rPr>
          <w:b/>
          <w:bCs/>
          <w:sz w:val="20"/>
          <w:szCs w:val="20"/>
        </w:rPr>
      </w:pPr>
    </w:p>
    <w:p w14:paraId="431A3E3A" w14:textId="77777777" w:rsidR="008D3287" w:rsidRDefault="008D3287" w:rsidP="008D3287">
      <w:pPr>
        <w:ind w:firstLine="0"/>
        <w:rPr>
          <w:b/>
          <w:bCs/>
          <w:sz w:val="20"/>
          <w:szCs w:val="20"/>
        </w:rPr>
      </w:pPr>
    </w:p>
    <w:p w14:paraId="60D20CF0" w14:textId="77777777" w:rsidR="008D3287" w:rsidRDefault="008D3287" w:rsidP="008D3287">
      <w:pPr>
        <w:ind w:firstLine="0"/>
        <w:rPr>
          <w:b/>
          <w:bCs/>
          <w:sz w:val="20"/>
          <w:szCs w:val="20"/>
        </w:rPr>
      </w:pPr>
    </w:p>
    <w:p w14:paraId="7547332B" w14:textId="77777777" w:rsidR="008D3287" w:rsidRDefault="008D3287" w:rsidP="008D3287">
      <w:pPr>
        <w:ind w:firstLine="0"/>
        <w:rPr>
          <w:b/>
          <w:bCs/>
          <w:sz w:val="20"/>
          <w:szCs w:val="20"/>
        </w:rPr>
      </w:pPr>
    </w:p>
    <w:p w14:paraId="4782EC9C" w14:textId="77777777" w:rsidR="008D3287" w:rsidRDefault="008D3287" w:rsidP="008D3287">
      <w:pPr>
        <w:ind w:firstLine="0"/>
        <w:rPr>
          <w:b/>
          <w:bCs/>
          <w:sz w:val="20"/>
          <w:szCs w:val="20"/>
        </w:rPr>
      </w:pPr>
    </w:p>
    <w:p w14:paraId="04BBFD69" w14:textId="77777777" w:rsidR="008D3287" w:rsidRDefault="008D3287" w:rsidP="008D3287">
      <w:pPr>
        <w:ind w:firstLine="0"/>
        <w:rPr>
          <w:b/>
          <w:bCs/>
          <w:sz w:val="20"/>
          <w:szCs w:val="20"/>
        </w:rPr>
      </w:pPr>
    </w:p>
    <w:p w14:paraId="3AF5455D" w14:textId="77777777" w:rsidR="008D3287" w:rsidRDefault="008D3287" w:rsidP="008D3287">
      <w:pPr>
        <w:ind w:firstLine="0"/>
        <w:rPr>
          <w:b/>
          <w:bCs/>
          <w:sz w:val="20"/>
          <w:szCs w:val="20"/>
        </w:rPr>
      </w:pPr>
    </w:p>
    <w:p w14:paraId="6E72DEAB" w14:textId="77777777" w:rsidR="008D3287" w:rsidRDefault="008D3287" w:rsidP="008D3287">
      <w:pPr>
        <w:ind w:firstLine="0"/>
        <w:rPr>
          <w:b/>
          <w:bCs/>
          <w:sz w:val="20"/>
          <w:szCs w:val="20"/>
        </w:rPr>
      </w:pPr>
    </w:p>
    <w:p w14:paraId="47D536D0" w14:textId="77777777" w:rsidR="008D3287" w:rsidRDefault="008D3287" w:rsidP="008D3287">
      <w:pPr>
        <w:ind w:firstLine="0"/>
        <w:rPr>
          <w:b/>
          <w:bCs/>
          <w:sz w:val="20"/>
          <w:szCs w:val="20"/>
        </w:rPr>
      </w:pPr>
    </w:p>
    <w:p w14:paraId="59A4AA98" w14:textId="77777777" w:rsidR="008D3287" w:rsidRDefault="008D3287" w:rsidP="008D3287">
      <w:pPr>
        <w:ind w:firstLine="0"/>
        <w:rPr>
          <w:b/>
          <w:bCs/>
          <w:sz w:val="20"/>
          <w:szCs w:val="20"/>
        </w:rPr>
      </w:pPr>
    </w:p>
    <w:p w14:paraId="1D316BAD" w14:textId="77777777" w:rsidR="008D3287" w:rsidRDefault="008D3287" w:rsidP="008D3287">
      <w:pPr>
        <w:ind w:firstLine="0"/>
        <w:rPr>
          <w:b/>
          <w:bCs/>
          <w:sz w:val="20"/>
          <w:szCs w:val="20"/>
        </w:rPr>
      </w:pPr>
    </w:p>
    <w:p w14:paraId="0BFC9941" w14:textId="77777777" w:rsidR="008D3287" w:rsidRDefault="008D3287" w:rsidP="008D3287">
      <w:pPr>
        <w:ind w:firstLine="0"/>
        <w:rPr>
          <w:b/>
          <w:bCs/>
          <w:sz w:val="20"/>
          <w:szCs w:val="20"/>
        </w:rPr>
      </w:pPr>
    </w:p>
    <w:p w14:paraId="748FF813" w14:textId="77777777" w:rsidR="008D3287" w:rsidRDefault="008D3287" w:rsidP="008D3287">
      <w:pPr>
        <w:ind w:firstLine="0"/>
        <w:rPr>
          <w:b/>
          <w:bCs/>
          <w:sz w:val="20"/>
          <w:szCs w:val="20"/>
        </w:rPr>
      </w:pPr>
    </w:p>
    <w:p w14:paraId="522CEA36" w14:textId="77777777" w:rsidR="008D3287" w:rsidRDefault="008D3287" w:rsidP="008D3287">
      <w:pPr>
        <w:ind w:firstLine="0"/>
        <w:rPr>
          <w:b/>
          <w:bCs/>
          <w:sz w:val="20"/>
          <w:szCs w:val="20"/>
        </w:rPr>
      </w:pPr>
    </w:p>
    <w:p w14:paraId="2021F675" w14:textId="77777777" w:rsidR="008D3287" w:rsidRDefault="008D3287" w:rsidP="008D3287">
      <w:pPr>
        <w:ind w:firstLine="0"/>
        <w:rPr>
          <w:b/>
          <w:bCs/>
          <w:sz w:val="20"/>
          <w:szCs w:val="20"/>
        </w:rPr>
      </w:pPr>
    </w:p>
    <w:p w14:paraId="51F89C00" w14:textId="77777777" w:rsidR="008D3287" w:rsidRDefault="008D3287" w:rsidP="008D3287">
      <w:pPr>
        <w:ind w:firstLine="0"/>
        <w:rPr>
          <w:b/>
          <w:bCs/>
          <w:sz w:val="20"/>
          <w:szCs w:val="20"/>
        </w:rPr>
      </w:pPr>
    </w:p>
    <w:p w14:paraId="4985A05D" w14:textId="77777777" w:rsidR="008D3287" w:rsidRDefault="008D3287" w:rsidP="008D3287">
      <w:pPr>
        <w:ind w:firstLine="0"/>
        <w:rPr>
          <w:b/>
          <w:bCs/>
          <w:sz w:val="20"/>
          <w:szCs w:val="20"/>
        </w:rPr>
      </w:pPr>
    </w:p>
    <w:p w14:paraId="2665ECFF" w14:textId="77777777" w:rsidR="008D3287" w:rsidRDefault="00000000" w:rsidP="008D3287">
      <w:pPr>
        <w:ind w:firstLine="0"/>
        <w:rPr>
          <w:b/>
          <w:bCs/>
          <w:sz w:val="20"/>
          <w:szCs w:val="20"/>
        </w:rPr>
      </w:pPr>
      <w:r>
        <w:rPr>
          <w:b/>
          <w:bCs/>
          <w:noProof/>
          <w:sz w:val="20"/>
          <w:szCs w:val="20"/>
        </w:rPr>
        <w:pict w14:anchorId="148027E6">
          <v:shape id="_x0000_s2309" type="#_x0000_t202" style="position:absolute;margin-left:166.7pt;margin-top:1pt;width:180.1pt;height:11pt;z-index:251709440;mso-position-horizontal-relative:text;mso-position-vertical-relative:text" stroked="f">
            <v:textbox style="mso-next-textbox:#_x0000_s2309;mso-fit-shape-to-text:t" inset="0,0,0,0">
              <w:txbxContent>
                <w:p w14:paraId="3980EA16" w14:textId="329968BF" w:rsidR="008D3287" w:rsidRPr="003B0CBF" w:rsidRDefault="008D3287" w:rsidP="008D3287">
                  <w:pPr>
                    <w:pStyle w:val="Caption"/>
                  </w:pPr>
                  <w:bookmarkStart w:id="267" w:name="_Ref209163834"/>
                  <w:bookmarkStart w:id="268" w:name="_Toc209425038"/>
                  <w:r>
                    <w:t xml:space="preserve">Figure </w:t>
                  </w:r>
                  <w:fldSimple w:instr=" SEQ Figure \* ARABIC ">
                    <w:r w:rsidR="0011388D">
                      <w:rPr>
                        <w:noProof/>
                      </w:rPr>
                      <w:t>48</w:t>
                    </w:r>
                  </w:fldSimple>
                  <w:bookmarkEnd w:id="267"/>
                  <w:r>
                    <w:t xml:space="preserve"> – Observer Ready to Install</w:t>
                  </w:r>
                  <w:bookmarkEnd w:id="268"/>
                </w:p>
              </w:txbxContent>
            </v:textbox>
            <w10:wrap type="square"/>
          </v:shape>
        </w:pict>
      </w:r>
    </w:p>
    <w:p w14:paraId="2F41CAFB" w14:textId="77777777" w:rsidR="008D3287" w:rsidRDefault="008D3287" w:rsidP="008D3287">
      <w:pPr>
        <w:ind w:firstLine="0"/>
        <w:rPr>
          <w:b/>
          <w:bCs/>
          <w:sz w:val="20"/>
          <w:szCs w:val="20"/>
        </w:rPr>
      </w:pPr>
    </w:p>
    <w:p w14:paraId="31B9E3FF" w14:textId="77777777" w:rsidR="008D3287" w:rsidRDefault="008D3287" w:rsidP="008D3287">
      <w:pPr>
        <w:ind w:firstLine="0"/>
        <w:rPr>
          <w:b/>
          <w:bCs/>
          <w:sz w:val="20"/>
          <w:szCs w:val="20"/>
        </w:rPr>
      </w:pPr>
    </w:p>
    <w:p w14:paraId="0A14B895" w14:textId="0834F3FA" w:rsidR="008D3287" w:rsidRPr="00DB2434" w:rsidRDefault="008D3287" w:rsidP="008D3287">
      <w:pPr>
        <w:ind w:firstLine="0"/>
        <w:rPr>
          <w:b/>
          <w:bCs/>
          <w:sz w:val="20"/>
          <w:szCs w:val="20"/>
        </w:rPr>
      </w:pPr>
      <w:r w:rsidRPr="00DB2434">
        <w:rPr>
          <w:b/>
          <w:bCs/>
          <w:sz w:val="20"/>
          <w:szCs w:val="20"/>
        </w:rPr>
        <w:lastRenderedPageBreak/>
        <w:t>Step 6 – Installation Progress</w:t>
      </w:r>
      <w:r w:rsidRPr="00C57606">
        <w:rPr>
          <w:b/>
          <w:bCs/>
          <w:sz w:val="20"/>
          <w:szCs w:val="20"/>
        </w:rPr>
        <w:t xml:space="preserve"> (</w:t>
      </w:r>
      <w:r w:rsidRPr="00C57606">
        <w:rPr>
          <w:b/>
          <w:bCs/>
          <w:sz w:val="20"/>
          <w:szCs w:val="20"/>
        </w:rPr>
        <w:fldChar w:fldCharType="begin"/>
      </w:r>
      <w:r w:rsidRPr="00C57606">
        <w:rPr>
          <w:b/>
          <w:bCs/>
          <w:sz w:val="20"/>
          <w:szCs w:val="20"/>
        </w:rPr>
        <w:instrText xml:space="preserve"> REF _Ref209164037 \h </w:instrText>
      </w:r>
      <w:r>
        <w:rPr>
          <w:b/>
          <w:bCs/>
          <w:sz w:val="20"/>
          <w:szCs w:val="20"/>
        </w:rPr>
        <w:instrText xml:space="preserve"> \* MERGEFORMAT </w:instrText>
      </w:r>
      <w:r w:rsidRPr="00C57606">
        <w:rPr>
          <w:b/>
          <w:bCs/>
          <w:sz w:val="20"/>
          <w:szCs w:val="20"/>
        </w:rPr>
      </w:r>
      <w:r w:rsidRPr="00C57606">
        <w:rPr>
          <w:b/>
          <w:bCs/>
          <w:sz w:val="20"/>
          <w:szCs w:val="20"/>
        </w:rPr>
        <w:fldChar w:fldCharType="separate"/>
      </w:r>
      <w:r w:rsidR="0011388D" w:rsidRPr="0011388D">
        <w:rPr>
          <w:sz w:val="20"/>
          <w:szCs w:val="20"/>
        </w:rPr>
        <w:t xml:space="preserve">Figure </w:t>
      </w:r>
      <w:r w:rsidR="0011388D" w:rsidRPr="0011388D">
        <w:rPr>
          <w:noProof/>
          <w:sz w:val="20"/>
          <w:szCs w:val="20"/>
        </w:rPr>
        <w:t>49</w:t>
      </w:r>
      <w:r w:rsidRPr="00C57606">
        <w:rPr>
          <w:b/>
          <w:bCs/>
          <w:sz w:val="20"/>
          <w:szCs w:val="20"/>
        </w:rPr>
        <w:fldChar w:fldCharType="end"/>
      </w:r>
      <w:r w:rsidRPr="00C57606">
        <w:rPr>
          <w:b/>
          <w:bCs/>
          <w:sz w:val="20"/>
          <w:szCs w:val="20"/>
        </w:rPr>
        <w:t>)</w:t>
      </w:r>
    </w:p>
    <w:p w14:paraId="57F9E4D9" w14:textId="77777777" w:rsidR="008D3287" w:rsidRPr="00DB2434" w:rsidRDefault="008D3287" w:rsidP="008D3287">
      <w:pPr>
        <w:numPr>
          <w:ilvl w:val="0"/>
          <w:numId w:val="208"/>
        </w:numPr>
        <w:rPr>
          <w:sz w:val="20"/>
          <w:szCs w:val="20"/>
        </w:rPr>
      </w:pPr>
      <w:r w:rsidRPr="00DB2434">
        <w:rPr>
          <w:sz w:val="20"/>
          <w:szCs w:val="20"/>
        </w:rPr>
        <w:t>A progress bar shows the status as the program files are copied, fonts registered, and components validated.</w:t>
      </w:r>
    </w:p>
    <w:p w14:paraId="28CD45EE" w14:textId="77777777" w:rsidR="008D3287" w:rsidRPr="00DB2434" w:rsidRDefault="008D3287" w:rsidP="008D3287">
      <w:pPr>
        <w:numPr>
          <w:ilvl w:val="0"/>
          <w:numId w:val="208"/>
        </w:numPr>
        <w:rPr>
          <w:sz w:val="20"/>
          <w:szCs w:val="20"/>
        </w:rPr>
      </w:pPr>
      <w:r w:rsidRPr="00DB2434">
        <w:rPr>
          <w:sz w:val="20"/>
          <w:szCs w:val="20"/>
        </w:rPr>
        <w:t>This process may take a few minutes depending on your system speed.</w:t>
      </w:r>
    </w:p>
    <w:p w14:paraId="660080EB" w14:textId="77777777" w:rsidR="008D3287" w:rsidRPr="00DB2434" w:rsidRDefault="008D3287" w:rsidP="008D3287">
      <w:pPr>
        <w:ind w:firstLine="0"/>
        <w:rPr>
          <w:sz w:val="20"/>
          <w:szCs w:val="20"/>
        </w:rPr>
      </w:pPr>
    </w:p>
    <w:p w14:paraId="3C5E9FD2" w14:textId="77777777" w:rsidR="008D3287" w:rsidRDefault="008D3287" w:rsidP="008D3287">
      <w:pPr>
        <w:ind w:firstLine="0"/>
        <w:rPr>
          <w:b/>
          <w:bCs/>
          <w:sz w:val="20"/>
          <w:szCs w:val="20"/>
        </w:rPr>
      </w:pPr>
      <w:r>
        <w:rPr>
          <w:b/>
          <w:bCs/>
          <w:noProof/>
          <w:sz w:val="20"/>
          <w:szCs w:val="20"/>
        </w:rPr>
        <w:drawing>
          <wp:anchor distT="0" distB="0" distL="114300" distR="114300" simplePos="0" relativeHeight="251671040" behindDoc="0" locked="0" layoutInCell="1" allowOverlap="1" wp14:anchorId="16F41280" wp14:editId="7048082F">
            <wp:simplePos x="0" y="0"/>
            <wp:positionH relativeFrom="column">
              <wp:posOffset>1421453</wp:posOffset>
            </wp:positionH>
            <wp:positionV relativeFrom="paragraph">
              <wp:posOffset>143786</wp:posOffset>
            </wp:positionV>
            <wp:extent cx="3678088" cy="2795643"/>
            <wp:effectExtent l="57150" t="57150" r="74930" b="81280"/>
            <wp:wrapNone/>
            <wp:docPr id="175959873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598732" name="Picture 1759598732"/>
                    <pic:cNvPicPr/>
                  </pic:nvPicPr>
                  <pic:blipFill>
                    <a:blip r:embed="rId67">
                      <a:extLst>
                        <a:ext uri="{28A0092B-C50C-407E-A947-70E740481C1C}">
                          <a14:useLocalDpi xmlns:a14="http://schemas.microsoft.com/office/drawing/2010/main" val="0"/>
                        </a:ext>
                      </a:extLst>
                    </a:blip>
                    <a:stretch>
                      <a:fillRect/>
                    </a:stretch>
                  </pic:blipFill>
                  <pic:spPr>
                    <a:xfrm>
                      <a:off x="0" y="0"/>
                      <a:ext cx="3678088" cy="2795643"/>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5261D13" w14:textId="77777777" w:rsidR="008D3287" w:rsidRDefault="008D3287" w:rsidP="008D3287">
      <w:pPr>
        <w:ind w:firstLine="0"/>
        <w:rPr>
          <w:b/>
          <w:bCs/>
          <w:sz w:val="20"/>
          <w:szCs w:val="20"/>
        </w:rPr>
      </w:pPr>
    </w:p>
    <w:p w14:paraId="723616F3" w14:textId="77777777" w:rsidR="008D3287" w:rsidRDefault="008D3287" w:rsidP="008D3287">
      <w:pPr>
        <w:ind w:firstLine="0"/>
        <w:rPr>
          <w:b/>
          <w:bCs/>
          <w:sz w:val="20"/>
          <w:szCs w:val="20"/>
        </w:rPr>
      </w:pPr>
    </w:p>
    <w:p w14:paraId="201B5932" w14:textId="77777777" w:rsidR="008D3287" w:rsidRDefault="008D3287" w:rsidP="008D3287">
      <w:pPr>
        <w:ind w:firstLine="0"/>
        <w:rPr>
          <w:b/>
          <w:bCs/>
          <w:sz w:val="20"/>
          <w:szCs w:val="20"/>
        </w:rPr>
      </w:pPr>
    </w:p>
    <w:p w14:paraId="5439A2D0" w14:textId="77777777" w:rsidR="008D3287" w:rsidRDefault="008D3287" w:rsidP="008D3287">
      <w:pPr>
        <w:ind w:firstLine="0"/>
        <w:rPr>
          <w:b/>
          <w:bCs/>
          <w:sz w:val="20"/>
          <w:szCs w:val="20"/>
        </w:rPr>
      </w:pPr>
    </w:p>
    <w:p w14:paraId="4227E2A0" w14:textId="77777777" w:rsidR="008D3287" w:rsidRDefault="008D3287" w:rsidP="008D3287">
      <w:pPr>
        <w:ind w:firstLine="0"/>
        <w:rPr>
          <w:b/>
          <w:bCs/>
          <w:sz w:val="20"/>
          <w:szCs w:val="20"/>
        </w:rPr>
      </w:pPr>
    </w:p>
    <w:p w14:paraId="0F2DDE88" w14:textId="77777777" w:rsidR="008D3287" w:rsidRDefault="008D3287" w:rsidP="008D3287">
      <w:pPr>
        <w:ind w:firstLine="0"/>
        <w:rPr>
          <w:b/>
          <w:bCs/>
          <w:sz w:val="20"/>
          <w:szCs w:val="20"/>
        </w:rPr>
      </w:pPr>
    </w:p>
    <w:p w14:paraId="6DBEC90A" w14:textId="77777777" w:rsidR="008D3287" w:rsidRDefault="008D3287" w:rsidP="008D3287">
      <w:pPr>
        <w:ind w:firstLine="0"/>
        <w:rPr>
          <w:b/>
          <w:bCs/>
          <w:sz w:val="20"/>
          <w:szCs w:val="20"/>
        </w:rPr>
      </w:pPr>
    </w:p>
    <w:p w14:paraId="4B338955" w14:textId="77777777" w:rsidR="008D3287" w:rsidRDefault="008D3287" w:rsidP="008D3287">
      <w:pPr>
        <w:ind w:firstLine="0"/>
        <w:rPr>
          <w:b/>
          <w:bCs/>
          <w:sz w:val="20"/>
          <w:szCs w:val="20"/>
        </w:rPr>
      </w:pPr>
    </w:p>
    <w:p w14:paraId="13284FBC" w14:textId="77777777" w:rsidR="008D3287" w:rsidRDefault="008D3287" w:rsidP="008D3287">
      <w:pPr>
        <w:ind w:firstLine="0"/>
        <w:rPr>
          <w:b/>
          <w:bCs/>
          <w:sz w:val="20"/>
          <w:szCs w:val="20"/>
        </w:rPr>
      </w:pPr>
    </w:p>
    <w:p w14:paraId="0C878836" w14:textId="77777777" w:rsidR="008D3287" w:rsidRDefault="008D3287" w:rsidP="008D3287">
      <w:pPr>
        <w:ind w:firstLine="0"/>
        <w:rPr>
          <w:b/>
          <w:bCs/>
          <w:sz w:val="20"/>
          <w:szCs w:val="20"/>
        </w:rPr>
      </w:pPr>
    </w:p>
    <w:p w14:paraId="468139D6" w14:textId="77777777" w:rsidR="008D3287" w:rsidRDefault="008D3287" w:rsidP="008D3287">
      <w:pPr>
        <w:ind w:firstLine="0"/>
        <w:rPr>
          <w:b/>
          <w:bCs/>
          <w:sz w:val="20"/>
          <w:szCs w:val="20"/>
        </w:rPr>
      </w:pPr>
    </w:p>
    <w:p w14:paraId="6694A5C0" w14:textId="77777777" w:rsidR="008D3287" w:rsidRDefault="008D3287" w:rsidP="008D3287">
      <w:pPr>
        <w:ind w:firstLine="0"/>
        <w:rPr>
          <w:b/>
          <w:bCs/>
          <w:sz w:val="20"/>
          <w:szCs w:val="20"/>
        </w:rPr>
      </w:pPr>
    </w:p>
    <w:p w14:paraId="6FA79CE0" w14:textId="77777777" w:rsidR="008D3287" w:rsidRDefault="008D3287" w:rsidP="008D3287">
      <w:pPr>
        <w:ind w:firstLine="0"/>
        <w:rPr>
          <w:b/>
          <w:bCs/>
          <w:sz w:val="20"/>
          <w:szCs w:val="20"/>
        </w:rPr>
      </w:pPr>
    </w:p>
    <w:p w14:paraId="0C3A2D52" w14:textId="77777777" w:rsidR="008D3287" w:rsidRDefault="008D3287" w:rsidP="008D3287">
      <w:pPr>
        <w:ind w:firstLine="0"/>
        <w:rPr>
          <w:b/>
          <w:bCs/>
          <w:sz w:val="20"/>
          <w:szCs w:val="20"/>
        </w:rPr>
      </w:pPr>
    </w:p>
    <w:p w14:paraId="2EE964A7" w14:textId="77777777" w:rsidR="008D3287" w:rsidRDefault="008D3287" w:rsidP="008D3287">
      <w:pPr>
        <w:ind w:firstLine="0"/>
        <w:rPr>
          <w:b/>
          <w:bCs/>
          <w:sz w:val="20"/>
          <w:szCs w:val="20"/>
        </w:rPr>
      </w:pPr>
    </w:p>
    <w:p w14:paraId="4AC7278B" w14:textId="77777777" w:rsidR="008D3287" w:rsidRDefault="008D3287" w:rsidP="008D3287">
      <w:pPr>
        <w:ind w:firstLine="0"/>
        <w:rPr>
          <w:b/>
          <w:bCs/>
          <w:sz w:val="20"/>
          <w:szCs w:val="20"/>
        </w:rPr>
      </w:pPr>
    </w:p>
    <w:p w14:paraId="5544E745" w14:textId="77777777" w:rsidR="008D3287" w:rsidRDefault="008D3287" w:rsidP="008D3287">
      <w:pPr>
        <w:ind w:firstLine="0"/>
        <w:rPr>
          <w:b/>
          <w:bCs/>
          <w:sz w:val="20"/>
          <w:szCs w:val="20"/>
        </w:rPr>
      </w:pPr>
    </w:p>
    <w:p w14:paraId="4F6931DC" w14:textId="77777777" w:rsidR="008D3287" w:rsidRDefault="008D3287" w:rsidP="008D3287">
      <w:pPr>
        <w:ind w:firstLine="0"/>
        <w:rPr>
          <w:b/>
          <w:bCs/>
          <w:sz w:val="20"/>
          <w:szCs w:val="20"/>
        </w:rPr>
      </w:pPr>
    </w:p>
    <w:p w14:paraId="11AA9F10" w14:textId="77777777" w:rsidR="008D3287" w:rsidRDefault="00000000" w:rsidP="008D3287">
      <w:pPr>
        <w:ind w:firstLine="0"/>
        <w:rPr>
          <w:b/>
          <w:bCs/>
          <w:sz w:val="20"/>
          <w:szCs w:val="20"/>
        </w:rPr>
      </w:pPr>
      <w:r>
        <w:rPr>
          <w:b/>
          <w:bCs/>
          <w:noProof/>
          <w:sz w:val="20"/>
          <w:szCs w:val="20"/>
        </w:rPr>
        <w:pict w14:anchorId="138753A3">
          <v:shape id="_x0000_s2310" type="#_x0000_t202" style="position:absolute;margin-left:164.45pt;margin-top:5.6pt;width:180.1pt;height:11pt;z-index:251710464;mso-position-horizontal-relative:text;mso-position-vertical-relative:text" stroked="f">
            <v:textbox style="mso-next-textbox:#_x0000_s2310;mso-fit-shape-to-text:t" inset="0,0,0,0">
              <w:txbxContent>
                <w:p w14:paraId="21A11686" w14:textId="1F02A464" w:rsidR="008D3287" w:rsidRPr="003B0CBF" w:rsidRDefault="008D3287" w:rsidP="008D3287">
                  <w:pPr>
                    <w:pStyle w:val="Caption"/>
                  </w:pPr>
                  <w:bookmarkStart w:id="269" w:name="_Ref209164037"/>
                  <w:bookmarkStart w:id="270" w:name="_Toc209425039"/>
                  <w:r>
                    <w:t xml:space="preserve">Figure </w:t>
                  </w:r>
                  <w:fldSimple w:instr=" SEQ Figure \* ARABIC ">
                    <w:r w:rsidR="0011388D">
                      <w:rPr>
                        <w:noProof/>
                      </w:rPr>
                      <w:t>49</w:t>
                    </w:r>
                  </w:fldSimple>
                  <w:bookmarkEnd w:id="269"/>
                  <w:r>
                    <w:t xml:space="preserve"> – Observer Setup Progress</w:t>
                  </w:r>
                  <w:bookmarkEnd w:id="270"/>
                </w:p>
              </w:txbxContent>
            </v:textbox>
            <w10:wrap type="square"/>
          </v:shape>
        </w:pict>
      </w:r>
    </w:p>
    <w:p w14:paraId="59A4EFFE" w14:textId="77777777" w:rsidR="008D3287" w:rsidRDefault="008D3287" w:rsidP="008D3287">
      <w:pPr>
        <w:ind w:firstLine="0"/>
        <w:rPr>
          <w:b/>
          <w:bCs/>
          <w:sz w:val="20"/>
          <w:szCs w:val="20"/>
        </w:rPr>
      </w:pPr>
    </w:p>
    <w:p w14:paraId="2797D28B" w14:textId="7878C184" w:rsidR="008D3287" w:rsidRPr="00DB2434" w:rsidRDefault="008D3287" w:rsidP="008D3287">
      <w:pPr>
        <w:ind w:firstLine="0"/>
        <w:rPr>
          <w:b/>
          <w:bCs/>
          <w:sz w:val="20"/>
          <w:szCs w:val="20"/>
        </w:rPr>
      </w:pPr>
      <w:r w:rsidRPr="00DB2434">
        <w:rPr>
          <w:b/>
          <w:bCs/>
          <w:sz w:val="20"/>
          <w:szCs w:val="20"/>
        </w:rPr>
        <w:t>Step 7 – Installation Complete</w:t>
      </w:r>
      <w:r w:rsidRPr="008D3287">
        <w:rPr>
          <w:b/>
          <w:bCs/>
          <w:sz w:val="20"/>
          <w:szCs w:val="20"/>
        </w:rPr>
        <w:t xml:space="preserve"> (</w:t>
      </w:r>
      <w:r w:rsidRPr="008D3287">
        <w:rPr>
          <w:b/>
          <w:bCs/>
          <w:sz w:val="20"/>
          <w:szCs w:val="20"/>
        </w:rPr>
        <w:fldChar w:fldCharType="begin"/>
      </w:r>
      <w:r w:rsidRPr="008D3287">
        <w:rPr>
          <w:b/>
          <w:bCs/>
          <w:sz w:val="20"/>
          <w:szCs w:val="20"/>
        </w:rPr>
        <w:instrText xml:space="preserve"> REF _Ref209166444 \h </w:instrText>
      </w:r>
      <w:r>
        <w:rPr>
          <w:b/>
          <w:bCs/>
          <w:sz w:val="20"/>
          <w:szCs w:val="20"/>
        </w:rPr>
        <w:instrText xml:space="preserve"> \* MERGEFORMAT </w:instrText>
      </w:r>
      <w:r w:rsidRPr="008D3287">
        <w:rPr>
          <w:b/>
          <w:bCs/>
          <w:sz w:val="20"/>
          <w:szCs w:val="20"/>
        </w:rPr>
      </w:r>
      <w:r w:rsidRPr="008D3287">
        <w:rPr>
          <w:b/>
          <w:bCs/>
          <w:sz w:val="20"/>
          <w:szCs w:val="20"/>
        </w:rPr>
        <w:fldChar w:fldCharType="separate"/>
      </w:r>
      <w:r w:rsidR="0011388D" w:rsidRPr="0011388D">
        <w:rPr>
          <w:sz w:val="20"/>
          <w:szCs w:val="20"/>
        </w:rPr>
        <w:t xml:space="preserve">Figure </w:t>
      </w:r>
      <w:r w:rsidR="0011388D" w:rsidRPr="0011388D">
        <w:rPr>
          <w:noProof/>
          <w:sz w:val="20"/>
          <w:szCs w:val="20"/>
        </w:rPr>
        <w:t>50</w:t>
      </w:r>
      <w:r w:rsidRPr="008D3287">
        <w:rPr>
          <w:b/>
          <w:bCs/>
          <w:sz w:val="20"/>
          <w:szCs w:val="20"/>
        </w:rPr>
        <w:fldChar w:fldCharType="end"/>
      </w:r>
      <w:r w:rsidRPr="008D3287">
        <w:rPr>
          <w:b/>
          <w:bCs/>
          <w:sz w:val="20"/>
          <w:szCs w:val="20"/>
        </w:rPr>
        <w:t>)</w:t>
      </w:r>
    </w:p>
    <w:p w14:paraId="0674EE39" w14:textId="77777777" w:rsidR="008D3287" w:rsidRPr="00DB2434" w:rsidRDefault="008D3287" w:rsidP="008D3287">
      <w:pPr>
        <w:numPr>
          <w:ilvl w:val="0"/>
          <w:numId w:val="209"/>
        </w:numPr>
        <w:rPr>
          <w:sz w:val="20"/>
          <w:szCs w:val="20"/>
        </w:rPr>
      </w:pPr>
      <w:r w:rsidRPr="00DB2434">
        <w:rPr>
          <w:sz w:val="20"/>
          <w:szCs w:val="20"/>
        </w:rPr>
        <w:t xml:space="preserve">Once finished, a </w:t>
      </w:r>
      <w:r w:rsidRPr="00DB2434">
        <w:rPr>
          <w:b/>
          <w:bCs/>
          <w:sz w:val="20"/>
          <w:szCs w:val="20"/>
        </w:rPr>
        <w:t>Completion window</w:t>
      </w:r>
      <w:r w:rsidRPr="00DB2434">
        <w:rPr>
          <w:sz w:val="20"/>
          <w:szCs w:val="20"/>
        </w:rPr>
        <w:t xml:space="preserve"> confirms that </w:t>
      </w:r>
      <w:r w:rsidRPr="00DB2434">
        <w:rPr>
          <w:b/>
          <w:bCs/>
          <w:sz w:val="20"/>
          <w:szCs w:val="20"/>
        </w:rPr>
        <w:t>Digitex Observer Data Analysis Suite</w:t>
      </w:r>
      <w:r w:rsidRPr="00DB2434">
        <w:rPr>
          <w:sz w:val="20"/>
          <w:szCs w:val="20"/>
        </w:rPr>
        <w:t xml:space="preserve"> has been successfully installed.</w:t>
      </w:r>
    </w:p>
    <w:p w14:paraId="4EE3BE5F" w14:textId="77777777" w:rsidR="008D3287" w:rsidRPr="00DB2434" w:rsidRDefault="008D3287" w:rsidP="008D3287">
      <w:pPr>
        <w:numPr>
          <w:ilvl w:val="0"/>
          <w:numId w:val="209"/>
        </w:numPr>
        <w:rPr>
          <w:sz w:val="20"/>
          <w:szCs w:val="20"/>
        </w:rPr>
      </w:pPr>
      <w:r w:rsidRPr="00DB2434">
        <w:rPr>
          <w:sz w:val="20"/>
          <w:szCs w:val="20"/>
        </w:rPr>
        <w:t xml:space="preserve">Click </w:t>
      </w:r>
      <w:r w:rsidRPr="00DB2434">
        <w:rPr>
          <w:b/>
          <w:bCs/>
          <w:sz w:val="20"/>
          <w:szCs w:val="20"/>
        </w:rPr>
        <w:t>Finish</w:t>
      </w:r>
      <w:r w:rsidRPr="00DB2434">
        <w:rPr>
          <w:sz w:val="20"/>
          <w:szCs w:val="20"/>
        </w:rPr>
        <w:t xml:space="preserve"> to exit the wizard.</w:t>
      </w:r>
    </w:p>
    <w:p w14:paraId="120B2F29" w14:textId="77777777" w:rsidR="008D3287" w:rsidRDefault="008D3287" w:rsidP="008D3287">
      <w:pPr>
        <w:numPr>
          <w:ilvl w:val="0"/>
          <w:numId w:val="209"/>
        </w:numPr>
        <w:rPr>
          <w:sz w:val="20"/>
          <w:szCs w:val="20"/>
        </w:rPr>
      </w:pPr>
      <w:r w:rsidRPr="00DB2434">
        <w:rPr>
          <w:sz w:val="20"/>
          <w:szCs w:val="20"/>
        </w:rPr>
        <w:t>A desktop shortcut and Start Menu entry are automatically created for quick access.</w:t>
      </w:r>
    </w:p>
    <w:p w14:paraId="521CF9E8" w14:textId="55A4BBB8" w:rsidR="008D3287" w:rsidRDefault="008D3287" w:rsidP="008D3287">
      <w:pPr>
        <w:rPr>
          <w:sz w:val="20"/>
          <w:szCs w:val="20"/>
        </w:rPr>
      </w:pPr>
      <w:r>
        <w:rPr>
          <w:noProof/>
          <w:sz w:val="20"/>
          <w:szCs w:val="20"/>
        </w:rPr>
        <w:drawing>
          <wp:anchor distT="0" distB="0" distL="114300" distR="114300" simplePos="0" relativeHeight="251712000" behindDoc="0" locked="0" layoutInCell="1" allowOverlap="1" wp14:anchorId="5538F194" wp14:editId="2374DF91">
            <wp:simplePos x="0" y="0"/>
            <wp:positionH relativeFrom="column">
              <wp:posOffset>1290955</wp:posOffset>
            </wp:positionH>
            <wp:positionV relativeFrom="paragraph">
              <wp:posOffset>41539</wp:posOffset>
            </wp:positionV>
            <wp:extent cx="3876040" cy="2955925"/>
            <wp:effectExtent l="57150" t="57150" r="67310" b="73025"/>
            <wp:wrapNone/>
            <wp:docPr id="23233127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331279" name="Picture 232331279"/>
                    <pic:cNvPicPr/>
                  </pic:nvPicPr>
                  <pic:blipFill>
                    <a:blip r:embed="rId68">
                      <a:extLst>
                        <a:ext uri="{28A0092B-C50C-407E-A947-70E740481C1C}">
                          <a14:useLocalDpi xmlns:a14="http://schemas.microsoft.com/office/drawing/2010/main" val="0"/>
                        </a:ext>
                      </a:extLst>
                    </a:blip>
                    <a:stretch>
                      <a:fillRect/>
                    </a:stretch>
                  </pic:blipFill>
                  <pic:spPr>
                    <a:xfrm>
                      <a:off x="0" y="0"/>
                      <a:ext cx="3876040" cy="2955925"/>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anchor>
        </w:drawing>
      </w:r>
    </w:p>
    <w:p w14:paraId="3CAC1418" w14:textId="11CBE1DE" w:rsidR="008D3287" w:rsidRDefault="008D3287" w:rsidP="008D3287">
      <w:pPr>
        <w:rPr>
          <w:sz w:val="20"/>
          <w:szCs w:val="20"/>
        </w:rPr>
      </w:pPr>
    </w:p>
    <w:p w14:paraId="308BBC41" w14:textId="77777777" w:rsidR="008D3287" w:rsidRPr="00DB2434" w:rsidRDefault="008D3287" w:rsidP="008D3287">
      <w:pPr>
        <w:rPr>
          <w:sz w:val="20"/>
          <w:szCs w:val="20"/>
        </w:rPr>
      </w:pPr>
    </w:p>
    <w:p w14:paraId="7BC1D3CA" w14:textId="77777777" w:rsidR="008D3287" w:rsidRPr="00DB2434" w:rsidRDefault="008D3287" w:rsidP="008D3287">
      <w:pPr>
        <w:ind w:firstLine="0"/>
      </w:pPr>
    </w:p>
    <w:p w14:paraId="55E6E5D7" w14:textId="77777777" w:rsidR="008D3287" w:rsidRPr="00DB2434" w:rsidRDefault="008D3287" w:rsidP="008D3287"/>
    <w:p w14:paraId="160C53E2" w14:textId="77777777" w:rsidR="008D3287" w:rsidRDefault="00000000" w:rsidP="008D3287">
      <w:r>
        <w:rPr>
          <w:noProof/>
        </w:rPr>
        <w:pict w14:anchorId="49A046B7">
          <v:shape id="_x0000_s2311" type="#_x0000_t202" style="position:absolute;left:0;text-align:left;margin-left:166.25pt;margin-top:175.95pt;width:180.1pt;height:11pt;z-index:251711488;mso-position-horizontal-relative:text;mso-position-vertical-relative:text" stroked="f">
            <v:textbox style="mso-next-textbox:#_x0000_s2311;mso-fit-shape-to-text:t" inset="0,0,0,0">
              <w:txbxContent>
                <w:p w14:paraId="3BE9E5ED" w14:textId="2B9C9217" w:rsidR="008D3287" w:rsidRPr="003B0CBF" w:rsidRDefault="008D3287" w:rsidP="008D3287">
                  <w:pPr>
                    <w:pStyle w:val="Caption"/>
                  </w:pPr>
                  <w:bookmarkStart w:id="271" w:name="_Ref209166444"/>
                  <w:bookmarkStart w:id="272" w:name="_Toc209425040"/>
                  <w:r>
                    <w:t xml:space="preserve">Figure </w:t>
                  </w:r>
                  <w:fldSimple w:instr=" SEQ Figure \* ARABIC ">
                    <w:r w:rsidR="0011388D">
                      <w:rPr>
                        <w:noProof/>
                      </w:rPr>
                      <w:t>50</w:t>
                    </w:r>
                  </w:fldSimple>
                  <w:bookmarkEnd w:id="271"/>
                  <w:r>
                    <w:t xml:space="preserve"> – Observer Setup Finish</w:t>
                  </w:r>
                  <w:bookmarkEnd w:id="272"/>
                </w:p>
              </w:txbxContent>
            </v:textbox>
            <w10:wrap type="square"/>
          </v:shape>
        </w:pict>
      </w:r>
      <w:r w:rsidR="008D3287">
        <w:br w:type="page"/>
      </w:r>
    </w:p>
    <w:p w14:paraId="1B104BBB" w14:textId="79E3351C" w:rsidR="001A77F0" w:rsidRDefault="00F549BC" w:rsidP="001A77F0">
      <w:pPr>
        <w:pStyle w:val="DxxHeader2"/>
      </w:pPr>
      <w:bookmarkStart w:id="273" w:name="_Toc209424977"/>
      <w:r>
        <w:lastRenderedPageBreak/>
        <w:t>Observer Registering License</w:t>
      </w:r>
      <w:bookmarkEnd w:id="273"/>
    </w:p>
    <w:p w14:paraId="5B361182" w14:textId="77777777" w:rsidR="001A77F0" w:rsidRDefault="001A77F0" w:rsidP="001A77F0"/>
    <w:p w14:paraId="6B6268B1" w14:textId="77777777" w:rsidR="005E15E0" w:rsidRDefault="005E15E0" w:rsidP="005E15E0">
      <w:pPr>
        <w:ind w:firstLine="0"/>
        <w:rPr>
          <w:sz w:val="20"/>
          <w:szCs w:val="20"/>
        </w:rPr>
      </w:pPr>
      <w:r w:rsidRPr="000F3B40">
        <w:rPr>
          <w:sz w:val="20"/>
          <w:szCs w:val="20"/>
        </w:rPr>
        <w:t xml:space="preserve">When you launch </w:t>
      </w:r>
      <w:r w:rsidRPr="000F3B40">
        <w:rPr>
          <w:b/>
          <w:bCs/>
          <w:sz w:val="20"/>
          <w:szCs w:val="20"/>
        </w:rPr>
        <w:t>Digitex Observer Data Analysis Suite</w:t>
      </w:r>
      <w:r w:rsidRPr="000F3B40">
        <w:rPr>
          <w:sz w:val="20"/>
          <w:szCs w:val="20"/>
        </w:rPr>
        <w:t xml:space="preserve"> for the first time, the software will prompt you to activate your license. The licensing dialog ensures that the application is securely linked to your machine.</w:t>
      </w:r>
    </w:p>
    <w:p w14:paraId="3957455D" w14:textId="77777777" w:rsidR="005E15E0" w:rsidRDefault="005E15E0" w:rsidP="005E15E0">
      <w:pPr>
        <w:ind w:firstLine="0"/>
        <w:rPr>
          <w:sz w:val="20"/>
          <w:szCs w:val="20"/>
        </w:rPr>
      </w:pPr>
    </w:p>
    <w:p w14:paraId="640CCC63" w14:textId="01EF0107" w:rsidR="005E15E0" w:rsidRDefault="005E15E0" w:rsidP="005E15E0">
      <w:pPr>
        <w:ind w:firstLine="0"/>
        <w:rPr>
          <w:b/>
          <w:bCs/>
          <w:sz w:val="20"/>
          <w:szCs w:val="20"/>
        </w:rPr>
      </w:pPr>
      <w:r w:rsidRPr="000F3B40">
        <w:rPr>
          <w:b/>
          <w:bCs/>
          <w:sz w:val="20"/>
          <w:szCs w:val="20"/>
        </w:rPr>
        <w:t>Step 1 – Licensing Dialog Appears</w:t>
      </w:r>
      <w:r>
        <w:rPr>
          <w:b/>
          <w:bCs/>
          <w:sz w:val="20"/>
          <w:szCs w:val="20"/>
        </w:rPr>
        <w:t xml:space="preserve"> </w:t>
      </w:r>
      <w:r w:rsidRPr="000F3B40">
        <w:rPr>
          <w:b/>
          <w:bCs/>
          <w:sz w:val="20"/>
          <w:szCs w:val="20"/>
        </w:rPr>
        <w:t>(</w:t>
      </w:r>
      <w:r w:rsidR="00664EFB" w:rsidRPr="00664EFB">
        <w:rPr>
          <w:b/>
          <w:bCs/>
          <w:sz w:val="20"/>
          <w:szCs w:val="20"/>
        </w:rPr>
        <w:fldChar w:fldCharType="begin"/>
      </w:r>
      <w:r w:rsidR="00664EFB" w:rsidRPr="00664EFB">
        <w:rPr>
          <w:b/>
          <w:bCs/>
          <w:sz w:val="20"/>
          <w:szCs w:val="20"/>
        </w:rPr>
        <w:instrText xml:space="preserve"> REF _Ref209167685 \h </w:instrText>
      </w:r>
      <w:r w:rsidR="00664EFB">
        <w:rPr>
          <w:b/>
          <w:bCs/>
          <w:sz w:val="20"/>
          <w:szCs w:val="20"/>
        </w:rPr>
        <w:instrText xml:space="preserve"> \* MERGEFORMAT </w:instrText>
      </w:r>
      <w:r w:rsidR="00664EFB" w:rsidRPr="00664EFB">
        <w:rPr>
          <w:b/>
          <w:bCs/>
          <w:sz w:val="20"/>
          <w:szCs w:val="20"/>
        </w:rPr>
      </w:r>
      <w:r w:rsidR="00664EFB" w:rsidRPr="00664EFB">
        <w:rPr>
          <w:b/>
          <w:bCs/>
          <w:sz w:val="20"/>
          <w:szCs w:val="20"/>
        </w:rPr>
        <w:fldChar w:fldCharType="separate"/>
      </w:r>
      <w:r w:rsidR="0011388D" w:rsidRPr="0011388D">
        <w:rPr>
          <w:sz w:val="20"/>
          <w:szCs w:val="20"/>
        </w:rPr>
        <w:t xml:space="preserve">Figure </w:t>
      </w:r>
      <w:r w:rsidR="0011388D" w:rsidRPr="0011388D">
        <w:rPr>
          <w:noProof/>
          <w:sz w:val="20"/>
          <w:szCs w:val="20"/>
        </w:rPr>
        <w:t>51</w:t>
      </w:r>
      <w:r w:rsidR="00664EFB" w:rsidRPr="00664EFB">
        <w:rPr>
          <w:b/>
          <w:bCs/>
          <w:sz w:val="20"/>
          <w:szCs w:val="20"/>
        </w:rPr>
        <w:fldChar w:fldCharType="end"/>
      </w:r>
      <w:r w:rsidRPr="00664EFB">
        <w:rPr>
          <w:b/>
          <w:bCs/>
          <w:sz w:val="20"/>
          <w:szCs w:val="20"/>
        </w:rPr>
        <w:t>)</w:t>
      </w:r>
    </w:p>
    <w:p w14:paraId="5A09D65E" w14:textId="77777777" w:rsidR="005E15E0" w:rsidRPr="000F3B40" w:rsidRDefault="005E15E0" w:rsidP="005E15E0">
      <w:pPr>
        <w:ind w:firstLine="0"/>
        <w:rPr>
          <w:b/>
          <w:bCs/>
          <w:sz w:val="20"/>
          <w:szCs w:val="20"/>
        </w:rPr>
      </w:pPr>
    </w:p>
    <w:p w14:paraId="4671BD46" w14:textId="77777777" w:rsidR="005E15E0" w:rsidRPr="000F3B40" w:rsidRDefault="005E15E0" w:rsidP="005E15E0">
      <w:pPr>
        <w:numPr>
          <w:ilvl w:val="0"/>
          <w:numId w:val="210"/>
        </w:numPr>
        <w:rPr>
          <w:sz w:val="20"/>
          <w:szCs w:val="20"/>
        </w:rPr>
      </w:pPr>
      <w:r w:rsidRPr="000F3B40">
        <w:rPr>
          <w:sz w:val="20"/>
          <w:szCs w:val="20"/>
        </w:rPr>
        <w:t xml:space="preserve">On startup, the </w:t>
      </w:r>
      <w:r w:rsidRPr="000F3B40">
        <w:rPr>
          <w:b/>
          <w:bCs/>
          <w:sz w:val="20"/>
          <w:szCs w:val="20"/>
        </w:rPr>
        <w:t>Authorization window</w:t>
      </w:r>
      <w:r w:rsidRPr="000F3B40">
        <w:rPr>
          <w:sz w:val="20"/>
          <w:szCs w:val="20"/>
        </w:rPr>
        <w:t xml:space="preserve"> displays your unique </w:t>
      </w:r>
      <w:r w:rsidRPr="000F3B40">
        <w:rPr>
          <w:b/>
          <w:bCs/>
          <w:sz w:val="20"/>
          <w:szCs w:val="20"/>
        </w:rPr>
        <w:t>Hardware ID</w:t>
      </w:r>
      <w:r w:rsidRPr="000F3B40">
        <w:rPr>
          <w:sz w:val="20"/>
          <w:szCs w:val="20"/>
        </w:rPr>
        <w:t>.</w:t>
      </w:r>
    </w:p>
    <w:p w14:paraId="1476FA34" w14:textId="77777777" w:rsidR="005E15E0" w:rsidRDefault="005E15E0" w:rsidP="005E15E0">
      <w:pPr>
        <w:numPr>
          <w:ilvl w:val="0"/>
          <w:numId w:val="210"/>
        </w:numPr>
        <w:rPr>
          <w:sz w:val="20"/>
          <w:szCs w:val="20"/>
        </w:rPr>
      </w:pPr>
      <w:r w:rsidRPr="000F3B40">
        <w:rPr>
          <w:sz w:val="20"/>
          <w:szCs w:val="20"/>
        </w:rPr>
        <w:t>This code identifies your PC and is required to generate your license.</w:t>
      </w:r>
    </w:p>
    <w:p w14:paraId="33695337" w14:textId="77777777" w:rsidR="005E15E0" w:rsidRDefault="005E15E0" w:rsidP="005E15E0">
      <w:pPr>
        <w:rPr>
          <w:sz w:val="20"/>
          <w:szCs w:val="20"/>
        </w:rPr>
      </w:pPr>
      <w:r>
        <w:rPr>
          <w:noProof/>
          <w:sz w:val="20"/>
          <w:szCs w:val="20"/>
        </w:rPr>
        <w:drawing>
          <wp:anchor distT="0" distB="0" distL="114300" distR="114300" simplePos="0" relativeHeight="251654656" behindDoc="0" locked="0" layoutInCell="1" allowOverlap="1" wp14:anchorId="7127AA9B" wp14:editId="5CE2F61C">
            <wp:simplePos x="0" y="0"/>
            <wp:positionH relativeFrom="column">
              <wp:posOffset>1093387</wp:posOffset>
            </wp:positionH>
            <wp:positionV relativeFrom="paragraph">
              <wp:posOffset>119919</wp:posOffset>
            </wp:positionV>
            <wp:extent cx="3729846" cy="1642466"/>
            <wp:effectExtent l="57150" t="57150" r="80645" b="72390"/>
            <wp:wrapNone/>
            <wp:docPr id="10179049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904989" name="Picture 1017904989"/>
                    <pic:cNvPicPr/>
                  </pic:nvPicPr>
                  <pic:blipFill>
                    <a:blip r:embed="rId69">
                      <a:extLst>
                        <a:ext uri="{28A0092B-C50C-407E-A947-70E740481C1C}">
                          <a14:useLocalDpi xmlns:a14="http://schemas.microsoft.com/office/drawing/2010/main" val="0"/>
                        </a:ext>
                      </a:extLst>
                    </a:blip>
                    <a:stretch>
                      <a:fillRect/>
                    </a:stretch>
                  </pic:blipFill>
                  <pic:spPr>
                    <a:xfrm>
                      <a:off x="0" y="0"/>
                      <a:ext cx="3729846" cy="1642466"/>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6AAA32E7" w14:textId="77777777" w:rsidR="005E15E0" w:rsidRPr="000F3B40" w:rsidRDefault="005E15E0" w:rsidP="005E15E0">
      <w:pPr>
        <w:rPr>
          <w:sz w:val="20"/>
          <w:szCs w:val="20"/>
        </w:rPr>
      </w:pPr>
    </w:p>
    <w:p w14:paraId="1E6FC487" w14:textId="77777777" w:rsidR="005E15E0" w:rsidRDefault="005E15E0" w:rsidP="005E15E0">
      <w:pPr>
        <w:ind w:firstLine="0"/>
        <w:rPr>
          <w:sz w:val="20"/>
          <w:szCs w:val="20"/>
        </w:rPr>
      </w:pPr>
    </w:p>
    <w:p w14:paraId="40D32524" w14:textId="77777777" w:rsidR="005E15E0" w:rsidRDefault="005E15E0" w:rsidP="005E15E0">
      <w:pPr>
        <w:ind w:firstLine="0"/>
        <w:rPr>
          <w:sz w:val="20"/>
          <w:szCs w:val="20"/>
        </w:rPr>
      </w:pPr>
    </w:p>
    <w:p w14:paraId="7F44B575" w14:textId="77777777" w:rsidR="005E15E0" w:rsidRDefault="005E15E0" w:rsidP="005E15E0">
      <w:pPr>
        <w:ind w:firstLine="0"/>
        <w:rPr>
          <w:sz w:val="20"/>
          <w:szCs w:val="20"/>
        </w:rPr>
      </w:pPr>
    </w:p>
    <w:p w14:paraId="09F2527A" w14:textId="77777777" w:rsidR="005E15E0" w:rsidRDefault="005E15E0" w:rsidP="005E15E0">
      <w:pPr>
        <w:ind w:firstLine="0"/>
      </w:pPr>
    </w:p>
    <w:p w14:paraId="3052C74C" w14:textId="77777777" w:rsidR="005E15E0" w:rsidRDefault="005E15E0" w:rsidP="005E15E0">
      <w:bookmarkStart w:id="274" w:name="_Toc266267899"/>
      <w:bookmarkStart w:id="275" w:name="_Toc266272920"/>
      <w:bookmarkEnd w:id="274"/>
      <w:bookmarkEnd w:id="275"/>
    </w:p>
    <w:p w14:paraId="72B47231" w14:textId="77777777" w:rsidR="005E15E0" w:rsidRDefault="005E15E0" w:rsidP="005E15E0"/>
    <w:p w14:paraId="0F8DBBDD" w14:textId="77777777" w:rsidR="005E15E0" w:rsidRDefault="005E15E0" w:rsidP="005E15E0"/>
    <w:p w14:paraId="4B6CBCB7" w14:textId="77777777" w:rsidR="005E15E0" w:rsidRDefault="005E15E0" w:rsidP="005E15E0"/>
    <w:p w14:paraId="2590917F" w14:textId="77777777" w:rsidR="005E15E0" w:rsidRDefault="005E15E0" w:rsidP="005E15E0"/>
    <w:p w14:paraId="362A86E2" w14:textId="5BC7A1F8" w:rsidR="005E15E0" w:rsidRDefault="00000000" w:rsidP="005E15E0">
      <w:r>
        <w:rPr>
          <w:noProof/>
        </w:rPr>
        <w:pict w14:anchorId="49A046B7">
          <v:shape id="_x0000_s2318" type="#_x0000_t202" style="position:absolute;left:0;text-align:left;margin-left:136.15pt;margin-top:3.65pt;width:180.1pt;height:11pt;z-index:251712512;mso-position-horizontal-relative:text;mso-position-vertical-relative:text" stroked="f">
            <v:textbox style="mso-next-textbox:#_x0000_s2318;mso-fit-shape-to-text:t" inset="0,0,0,0">
              <w:txbxContent>
                <w:p w14:paraId="0522FA42" w14:textId="686027EC" w:rsidR="00664EFB" w:rsidRPr="003B0CBF" w:rsidRDefault="00664EFB" w:rsidP="00664EFB">
                  <w:pPr>
                    <w:pStyle w:val="Caption"/>
                  </w:pPr>
                  <w:bookmarkStart w:id="276" w:name="_Ref209167685"/>
                  <w:bookmarkStart w:id="277" w:name="_Toc209425041"/>
                  <w:r>
                    <w:t xml:space="preserve">Figure </w:t>
                  </w:r>
                  <w:fldSimple w:instr=" SEQ Figure \* ARABIC ">
                    <w:r w:rsidR="0011388D">
                      <w:rPr>
                        <w:noProof/>
                      </w:rPr>
                      <w:t>51</w:t>
                    </w:r>
                  </w:fldSimple>
                  <w:bookmarkEnd w:id="276"/>
                  <w:r>
                    <w:t xml:space="preserve"> – Observer License Dialog</w:t>
                  </w:r>
                  <w:bookmarkEnd w:id="277"/>
                </w:p>
              </w:txbxContent>
            </v:textbox>
            <w10:wrap type="square"/>
          </v:shape>
        </w:pict>
      </w:r>
    </w:p>
    <w:p w14:paraId="18856C76" w14:textId="3034968F" w:rsidR="005E15E0" w:rsidRDefault="005E15E0" w:rsidP="005E15E0"/>
    <w:p w14:paraId="519EB4F8" w14:textId="5EB14F69" w:rsidR="005E15E0" w:rsidRDefault="005E15E0" w:rsidP="005E15E0">
      <w:pPr>
        <w:ind w:firstLine="0"/>
        <w:rPr>
          <w:b/>
          <w:bCs/>
          <w:sz w:val="20"/>
          <w:szCs w:val="20"/>
        </w:rPr>
      </w:pPr>
      <w:r w:rsidRPr="000F3B40">
        <w:rPr>
          <w:b/>
          <w:bCs/>
          <w:sz w:val="20"/>
          <w:szCs w:val="20"/>
        </w:rPr>
        <w:t xml:space="preserve">Step 2 – Copy Hardware </w:t>
      </w:r>
      <w:r w:rsidRPr="00376E8A">
        <w:rPr>
          <w:b/>
          <w:bCs/>
          <w:sz w:val="20"/>
          <w:szCs w:val="20"/>
        </w:rPr>
        <w:t>ID (</w:t>
      </w:r>
      <w:r w:rsidR="00376E8A" w:rsidRPr="00376E8A">
        <w:rPr>
          <w:b/>
          <w:bCs/>
          <w:sz w:val="20"/>
          <w:szCs w:val="20"/>
        </w:rPr>
        <w:fldChar w:fldCharType="begin"/>
      </w:r>
      <w:r w:rsidR="00376E8A" w:rsidRPr="00376E8A">
        <w:rPr>
          <w:b/>
          <w:bCs/>
          <w:sz w:val="20"/>
          <w:szCs w:val="20"/>
        </w:rPr>
        <w:instrText xml:space="preserve"> REF _Ref209167737 </w:instrText>
      </w:r>
      <w:r w:rsidR="00376E8A">
        <w:rPr>
          <w:b/>
          <w:bCs/>
          <w:sz w:val="20"/>
          <w:szCs w:val="20"/>
        </w:rPr>
        <w:instrText xml:space="preserve"> \* MERGEFORMAT </w:instrText>
      </w:r>
      <w:r w:rsidR="00376E8A" w:rsidRPr="00376E8A">
        <w:rPr>
          <w:b/>
          <w:bCs/>
          <w:sz w:val="20"/>
          <w:szCs w:val="20"/>
        </w:rPr>
        <w:fldChar w:fldCharType="separate"/>
      </w:r>
      <w:r w:rsidR="0011388D" w:rsidRPr="0011388D">
        <w:rPr>
          <w:sz w:val="20"/>
          <w:szCs w:val="20"/>
        </w:rPr>
        <w:t xml:space="preserve">Figure </w:t>
      </w:r>
      <w:r w:rsidR="0011388D" w:rsidRPr="0011388D">
        <w:rPr>
          <w:noProof/>
          <w:sz w:val="20"/>
          <w:szCs w:val="20"/>
        </w:rPr>
        <w:t>52</w:t>
      </w:r>
      <w:r w:rsidR="00376E8A" w:rsidRPr="00376E8A">
        <w:rPr>
          <w:b/>
          <w:bCs/>
          <w:sz w:val="20"/>
          <w:szCs w:val="20"/>
        </w:rPr>
        <w:fldChar w:fldCharType="end"/>
      </w:r>
      <w:r w:rsidRPr="00376E8A">
        <w:rPr>
          <w:b/>
          <w:bCs/>
          <w:sz w:val="20"/>
          <w:szCs w:val="20"/>
        </w:rPr>
        <w:t>)</w:t>
      </w:r>
    </w:p>
    <w:p w14:paraId="50918095" w14:textId="77777777" w:rsidR="005E15E0" w:rsidRPr="000F3B40" w:rsidRDefault="005E15E0" w:rsidP="005E15E0">
      <w:pPr>
        <w:numPr>
          <w:ilvl w:val="0"/>
          <w:numId w:val="211"/>
        </w:numPr>
        <w:rPr>
          <w:sz w:val="20"/>
          <w:szCs w:val="20"/>
        </w:rPr>
      </w:pPr>
      <w:r w:rsidRPr="000F3B40">
        <w:rPr>
          <w:sz w:val="20"/>
          <w:szCs w:val="20"/>
        </w:rPr>
        <w:t xml:space="preserve">Click </w:t>
      </w:r>
      <w:r w:rsidRPr="000F3B40">
        <w:rPr>
          <w:b/>
          <w:bCs/>
          <w:sz w:val="20"/>
          <w:szCs w:val="20"/>
        </w:rPr>
        <w:t>Copy hardware</w:t>
      </w:r>
      <w:r w:rsidRPr="000F3B40">
        <w:rPr>
          <w:sz w:val="20"/>
          <w:szCs w:val="20"/>
        </w:rPr>
        <w:t xml:space="preserve"> to copy the Hardware ID string to your clipboard.</w:t>
      </w:r>
    </w:p>
    <w:p w14:paraId="78FEC2F2" w14:textId="77777777" w:rsidR="005E15E0" w:rsidRPr="000F3B40" w:rsidRDefault="005E15E0" w:rsidP="005E15E0">
      <w:pPr>
        <w:numPr>
          <w:ilvl w:val="0"/>
          <w:numId w:val="211"/>
        </w:numPr>
        <w:rPr>
          <w:sz w:val="20"/>
          <w:szCs w:val="20"/>
        </w:rPr>
      </w:pPr>
      <w:r w:rsidRPr="000F3B40">
        <w:rPr>
          <w:sz w:val="20"/>
          <w:szCs w:val="20"/>
        </w:rPr>
        <w:t xml:space="preserve">Send this ID by email to </w:t>
      </w:r>
      <w:r w:rsidRPr="000F3B40">
        <w:rPr>
          <w:b/>
          <w:bCs/>
          <w:sz w:val="20"/>
          <w:szCs w:val="20"/>
        </w:rPr>
        <w:t>support@digitex.me</w:t>
      </w:r>
      <w:r w:rsidRPr="000F3B40">
        <w:rPr>
          <w:sz w:val="20"/>
          <w:szCs w:val="20"/>
        </w:rPr>
        <w:t>.</w:t>
      </w:r>
    </w:p>
    <w:p w14:paraId="6089B08D" w14:textId="77777777" w:rsidR="005E15E0" w:rsidRPr="000F3B40" w:rsidRDefault="005E15E0" w:rsidP="005E15E0">
      <w:pPr>
        <w:numPr>
          <w:ilvl w:val="0"/>
          <w:numId w:val="211"/>
        </w:numPr>
        <w:rPr>
          <w:sz w:val="20"/>
          <w:szCs w:val="20"/>
        </w:rPr>
      </w:pPr>
      <w:r w:rsidRPr="000F3B40">
        <w:rPr>
          <w:sz w:val="20"/>
          <w:szCs w:val="20"/>
        </w:rPr>
        <w:t>The Digitex Systems team will issue a corresponding license file within 24 hours (</w:t>
      </w:r>
      <w:r w:rsidRPr="000F3B40">
        <w:rPr>
          <w:i/>
          <w:iCs/>
          <w:sz w:val="20"/>
          <w:szCs w:val="20"/>
        </w:rPr>
        <w:t>.</w:t>
      </w:r>
      <w:proofErr w:type="spellStart"/>
      <w:r w:rsidRPr="000F3B40">
        <w:rPr>
          <w:i/>
          <w:iCs/>
          <w:sz w:val="20"/>
          <w:szCs w:val="20"/>
        </w:rPr>
        <w:t>lic</w:t>
      </w:r>
      <w:proofErr w:type="spellEnd"/>
      <w:r w:rsidRPr="000F3B40">
        <w:rPr>
          <w:sz w:val="20"/>
          <w:szCs w:val="20"/>
        </w:rPr>
        <w:t>).</w:t>
      </w:r>
    </w:p>
    <w:p w14:paraId="1D470E21" w14:textId="6C80C137" w:rsidR="005E15E0" w:rsidRDefault="00000000" w:rsidP="005E15E0">
      <w:pPr>
        <w:rPr>
          <w:rFonts w:asciiTheme="majorHAnsi" w:eastAsiaTheme="majorEastAsia" w:hAnsiTheme="majorHAnsi" w:cstheme="majorBidi"/>
          <w:b/>
          <w:bCs/>
          <w:color w:val="A5A5A5" w:themeColor="accent1" w:themeShade="BF"/>
          <w:sz w:val="28"/>
          <w:szCs w:val="28"/>
        </w:rPr>
      </w:pPr>
      <w:r>
        <w:rPr>
          <w:rFonts w:asciiTheme="majorHAnsi" w:eastAsiaTheme="majorEastAsia" w:hAnsiTheme="majorHAnsi" w:cstheme="majorBidi"/>
          <w:b/>
          <w:bCs/>
          <w:noProof/>
          <w:color w:val="A5A5A5" w:themeColor="accent1" w:themeShade="BF"/>
          <w:sz w:val="28"/>
          <w:szCs w:val="28"/>
        </w:rPr>
        <w:pict w14:anchorId="49A046B7">
          <v:shape id="_x0000_s2319" type="#_x0000_t202" style="position:absolute;left:0;text-align:left;margin-left:147.45pt;margin-top:158.45pt;width:180.1pt;height:11pt;z-index:251713536;mso-position-horizontal-relative:text;mso-position-vertical-relative:text" stroked="f">
            <v:textbox style="mso-next-textbox:#_x0000_s2319;mso-fit-shape-to-text:t" inset="0,0,0,0">
              <w:txbxContent>
                <w:p w14:paraId="0BC45FAB" w14:textId="05CF8896" w:rsidR="00664EFB" w:rsidRPr="003B0CBF" w:rsidRDefault="00664EFB" w:rsidP="00664EFB">
                  <w:pPr>
                    <w:pStyle w:val="Caption"/>
                  </w:pPr>
                  <w:bookmarkStart w:id="278" w:name="_Ref209167737"/>
                  <w:bookmarkStart w:id="279" w:name="_Toc209425042"/>
                  <w:r>
                    <w:t xml:space="preserve">Figure </w:t>
                  </w:r>
                  <w:fldSimple w:instr=" SEQ Figure \* ARABIC ">
                    <w:r w:rsidR="0011388D">
                      <w:rPr>
                        <w:noProof/>
                      </w:rPr>
                      <w:t>52</w:t>
                    </w:r>
                  </w:fldSimple>
                  <w:bookmarkEnd w:id="278"/>
                  <w:r>
                    <w:t xml:space="preserve"> – Copy Hardware ID</w:t>
                  </w:r>
                  <w:bookmarkEnd w:id="279"/>
                </w:p>
              </w:txbxContent>
            </v:textbox>
            <w10:wrap type="square"/>
          </v:shape>
        </w:pict>
      </w:r>
      <w:r w:rsidR="005E15E0">
        <w:rPr>
          <w:rFonts w:asciiTheme="majorHAnsi" w:eastAsiaTheme="majorEastAsia" w:hAnsiTheme="majorHAnsi" w:cstheme="majorBidi"/>
          <w:b/>
          <w:bCs/>
          <w:noProof/>
          <w:color w:val="A5A5A5" w:themeColor="accent1" w:themeShade="BF"/>
          <w:sz w:val="28"/>
          <w:szCs w:val="28"/>
        </w:rPr>
        <w:drawing>
          <wp:anchor distT="0" distB="0" distL="114300" distR="114300" simplePos="0" relativeHeight="251656704" behindDoc="0" locked="0" layoutInCell="1" allowOverlap="1" wp14:anchorId="4DA049F1" wp14:editId="0A086F8F">
            <wp:simplePos x="0" y="0"/>
            <wp:positionH relativeFrom="column">
              <wp:posOffset>1006834</wp:posOffset>
            </wp:positionH>
            <wp:positionV relativeFrom="paragraph">
              <wp:posOffset>83161</wp:posOffset>
            </wp:positionV>
            <wp:extent cx="3747099" cy="1833478"/>
            <wp:effectExtent l="57150" t="57150" r="82550" b="71755"/>
            <wp:wrapNone/>
            <wp:docPr id="5251627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5162742" name="Picture 525162742"/>
                    <pic:cNvPicPr/>
                  </pic:nvPicPr>
                  <pic:blipFill>
                    <a:blip r:embed="rId70">
                      <a:extLst>
                        <a:ext uri="{28A0092B-C50C-407E-A947-70E740481C1C}">
                          <a14:useLocalDpi xmlns:a14="http://schemas.microsoft.com/office/drawing/2010/main" val="0"/>
                        </a:ext>
                      </a:extLst>
                    </a:blip>
                    <a:stretch>
                      <a:fillRect/>
                    </a:stretch>
                  </pic:blipFill>
                  <pic:spPr>
                    <a:xfrm>
                      <a:off x="0" y="0"/>
                      <a:ext cx="3747099" cy="1833478"/>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005E15E0">
        <w:br w:type="page"/>
      </w:r>
    </w:p>
    <w:p w14:paraId="49F5D9F6" w14:textId="0B8B07B7" w:rsidR="005E15E0" w:rsidRPr="00D065F1" w:rsidRDefault="005E15E0" w:rsidP="005E15E0">
      <w:pPr>
        <w:ind w:firstLine="0"/>
        <w:rPr>
          <w:b/>
          <w:bCs/>
          <w:sz w:val="20"/>
          <w:szCs w:val="20"/>
        </w:rPr>
      </w:pPr>
      <w:r w:rsidRPr="00D065F1">
        <w:rPr>
          <w:b/>
          <w:bCs/>
          <w:sz w:val="20"/>
          <w:szCs w:val="20"/>
        </w:rPr>
        <w:lastRenderedPageBreak/>
        <w:t>Step 3 – Load License File</w:t>
      </w:r>
      <w:r w:rsidRPr="004832B2">
        <w:rPr>
          <w:b/>
          <w:bCs/>
          <w:sz w:val="20"/>
          <w:szCs w:val="20"/>
        </w:rPr>
        <w:t xml:space="preserve"> </w:t>
      </w:r>
      <w:r w:rsidR="00664EFB" w:rsidRPr="004832B2">
        <w:rPr>
          <w:b/>
          <w:bCs/>
          <w:sz w:val="20"/>
          <w:szCs w:val="20"/>
        </w:rPr>
        <w:t>(</w:t>
      </w:r>
      <w:r w:rsidR="004832B2" w:rsidRPr="004832B2">
        <w:rPr>
          <w:b/>
          <w:bCs/>
          <w:sz w:val="20"/>
          <w:szCs w:val="20"/>
        </w:rPr>
        <w:fldChar w:fldCharType="begin"/>
      </w:r>
      <w:r w:rsidR="004832B2" w:rsidRPr="004832B2">
        <w:rPr>
          <w:b/>
          <w:bCs/>
          <w:sz w:val="20"/>
          <w:szCs w:val="20"/>
        </w:rPr>
        <w:instrText xml:space="preserve"> REF _Ref209167848 </w:instrText>
      </w:r>
      <w:r w:rsidR="004832B2">
        <w:rPr>
          <w:b/>
          <w:bCs/>
          <w:sz w:val="20"/>
          <w:szCs w:val="20"/>
        </w:rPr>
        <w:instrText xml:space="preserve"> \* MERGEFORMAT </w:instrText>
      </w:r>
      <w:r w:rsidR="004832B2" w:rsidRPr="004832B2">
        <w:rPr>
          <w:b/>
          <w:bCs/>
          <w:sz w:val="20"/>
          <w:szCs w:val="20"/>
        </w:rPr>
        <w:fldChar w:fldCharType="separate"/>
      </w:r>
      <w:r w:rsidR="0011388D" w:rsidRPr="0011388D">
        <w:rPr>
          <w:sz w:val="20"/>
          <w:szCs w:val="20"/>
        </w:rPr>
        <w:t xml:space="preserve">Figure </w:t>
      </w:r>
      <w:r w:rsidR="0011388D" w:rsidRPr="0011388D">
        <w:rPr>
          <w:noProof/>
          <w:sz w:val="20"/>
          <w:szCs w:val="20"/>
        </w:rPr>
        <w:t>53</w:t>
      </w:r>
      <w:r w:rsidR="004832B2" w:rsidRPr="004832B2">
        <w:rPr>
          <w:b/>
          <w:bCs/>
          <w:sz w:val="20"/>
          <w:szCs w:val="20"/>
        </w:rPr>
        <w:fldChar w:fldCharType="end"/>
      </w:r>
      <w:r w:rsidR="00664EFB" w:rsidRPr="004832B2">
        <w:rPr>
          <w:b/>
          <w:bCs/>
          <w:sz w:val="20"/>
          <w:szCs w:val="20"/>
        </w:rPr>
        <w:t>)</w:t>
      </w:r>
    </w:p>
    <w:p w14:paraId="77B78143" w14:textId="77777777" w:rsidR="005E15E0" w:rsidRPr="00D065F1" w:rsidRDefault="005E15E0" w:rsidP="005E15E0">
      <w:pPr>
        <w:numPr>
          <w:ilvl w:val="0"/>
          <w:numId w:val="212"/>
        </w:numPr>
        <w:rPr>
          <w:sz w:val="20"/>
          <w:szCs w:val="20"/>
        </w:rPr>
      </w:pPr>
      <w:r w:rsidRPr="00D065F1">
        <w:rPr>
          <w:sz w:val="20"/>
          <w:szCs w:val="20"/>
        </w:rPr>
        <w:t>Once you receive the license file, return to the Authorization window.</w:t>
      </w:r>
    </w:p>
    <w:p w14:paraId="55E6F1CE" w14:textId="77777777" w:rsidR="005E15E0" w:rsidRPr="00D065F1" w:rsidRDefault="005E15E0" w:rsidP="005E15E0">
      <w:pPr>
        <w:numPr>
          <w:ilvl w:val="0"/>
          <w:numId w:val="212"/>
        </w:numPr>
        <w:rPr>
          <w:sz w:val="20"/>
          <w:szCs w:val="20"/>
        </w:rPr>
      </w:pPr>
      <w:r w:rsidRPr="00D065F1">
        <w:rPr>
          <w:sz w:val="20"/>
          <w:szCs w:val="20"/>
        </w:rPr>
        <w:t xml:space="preserve">Paste the license data directly into the text box </w:t>
      </w:r>
      <w:r w:rsidRPr="00D065F1">
        <w:rPr>
          <w:b/>
          <w:bCs/>
          <w:sz w:val="20"/>
          <w:szCs w:val="20"/>
        </w:rPr>
        <w:t>or</w:t>
      </w:r>
      <w:r w:rsidRPr="00D065F1">
        <w:rPr>
          <w:sz w:val="20"/>
          <w:szCs w:val="20"/>
        </w:rPr>
        <w:t xml:space="preserve"> use the link </w:t>
      </w:r>
      <w:r w:rsidRPr="00D065F1">
        <w:rPr>
          <w:b/>
          <w:bCs/>
          <w:sz w:val="20"/>
          <w:szCs w:val="20"/>
        </w:rPr>
        <w:t>Load license from file</w:t>
      </w:r>
      <w:r w:rsidRPr="00D065F1">
        <w:rPr>
          <w:sz w:val="20"/>
          <w:szCs w:val="20"/>
        </w:rPr>
        <w:t xml:space="preserve"> to browse and select the </w:t>
      </w:r>
      <w:r w:rsidRPr="00D065F1">
        <w:rPr>
          <w:i/>
          <w:iCs/>
          <w:sz w:val="20"/>
          <w:szCs w:val="20"/>
        </w:rPr>
        <w:t>.</w:t>
      </w:r>
      <w:proofErr w:type="spellStart"/>
      <w:r w:rsidRPr="00D065F1">
        <w:rPr>
          <w:i/>
          <w:iCs/>
          <w:sz w:val="20"/>
          <w:szCs w:val="20"/>
        </w:rPr>
        <w:t>lic</w:t>
      </w:r>
      <w:proofErr w:type="spellEnd"/>
      <w:r w:rsidRPr="00D065F1">
        <w:rPr>
          <w:sz w:val="20"/>
          <w:szCs w:val="20"/>
        </w:rPr>
        <w:t xml:space="preserve"> file.</w:t>
      </w:r>
    </w:p>
    <w:p w14:paraId="17D75F74" w14:textId="77777777" w:rsidR="005E15E0" w:rsidRDefault="005E15E0" w:rsidP="005E15E0">
      <w:pPr>
        <w:numPr>
          <w:ilvl w:val="0"/>
          <w:numId w:val="212"/>
        </w:numPr>
        <w:rPr>
          <w:sz w:val="20"/>
          <w:szCs w:val="20"/>
        </w:rPr>
      </w:pPr>
      <w:r w:rsidRPr="00D065F1">
        <w:rPr>
          <w:sz w:val="20"/>
          <w:szCs w:val="20"/>
        </w:rPr>
        <w:t>The file path will appear in the License data box.</w:t>
      </w:r>
    </w:p>
    <w:p w14:paraId="3C75A308" w14:textId="77777777" w:rsidR="005E15E0" w:rsidRPr="00D065F1" w:rsidRDefault="005E15E0" w:rsidP="005E15E0">
      <w:pPr>
        <w:rPr>
          <w:sz w:val="20"/>
          <w:szCs w:val="20"/>
        </w:rPr>
      </w:pPr>
    </w:p>
    <w:p w14:paraId="07FC4519" w14:textId="77777777" w:rsidR="005E15E0" w:rsidRDefault="005E15E0" w:rsidP="005E15E0">
      <w:pPr>
        <w:rPr>
          <w:b/>
          <w:bCs/>
        </w:rPr>
      </w:pPr>
      <w:r>
        <w:rPr>
          <w:noProof/>
          <w:sz w:val="20"/>
          <w:szCs w:val="20"/>
        </w:rPr>
        <w:drawing>
          <wp:anchor distT="0" distB="0" distL="114300" distR="114300" simplePos="0" relativeHeight="251660800" behindDoc="0" locked="0" layoutInCell="1" allowOverlap="1" wp14:anchorId="002E3B6D" wp14:editId="744B9C23">
            <wp:simplePos x="0" y="0"/>
            <wp:positionH relativeFrom="column">
              <wp:posOffset>1394723</wp:posOffset>
            </wp:positionH>
            <wp:positionV relativeFrom="paragraph">
              <wp:posOffset>69263</wp:posOffset>
            </wp:positionV>
            <wp:extent cx="3703967" cy="1798458"/>
            <wp:effectExtent l="57150" t="57150" r="67945" b="68580"/>
            <wp:wrapNone/>
            <wp:docPr id="12791704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9170425" name="Picture 1279170425"/>
                    <pic:cNvPicPr/>
                  </pic:nvPicPr>
                  <pic:blipFill>
                    <a:blip r:embed="rId71">
                      <a:extLst>
                        <a:ext uri="{28A0092B-C50C-407E-A947-70E740481C1C}">
                          <a14:useLocalDpi xmlns:a14="http://schemas.microsoft.com/office/drawing/2010/main" val="0"/>
                        </a:ext>
                      </a:extLst>
                    </a:blip>
                    <a:stretch>
                      <a:fillRect/>
                    </a:stretch>
                  </pic:blipFill>
                  <pic:spPr>
                    <a:xfrm>
                      <a:off x="0" y="0"/>
                      <a:ext cx="3703967" cy="1798458"/>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73F385BA" w14:textId="77777777" w:rsidR="005E15E0" w:rsidRDefault="005E15E0" w:rsidP="005E15E0">
      <w:pPr>
        <w:rPr>
          <w:b/>
          <w:bCs/>
        </w:rPr>
      </w:pPr>
    </w:p>
    <w:p w14:paraId="605E32DE" w14:textId="77777777" w:rsidR="005E15E0" w:rsidRDefault="005E15E0" w:rsidP="005E15E0">
      <w:pPr>
        <w:rPr>
          <w:b/>
          <w:bCs/>
        </w:rPr>
      </w:pPr>
    </w:p>
    <w:p w14:paraId="18D26A0F" w14:textId="77777777" w:rsidR="005E15E0" w:rsidRDefault="005E15E0" w:rsidP="005E15E0">
      <w:pPr>
        <w:rPr>
          <w:b/>
          <w:bCs/>
        </w:rPr>
      </w:pPr>
    </w:p>
    <w:p w14:paraId="5B3B7B25" w14:textId="77777777" w:rsidR="005E15E0" w:rsidRDefault="005E15E0" w:rsidP="005E15E0">
      <w:pPr>
        <w:rPr>
          <w:b/>
          <w:bCs/>
        </w:rPr>
      </w:pPr>
    </w:p>
    <w:p w14:paraId="13F00F0A" w14:textId="77777777" w:rsidR="005E15E0" w:rsidRDefault="005E15E0" w:rsidP="005E15E0">
      <w:pPr>
        <w:rPr>
          <w:b/>
          <w:bCs/>
        </w:rPr>
      </w:pPr>
    </w:p>
    <w:p w14:paraId="7B7DA8E1" w14:textId="77777777" w:rsidR="005E15E0" w:rsidRDefault="005E15E0" w:rsidP="005E15E0">
      <w:pPr>
        <w:rPr>
          <w:b/>
          <w:bCs/>
        </w:rPr>
      </w:pPr>
    </w:p>
    <w:p w14:paraId="1EC4AD10" w14:textId="77777777" w:rsidR="005E15E0" w:rsidRDefault="005E15E0" w:rsidP="005E15E0">
      <w:pPr>
        <w:rPr>
          <w:b/>
          <w:bCs/>
        </w:rPr>
      </w:pPr>
    </w:p>
    <w:p w14:paraId="7A2FF2E2" w14:textId="77777777" w:rsidR="005E15E0" w:rsidRDefault="005E15E0" w:rsidP="005E15E0">
      <w:pPr>
        <w:rPr>
          <w:b/>
          <w:bCs/>
        </w:rPr>
      </w:pPr>
    </w:p>
    <w:p w14:paraId="1C85D186" w14:textId="77777777" w:rsidR="005E15E0" w:rsidRDefault="005E15E0" w:rsidP="005E15E0">
      <w:pPr>
        <w:rPr>
          <w:b/>
          <w:bCs/>
        </w:rPr>
      </w:pPr>
    </w:p>
    <w:p w14:paraId="54C3BA40" w14:textId="77777777" w:rsidR="005E15E0" w:rsidRDefault="005E15E0" w:rsidP="005E15E0">
      <w:pPr>
        <w:rPr>
          <w:b/>
          <w:bCs/>
        </w:rPr>
      </w:pPr>
    </w:p>
    <w:p w14:paraId="73CD0868" w14:textId="23CA4B07" w:rsidR="005E15E0" w:rsidRDefault="00000000" w:rsidP="005E15E0">
      <w:pPr>
        <w:rPr>
          <w:b/>
          <w:bCs/>
        </w:rPr>
      </w:pPr>
      <w:r>
        <w:rPr>
          <w:b/>
          <w:bCs/>
          <w:noProof/>
        </w:rPr>
        <w:pict w14:anchorId="49A046B7">
          <v:shape id="_x0000_s2320" type="#_x0000_t202" style="position:absolute;left:0;text-align:left;margin-left:164.45pt;margin-top:3.5pt;width:180.1pt;height:11pt;z-index:251714560;mso-position-horizontal-relative:text;mso-position-vertical-relative:text" stroked="f">
            <v:textbox style="mso-next-textbox:#_x0000_s2320;mso-fit-shape-to-text:t" inset="0,0,0,0">
              <w:txbxContent>
                <w:p w14:paraId="44904349" w14:textId="595EA576" w:rsidR="00664EFB" w:rsidRPr="003B0CBF" w:rsidRDefault="00664EFB" w:rsidP="00664EFB">
                  <w:pPr>
                    <w:pStyle w:val="Caption"/>
                  </w:pPr>
                  <w:bookmarkStart w:id="280" w:name="_Ref209167848"/>
                  <w:bookmarkStart w:id="281" w:name="_Toc209425043"/>
                  <w:r>
                    <w:t xml:space="preserve">Figure </w:t>
                  </w:r>
                  <w:fldSimple w:instr=" SEQ Figure \* ARABIC ">
                    <w:r w:rsidR="0011388D">
                      <w:rPr>
                        <w:noProof/>
                      </w:rPr>
                      <w:t>53</w:t>
                    </w:r>
                  </w:fldSimple>
                  <w:bookmarkEnd w:id="280"/>
                  <w:r>
                    <w:t xml:space="preserve"> – Observer Load License Dialog</w:t>
                  </w:r>
                  <w:bookmarkEnd w:id="281"/>
                </w:p>
              </w:txbxContent>
            </v:textbox>
            <w10:wrap type="square"/>
          </v:shape>
        </w:pict>
      </w:r>
    </w:p>
    <w:p w14:paraId="1BC871D9" w14:textId="301AC0E5" w:rsidR="005E15E0" w:rsidRDefault="005E15E0" w:rsidP="005E15E0">
      <w:pPr>
        <w:rPr>
          <w:b/>
          <w:bCs/>
        </w:rPr>
      </w:pPr>
    </w:p>
    <w:p w14:paraId="73C4533E" w14:textId="1DDB4A5F" w:rsidR="005E15E0" w:rsidRPr="00024F05" w:rsidRDefault="005E15E0" w:rsidP="005E15E0">
      <w:pPr>
        <w:ind w:firstLine="0"/>
        <w:rPr>
          <w:b/>
          <w:bCs/>
          <w:sz w:val="20"/>
          <w:szCs w:val="20"/>
        </w:rPr>
      </w:pPr>
      <w:r w:rsidRPr="00024F05">
        <w:rPr>
          <w:b/>
          <w:bCs/>
          <w:sz w:val="20"/>
          <w:szCs w:val="20"/>
        </w:rPr>
        <w:t>Step 4 – Register License</w:t>
      </w:r>
      <w:r w:rsidR="004832B2">
        <w:rPr>
          <w:b/>
          <w:bCs/>
          <w:sz w:val="20"/>
          <w:szCs w:val="20"/>
        </w:rPr>
        <w:t xml:space="preserve"> (</w:t>
      </w:r>
      <w:r w:rsidR="004832B2" w:rsidRPr="004832B2">
        <w:rPr>
          <w:b/>
          <w:bCs/>
          <w:sz w:val="20"/>
          <w:szCs w:val="20"/>
        </w:rPr>
        <w:fldChar w:fldCharType="begin"/>
      </w:r>
      <w:r w:rsidR="004832B2" w:rsidRPr="004832B2">
        <w:rPr>
          <w:b/>
          <w:bCs/>
          <w:sz w:val="20"/>
          <w:szCs w:val="20"/>
        </w:rPr>
        <w:instrText xml:space="preserve"> REF _Ref209167857 </w:instrText>
      </w:r>
      <w:r w:rsidR="004832B2">
        <w:rPr>
          <w:b/>
          <w:bCs/>
          <w:sz w:val="20"/>
          <w:szCs w:val="20"/>
        </w:rPr>
        <w:instrText xml:space="preserve"> \* MERGEFORMAT </w:instrText>
      </w:r>
      <w:r w:rsidR="004832B2" w:rsidRPr="004832B2">
        <w:rPr>
          <w:b/>
          <w:bCs/>
          <w:sz w:val="20"/>
          <w:szCs w:val="20"/>
        </w:rPr>
        <w:fldChar w:fldCharType="separate"/>
      </w:r>
      <w:r w:rsidR="0011388D" w:rsidRPr="0011388D">
        <w:rPr>
          <w:sz w:val="20"/>
          <w:szCs w:val="20"/>
        </w:rPr>
        <w:t xml:space="preserve">Figure </w:t>
      </w:r>
      <w:r w:rsidR="0011388D" w:rsidRPr="0011388D">
        <w:rPr>
          <w:noProof/>
          <w:sz w:val="20"/>
          <w:szCs w:val="20"/>
        </w:rPr>
        <w:t>54</w:t>
      </w:r>
      <w:r w:rsidR="004832B2" w:rsidRPr="004832B2">
        <w:rPr>
          <w:b/>
          <w:bCs/>
          <w:sz w:val="20"/>
          <w:szCs w:val="20"/>
        </w:rPr>
        <w:fldChar w:fldCharType="end"/>
      </w:r>
      <w:r w:rsidR="004832B2" w:rsidRPr="004832B2">
        <w:rPr>
          <w:b/>
          <w:bCs/>
          <w:sz w:val="20"/>
          <w:szCs w:val="20"/>
        </w:rPr>
        <w:t>)</w:t>
      </w:r>
    </w:p>
    <w:p w14:paraId="4DBA6151" w14:textId="77777777" w:rsidR="005E15E0" w:rsidRPr="00024F05" w:rsidRDefault="005E15E0" w:rsidP="005E15E0">
      <w:pPr>
        <w:numPr>
          <w:ilvl w:val="0"/>
          <w:numId w:val="213"/>
        </w:numPr>
        <w:rPr>
          <w:sz w:val="20"/>
          <w:szCs w:val="20"/>
        </w:rPr>
      </w:pPr>
      <w:r w:rsidRPr="00024F05">
        <w:rPr>
          <w:sz w:val="20"/>
          <w:szCs w:val="20"/>
        </w:rPr>
        <w:t xml:space="preserve">After the license data is entered, click </w:t>
      </w:r>
      <w:r w:rsidRPr="00024F05">
        <w:rPr>
          <w:b/>
          <w:bCs/>
          <w:sz w:val="20"/>
          <w:szCs w:val="20"/>
        </w:rPr>
        <w:t>Register</w:t>
      </w:r>
      <w:r w:rsidRPr="00024F05">
        <w:rPr>
          <w:sz w:val="20"/>
          <w:szCs w:val="20"/>
        </w:rPr>
        <w:t>.</w:t>
      </w:r>
    </w:p>
    <w:p w14:paraId="02343A92" w14:textId="014DE156" w:rsidR="005E15E0" w:rsidRPr="00024F05" w:rsidRDefault="005E15E0" w:rsidP="005E15E0">
      <w:pPr>
        <w:numPr>
          <w:ilvl w:val="0"/>
          <w:numId w:val="213"/>
        </w:numPr>
        <w:rPr>
          <w:sz w:val="20"/>
          <w:szCs w:val="20"/>
        </w:rPr>
      </w:pPr>
      <w:r w:rsidRPr="00024F05">
        <w:rPr>
          <w:sz w:val="20"/>
          <w:szCs w:val="20"/>
        </w:rPr>
        <w:t>The system will validate the license against your Hardware ID.</w:t>
      </w:r>
    </w:p>
    <w:p w14:paraId="28B793DC" w14:textId="77777777" w:rsidR="005E15E0" w:rsidRPr="00024F05" w:rsidRDefault="005E15E0" w:rsidP="005E15E0">
      <w:pPr>
        <w:numPr>
          <w:ilvl w:val="0"/>
          <w:numId w:val="213"/>
        </w:numPr>
        <w:rPr>
          <w:sz w:val="20"/>
          <w:szCs w:val="20"/>
        </w:rPr>
      </w:pPr>
      <w:r w:rsidRPr="00024F05">
        <w:rPr>
          <w:sz w:val="20"/>
          <w:szCs w:val="20"/>
        </w:rPr>
        <w:t>If successful, a confirmation message appears:</w:t>
      </w:r>
      <w:r>
        <w:rPr>
          <w:sz w:val="20"/>
          <w:szCs w:val="20"/>
        </w:rPr>
        <w:t xml:space="preserve"> </w:t>
      </w:r>
      <w:r w:rsidRPr="00024F05">
        <w:rPr>
          <w:i/>
          <w:iCs/>
          <w:sz w:val="20"/>
          <w:szCs w:val="20"/>
        </w:rPr>
        <w:t>“Your license was successfully activated.”</w:t>
      </w:r>
    </w:p>
    <w:p w14:paraId="25B027D5" w14:textId="77777777" w:rsidR="005E15E0" w:rsidRDefault="005E15E0" w:rsidP="005E15E0"/>
    <w:p w14:paraId="71F4D6BD" w14:textId="77777777" w:rsidR="005E15E0" w:rsidRDefault="005E15E0" w:rsidP="005E15E0">
      <w:r>
        <w:rPr>
          <w:rFonts w:asciiTheme="majorHAnsi" w:eastAsiaTheme="majorEastAsia" w:hAnsiTheme="majorHAnsi" w:cstheme="majorBidi"/>
          <w:b/>
          <w:bCs/>
          <w:noProof/>
          <w:color w:val="A5A5A5" w:themeColor="accent1" w:themeShade="BF"/>
          <w:sz w:val="28"/>
          <w:szCs w:val="28"/>
        </w:rPr>
        <w:drawing>
          <wp:anchor distT="0" distB="0" distL="114300" distR="114300" simplePos="0" relativeHeight="251675136" behindDoc="0" locked="0" layoutInCell="1" allowOverlap="1" wp14:anchorId="0FC75754" wp14:editId="399A3AFD">
            <wp:simplePos x="0" y="0"/>
            <wp:positionH relativeFrom="column">
              <wp:posOffset>1273906</wp:posOffset>
            </wp:positionH>
            <wp:positionV relativeFrom="paragraph">
              <wp:posOffset>63117</wp:posOffset>
            </wp:positionV>
            <wp:extent cx="3729846" cy="1636787"/>
            <wp:effectExtent l="57150" t="57150" r="80645" b="78105"/>
            <wp:wrapNone/>
            <wp:docPr id="144853045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530454" name="Picture 1448530454"/>
                    <pic:cNvPicPr/>
                  </pic:nvPicPr>
                  <pic:blipFill>
                    <a:blip r:embed="rId72">
                      <a:extLst>
                        <a:ext uri="{28A0092B-C50C-407E-A947-70E740481C1C}">
                          <a14:useLocalDpi xmlns:a14="http://schemas.microsoft.com/office/drawing/2010/main" val="0"/>
                        </a:ext>
                      </a:extLst>
                    </a:blip>
                    <a:stretch>
                      <a:fillRect/>
                    </a:stretch>
                  </pic:blipFill>
                  <pic:spPr>
                    <a:xfrm>
                      <a:off x="0" y="0"/>
                      <a:ext cx="3729846" cy="1636787"/>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58DF11FC" w14:textId="77777777" w:rsidR="005E15E0" w:rsidRDefault="005E15E0" w:rsidP="005E15E0">
      <w:pPr>
        <w:ind w:firstLine="0"/>
        <w:rPr>
          <w:b/>
          <w:bCs/>
          <w:sz w:val="20"/>
          <w:szCs w:val="20"/>
        </w:rPr>
      </w:pPr>
    </w:p>
    <w:p w14:paraId="00C1DE2C" w14:textId="77777777" w:rsidR="005E15E0" w:rsidRDefault="005E15E0" w:rsidP="005E15E0">
      <w:pPr>
        <w:ind w:firstLine="0"/>
        <w:rPr>
          <w:b/>
          <w:bCs/>
          <w:sz w:val="20"/>
          <w:szCs w:val="20"/>
        </w:rPr>
      </w:pPr>
    </w:p>
    <w:p w14:paraId="2874E77F" w14:textId="77777777" w:rsidR="005E15E0" w:rsidRDefault="005E15E0" w:rsidP="005E15E0">
      <w:pPr>
        <w:ind w:firstLine="0"/>
        <w:rPr>
          <w:b/>
          <w:bCs/>
          <w:sz w:val="20"/>
          <w:szCs w:val="20"/>
        </w:rPr>
      </w:pPr>
    </w:p>
    <w:p w14:paraId="27E1BEBE" w14:textId="77777777" w:rsidR="005E15E0" w:rsidRDefault="005E15E0" w:rsidP="005E15E0">
      <w:pPr>
        <w:ind w:firstLine="0"/>
        <w:rPr>
          <w:b/>
          <w:bCs/>
          <w:sz w:val="20"/>
          <w:szCs w:val="20"/>
        </w:rPr>
      </w:pPr>
    </w:p>
    <w:p w14:paraId="1A5F4891" w14:textId="77777777" w:rsidR="005E15E0" w:rsidRDefault="005E15E0" w:rsidP="005E15E0">
      <w:pPr>
        <w:ind w:firstLine="0"/>
        <w:rPr>
          <w:b/>
          <w:bCs/>
          <w:sz w:val="20"/>
          <w:szCs w:val="20"/>
        </w:rPr>
      </w:pPr>
    </w:p>
    <w:p w14:paraId="546FB416" w14:textId="77777777" w:rsidR="005E15E0" w:rsidRDefault="005E15E0" w:rsidP="005E15E0">
      <w:pPr>
        <w:ind w:firstLine="0"/>
        <w:rPr>
          <w:b/>
          <w:bCs/>
          <w:sz w:val="20"/>
          <w:szCs w:val="20"/>
        </w:rPr>
      </w:pPr>
    </w:p>
    <w:p w14:paraId="5C5C842C" w14:textId="77777777" w:rsidR="005E15E0" w:rsidRDefault="005E15E0" w:rsidP="005E15E0">
      <w:pPr>
        <w:ind w:firstLine="0"/>
        <w:rPr>
          <w:b/>
          <w:bCs/>
          <w:sz w:val="20"/>
          <w:szCs w:val="20"/>
        </w:rPr>
      </w:pPr>
    </w:p>
    <w:p w14:paraId="64477BC7" w14:textId="77777777" w:rsidR="005E15E0" w:rsidRDefault="005E15E0" w:rsidP="005E15E0">
      <w:pPr>
        <w:ind w:firstLine="0"/>
        <w:rPr>
          <w:b/>
          <w:bCs/>
          <w:sz w:val="20"/>
          <w:szCs w:val="20"/>
        </w:rPr>
      </w:pPr>
    </w:p>
    <w:p w14:paraId="25645B6F" w14:textId="77777777" w:rsidR="005E15E0" w:rsidRDefault="005E15E0" w:rsidP="005E15E0">
      <w:pPr>
        <w:ind w:firstLine="0"/>
        <w:rPr>
          <w:b/>
          <w:bCs/>
          <w:sz w:val="20"/>
          <w:szCs w:val="20"/>
        </w:rPr>
      </w:pPr>
    </w:p>
    <w:p w14:paraId="16147882" w14:textId="77777777" w:rsidR="005E15E0" w:rsidRDefault="005E15E0" w:rsidP="005E15E0">
      <w:pPr>
        <w:ind w:firstLine="0"/>
        <w:rPr>
          <w:b/>
          <w:bCs/>
          <w:sz w:val="20"/>
          <w:szCs w:val="20"/>
        </w:rPr>
      </w:pPr>
    </w:p>
    <w:p w14:paraId="2A5FDC22" w14:textId="0D66D874" w:rsidR="005E15E0" w:rsidRDefault="00000000" w:rsidP="005E15E0">
      <w:pPr>
        <w:ind w:firstLine="0"/>
        <w:rPr>
          <w:b/>
          <w:bCs/>
          <w:sz w:val="20"/>
          <w:szCs w:val="20"/>
        </w:rPr>
      </w:pPr>
      <w:r>
        <w:rPr>
          <w:b/>
          <w:bCs/>
          <w:noProof/>
          <w:sz w:val="20"/>
          <w:szCs w:val="20"/>
        </w:rPr>
        <w:pict w14:anchorId="49A046B7">
          <v:shape id="_x0000_s2321" type="#_x0000_t202" style="position:absolute;margin-left:165.85pt;margin-top:8.7pt;width:162.45pt;height:9.65pt;z-index:251715584;mso-position-horizontal-relative:text;mso-position-vertical-relative:text" stroked="f">
            <v:textbox style="mso-next-textbox:#_x0000_s2321" inset="0,0,0,0">
              <w:txbxContent>
                <w:p w14:paraId="2361E982" w14:textId="59FAA7DC" w:rsidR="00664EFB" w:rsidRPr="003B0CBF" w:rsidRDefault="00664EFB" w:rsidP="00664EFB">
                  <w:pPr>
                    <w:pStyle w:val="Caption"/>
                  </w:pPr>
                  <w:bookmarkStart w:id="282" w:name="_Ref209167857"/>
                  <w:bookmarkStart w:id="283" w:name="_Toc209425044"/>
                  <w:r>
                    <w:t xml:space="preserve">Figure </w:t>
                  </w:r>
                  <w:fldSimple w:instr=" SEQ Figure \* ARABIC ">
                    <w:r w:rsidR="0011388D">
                      <w:rPr>
                        <w:noProof/>
                      </w:rPr>
                      <w:t>54</w:t>
                    </w:r>
                  </w:fldSimple>
                  <w:bookmarkEnd w:id="282"/>
                  <w:r>
                    <w:t xml:space="preserve"> – Observer Register License</w:t>
                  </w:r>
                  <w:bookmarkEnd w:id="283"/>
                </w:p>
              </w:txbxContent>
            </v:textbox>
            <w10:wrap type="square"/>
          </v:shape>
        </w:pict>
      </w:r>
    </w:p>
    <w:p w14:paraId="3A8CD413" w14:textId="77777777" w:rsidR="005E15E0" w:rsidRDefault="005E15E0" w:rsidP="005E15E0">
      <w:pPr>
        <w:ind w:firstLine="0"/>
        <w:rPr>
          <w:b/>
          <w:bCs/>
          <w:sz w:val="20"/>
          <w:szCs w:val="20"/>
        </w:rPr>
      </w:pPr>
    </w:p>
    <w:p w14:paraId="47B0C0EE" w14:textId="3D7F6A7F" w:rsidR="005E15E0" w:rsidRDefault="005E15E0" w:rsidP="005E15E0">
      <w:pPr>
        <w:ind w:firstLine="0"/>
        <w:rPr>
          <w:b/>
          <w:bCs/>
          <w:sz w:val="20"/>
          <w:szCs w:val="20"/>
        </w:rPr>
      </w:pPr>
    </w:p>
    <w:p w14:paraId="62E6571B" w14:textId="77777777" w:rsidR="005E15E0" w:rsidRDefault="005E15E0" w:rsidP="005E15E0">
      <w:pPr>
        <w:ind w:firstLine="0"/>
        <w:rPr>
          <w:b/>
          <w:bCs/>
          <w:sz w:val="20"/>
          <w:szCs w:val="20"/>
        </w:rPr>
      </w:pPr>
    </w:p>
    <w:p w14:paraId="39A88F2F" w14:textId="77777777" w:rsidR="005E15E0" w:rsidRPr="00024F05" w:rsidRDefault="005E15E0" w:rsidP="005E15E0">
      <w:pPr>
        <w:ind w:firstLine="0"/>
        <w:rPr>
          <w:b/>
          <w:bCs/>
          <w:sz w:val="20"/>
          <w:szCs w:val="20"/>
        </w:rPr>
      </w:pPr>
      <w:r w:rsidRPr="00024F05">
        <w:rPr>
          <w:b/>
          <w:bCs/>
          <w:sz w:val="20"/>
          <w:szCs w:val="20"/>
        </w:rPr>
        <w:t>Step 5 – Complete and Continue</w:t>
      </w:r>
    </w:p>
    <w:p w14:paraId="1289D8E4" w14:textId="77777777" w:rsidR="005E15E0" w:rsidRPr="00024F05" w:rsidRDefault="005E15E0" w:rsidP="005E15E0">
      <w:pPr>
        <w:numPr>
          <w:ilvl w:val="0"/>
          <w:numId w:val="214"/>
        </w:numPr>
        <w:rPr>
          <w:sz w:val="20"/>
          <w:szCs w:val="20"/>
        </w:rPr>
      </w:pPr>
      <w:r w:rsidRPr="00024F05">
        <w:rPr>
          <w:sz w:val="20"/>
          <w:szCs w:val="20"/>
        </w:rPr>
        <w:t xml:space="preserve">Click </w:t>
      </w:r>
      <w:r w:rsidRPr="00024F05">
        <w:rPr>
          <w:b/>
          <w:bCs/>
          <w:sz w:val="20"/>
          <w:szCs w:val="20"/>
        </w:rPr>
        <w:t>Close</w:t>
      </w:r>
      <w:r w:rsidRPr="00024F05">
        <w:rPr>
          <w:sz w:val="20"/>
          <w:szCs w:val="20"/>
        </w:rPr>
        <w:t xml:space="preserve"> to finish the procedure.</w:t>
      </w:r>
    </w:p>
    <w:p w14:paraId="4D525BFF" w14:textId="77777777" w:rsidR="005E15E0" w:rsidRPr="00024F05" w:rsidRDefault="005E15E0" w:rsidP="005E15E0">
      <w:pPr>
        <w:numPr>
          <w:ilvl w:val="0"/>
          <w:numId w:val="214"/>
        </w:numPr>
        <w:rPr>
          <w:sz w:val="20"/>
          <w:szCs w:val="20"/>
        </w:rPr>
      </w:pPr>
      <w:r w:rsidRPr="00024F05">
        <w:rPr>
          <w:sz w:val="20"/>
          <w:szCs w:val="20"/>
        </w:rPr>
        <w:t>Observer will now open normally.</w:t>
      </w:r>
    </w:p>
    <w:p w14:paraId="6BA0362D" w14:textId="77777777" w:rsidR="005E15E0" w:rsidRPr="00024F05" w:rsidRDefault="005E15E0" w:rsidP="005E15E0">
      <w:pPr>
        <w:numPr>
          <w:ilvl w:val="0"/>
          <w:numId w:val="214"/>
        </w:numPr>
        <w:rPr>
          <w:sz w:val="20"/>
          <w:szCs w:val="20"/>
        </w:rPr>
      </w:pPr>
      <w:r w:rsidRPr="00024F05">
        <w:rPr>
          <w:sz w:val="20"/>
          <w:szCs w:val="20"/>
        </w:rPr>
        <w:t xml:space="preserve">This activation step is only required </w:t>
      </w:r>
      <w:r w:rsidRPr="00024F05">
        <w:rPr>
          <w:b/>
          <w:bCs/>
          <w:sz w:val="20"/>
          <w:szCs w:val="20"/>
        </w:rPr>
        <w:t>once per machine</w:t>
      </w:r>
      <w:r w:rsidRPr="00024F05">
        <w:rPr>
          <w:sz w:val="20"/>
          <w:szCs w:val="20"/>
        </w:rPr>
        <w:t>.</w:t>
      </w:r>
    </w:p>
    <w:p w14:paraId="7C4B55CE" w14:textId="77777777" w:rsidR="005E15E0" w:rsidRDefault="005E15E0" w:rsidP="005E15E0">
      <w:pPr>
        <w:rPr>
          <w:rFonts w:asciiTheme="majorHAnsi" w:eastAsiaTheme="majorEastAsia" w:hAnsiTheme="majorHAnsi" w:cstheme="majorBidi"/>
          <w:b/>
          <w:bCs/>
          <w:color w:val="A5A5A5" w:themeColor="accent1" w:themeShade="BF"/>
          <w:sz w:val="28"/>
          <w:szCs w:val="28"/>
        </w:rPr>
      </w:pPr>
      <w:r>
        <w:br w:type="page"/>
      </w:r>
    </w:p>
    <w:p w14:paraId="33C76BE4" w14:textId="77777777" w:rsidR="00F549BC" w:rsidRDefault="00F549BC" w:rsidP="00F549BC">
      <w:pPr>
        <w:pStyle w:val="DxxHeader2"/>
      </w:pPr>
      <w:bookmarkStart w:id="284" w:name="_Toc209424978"/>
      <w:r>
        <w:lastRenderedPageBreak/>
        <w:t>Help Menu</w:t>
      </w:r>
      <w:bookmarkEnd w:id="284"/>
    </w:p>
    <w:p w14:paraId="0482E698" w14:textId="77777777" w:rsidR="00F549BC" w:rsidRDefault="00F549BC" w:rsidP="00F549BC"/>
    <w:p w14:paraId="41B55772" w14:textId="07DEAF50" w:rsidR="008E4926" w:rsidRPr="009B3DD3" w:rsidRDefault="008E4926" w:rsidP="008E4926">
      <w:pPr>
        <w:ind w:firstLine="630"/>
        <w:rPr>
          <w:sz w:val="20"/>
          <w:szCs w:val="20"/>
        </w:rPr>
      </w:pPr>
      <w:r w:rsidRPr="009B3DD3">
        <w:rPr>
          <w:sz w:val="20"/>
          <w:szCs w:val="20"/>
        </w:rPr>
        <w:t xml:space="preserve">The </w:t>
      </w:r>
      <w:r w:rsidRPr="009B3DD3">
        <w:rPr>
          <w:b/>
          <w:bCs/>
          <w:sz w:val="20"/>
          <w:szCs w:val="20"/>
        </w:rPr>
        <w:t>Help Menu</w:t>
      </w:r>
      <w:r w:rsidRPr="009B3DD3">
        <w:rPr>
          <w:sz w:val="20"/>
          <w:szCs w:val="20"/>
        </w:rPr>
        <w:t xml:space="preserve"> is located in the top application ribbon and provides options for license management, software assistance, and version information. The menu includes the following items: Unregister, Help and About.</w:t>
      </w:r>
    </w:p>
    <w:p w14:paraId="43B51194" w14:textId="1D7D07A6" w:rsidR="001A77F0" w:rsidRDefault="001A77F0" w:rsidP="001A77F0">
      <w:pPr>
        <w:pStyle w:val="DxxHeader4"/>
      </w:pPr>
      <w:bookmarkStart w:id="285" w:name="_Toc209424979"/>
      <w:r>
        <w:t>Unregister License</w:t>
      </w:r>
      <w:bookmarkEnd w:id="285"/>
    </w:p>
    <w:p w14:paraId="1470301D" w14:textId="77777777" w:rsidR="001A77F0" w:rsidRDefault="001A77F0" w:rsidP="001A77F0"/>
    <w:p w14:paraId="08579E20" w14:textId="1713A621" w:rsidR="008E4926" w:rsidRPr="009B3DD3" w:rsidRDefault="008E4926" w:rsidP="008E4926">
      <w:pPr>
        <w:ind w:firstLine="630"/>
        <w:rPr>
          <w:sz w:val="20"/>
          <w:szCs w:val="20"/>
        </w:rPr>
      </w:pPr>
      <w:r w:rsidRPr="009B3DD3">
        <w:rPr>
          <w:sz w:val="20"/>
          <w:szCs w:val="20"/>
        </w:rPr>
        <w:t xml:space="preserve">Selecting </w:t>
      </w:r>
      <w:r w:rsidRPr="009B3DD3">
        <w:rPr>
          <w:b/>
          <w:bCs/>
          <w:sz w:val="20"/>
          <w:szCs w:val="20"/>
        </w:rPr>
        <w:t>Unregister</w:t>
      </w:r>
      <w:r w:rsidRPr="009B3DD3">
        <w:rPr>
          <w:sz w:val="20"/>
          <w:szCs w:val="20"/>
        </w:rPr>
        <w:t xml:space="preserve"> will remove the current license from the computer, allowing it for Observer to be registered on another PC.</w:t>
      </w:r>
    </w:p>
    <w:p w14:paraId="44E723D3" w14:textId="057E8F5B" w:rsidR="008E4926" w:rsidRPr="009B3DD3" w:rsidRDefault="008E4926" w:rsidP="008E4926">
      <w:pPr>
        <w:ind w:firstLine="0"/>
        <w:rPr>
          <w:sz w:val="20"/>
          <w:szCs w:val="20"/>
        </w:rPr>
      </w:pPr>
      <w:r w:rsidRPr="009B3DD3">
        <w:rPr>
          <w:sz w:val="20"/>
          <w:szCs w:val="20"/>
        </w:rPr>
        <w:t>When clicked, a confirmation dialog appears</w:t>
      </w:r>
      <w:r w:rsidR="00AD62CB" w:rsidRPr="009B3DD3">
        <w:rPr>
          <w:sz w:val="20"/>
          <w:szCs w:val="20"/>
        </w:rPr>
        <w:t xml:space="preserve"> (</w:t>
      </w:r>
      <w:r w:rsidR="00AD62CB" w:rsidRPr="009B3DD3">
        <w:rPr>
          <w:sz w:val="20"/>
          <w:szCs w:val="20"/>
        </w:rPr>
        <w:fldChar w:fldCharType="begin"/>
      </w:r>
      <w:r w:rsidR="00AD62CB" w:rsidRPr="009B3DD3">
        <w:rPr>
          <w:sz w:val="20"/>
          <w:szCs w:val="20"/>
        </w:rPr>
        <w:instrText xml:space="preserve"> REF _Ref209168573  \* MERGEFORMAT </w:instrText>
      </w:r>
      <w:r w:rsidR="00AD62CB" w:rsidRPr="009B3DD3">
        <w:rPr>
          <w:sz w:val="20"/>
          <w:szCs w:val="20"/>
        </w:rPr>
        <w:fldChar w:fldCharType="separate"/>
      </w:r>
      <w:r w:rsidR="0011388D" w:rsidRPr="0011388D">
        <w:rPr>
          <w:sz w:val="20"/>
          <w:szCs w:val="20"/>
        </w:rPr>
        <w:t xml:space="preserve">Figure </w:t>
      </w:r>
      <w:r w:rsidR="0011388D" w:rsidRPr="0011388D">
        <w:rPr>
          <w:noProof/>
          <w:sz w:val="20"/>
          <w:szCs w:val="20"/>
        </w:rPr>
        <w:t>55</w:t>
      </w:r>
      <w:r w:rsidR="00AD62CB" w:rsidRPr="009B3DD3">
        <w:rPr>
          <w:sz w:val="20"/>
          <w:szCs w:val="20"/>
        </w:rPr>
        <w:fldChar w:fldCharType="end"/>
      </w:r>
      <w:r w:rsidR="00AD62CB" w:rsidRPr="009B3DD3">
        <w:rPr>
          <w:sz w:val="20"/>
          <w:szCs w:val="20"/>
        </w:rPr>
        <w:t>)</w:t>
      </w:r>
      <w:r w:rsidRPr="009B3DD3">
        <w:rPr>
          <w:sz w:val="20"/>
          <w:szCs w:val="20"/>
        </w:rPr>
        <w:t>:</w:t>
      </w:r>
    </w:p>
    <w:p w14:paraId="2459EB2C" w14:textId="5FF68C44" w:rsidR="008E4926" w:rsidRDefault="008E4926" w:rsidP="008E4926">
      <w:pPr>
        <w:ind w:firstLine="0"/>
      </w:pPr>
      <w:r>
        <w:rPr>
          <w:noProof/>
        </w:rPr>
        <w:drawing>
          <wp:anchor distT="0" distB="0" distL="114300" distR="114300" simplePos="0" relativeHeight="251718144" behindDoc="0" locked="0" layoutInCell="1" allowOverlap="1" wp14:anchorId="270E3D45" wp14:editId="14906AD4">
            <wp:simplePos x="0" y="0"/>
            <wp:positionH relativeFrom="column">
              <wp:posOffset>3706495</wp:posOffset>
            </wp:positionH>
            <wp:positionV relativeFrom="paragraph">
              <wp:posOffset>224419</wp:posOffset>
            </wp:positionV>
            <wp:extent cx="2374900" cy="854075"/>
            <wp:effectExtent l="57150" t="57150" r="82550" b="79375"/>
            <wp:wrapNone/>
            <wp:docPr id="176622051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374900" cy="854075"/>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14048" behindDoc="0" locked="0" layoutInCell="1" allowOverlap="1" wp14:anchorId="0D6A8A10" wp14:editId="55B175B9">
            <wp:simplePos x="0" y="0"/>
            <wp:positionH relativeFrom="column">
              <wp:posOffset>246931</wp:posOffset>
            </wp:positionH>
            <wp:positionV relativeFrom="paragraph">
              <wp:posOffset>225162</wp:posOffset>
            </wp:positionV>
            <wp:extent cx="3125997" cy="860682"/>
            <wp:effectExtent l="57150" t="57150" r="74930" b="73025"/>
            <wp:wrapNone/>
            <wp:docPr id="80583210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5832109" name="Picture 805832109"/>
                    <pic:cNvPicPr/>
                  </pic:nvPicPr>
                  <pic:blipFill>
                    <a:blip r:embed="rId74">
                      <a:extLst>
                        <a:ext uri="{28A0092B-C50C-407E-A947-70E740481C1C}">
                          <a14:useLocalDpi xmlns:a14="http://schemas.microsoft.com/office/drawing/2010/main" val="0"/>
                        </a:ext>
                      </a:extLst>
                    </a:blip>
                    <a:stretch>
                      <a:fillRect/>
                    </a:stretch>
                  </pic:blipFill>
                  <pic:spPr>
                    <a:xfrm>
                      <a:off x="0" y="0"/>
                      <a:ext cx="3125997" cy="860682"/>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r w:rsidRPr="008E4926">
        <w:br/>
      </w:r>
    </w:p>
    <w:p w14:paraId="6C227C40" w14:textId="42A3A2EC" w:rsidR="008E4926" w:rsidRDefault="008E4926" w:rsidP="008E4926">
      <w:pPr>
        <w:ind w:firstLine="0"/>
      </w:pPr>
    </w:p>
    <w:p w14:paraId="42109526" w14:textId="233E39CF" w:rsidR="008E4926" w:rsidRDefault="008E4926" w:rsidP="008E4926">
      <w:pPr>
        <w:ind w:firstLine="0"/>
      </w:pPr>
    </w:p>
    <w:p w14:paraId="76A1891B" w14:textId="26714047" w:rsidR="008E4926" w:rsidRDefault="008E4926" w:rsidP="008E4926">
      <w:pPr>
        <w:ind w:firstLine="0"/>
      </w:pPr>
    </w:p>
    <w:p w14:paraId="14E95E76" w14:textId="77777777" w:rsidR="008E4926" w:rsidRDefault="008E4926" w:rsidP="008E4926">
      <w:pPr>
        <w:ind w:firstLine="0"/>
      </w:pPr>
    </w:p>
    <w:p w14:paraId="4E0018C5" w14:textId="77777777" w:rsidR="008E4926" w:rsidRDefault="008E4926" w:rsidP="008E4926">
      <w:pPr>
        <w:ind w:firstLine="0"/>
      </w:pPr>
    </w:p>
    <w:p w14:paraId="7E98FD97" w14:textId="35773B8F" w:rsidR="008E4926" w:rsidRDefault="00000000" w:rsidP="008E4926">
      <w:pPr>
        <w:ind w:firstLine="0"/>
      </w:pPr>
      <w:r>
        <w:rPr>
          <w:noProof/>
        </w:rPr>
        <w:pict w14:anchorId="49A046B7">
          <v:shape id="_x0000_s2322" type="#_x0000_t202" style="position:absolute;margin-left:174.45pt;margin-top:2.1pt;width:203.85pt;height:12.35pt;z-index:251716608;mso-position-horizontal-relative:text;mso-position-vertical-relative:text" stroked="f">
            <v:textbox style="mso-next-textbox:#_x0000_s2322" inset="0,0,0,0">
              <w:txbxContent>
                <w:p w14:paraId="70B97C1B" w14:textId="3252AE3A" w:rsidR="008E4926" w:rsidRPr="003B0CBF" w:rsidRDefault="008E4926" w:rsidP="008E4926">
                  <w:pPr>
                    <w:pStyle w:val="Caption"/>
                  </w:pPr>
                  <w:bookmarkStart w:id="286" w:name="_Ref209168573"/>
                  <w:bookmarkStart w:id="287" w:name="_Toc209425045"/>
                  <w:r>
                    <w:t xml:space="preserve">Figure </w:t>
                  </w:r>
                  <w:fldSimple w:instr=" SEQ Figure \* ARABIC ">
                    <w:r w:rsidR="0011388D">
                      <w:rPr>
                        <w:noProof/>
                      </w:rPr>
                      <w:t>55</w:t>
                    </w:r>
                  </w:fldSimple>
                  <w:bookmarkEnd w:id="286"/>
                  <w:r>
                    <w:t xml:space="preserve"> – Observer Unregister License</w:t>
                  </w:r>
                  <w:bookmarkEnd w:id="287"/>
                </w:p>
              </w:txbxContent>
            </v:textbox>
            <w10:wrap type="square"/>
          </v:shape>
        </w:pict>
      </w:r>
    </w:p>
    <w:p w14:paraId="5EF61A5D" w14:textId="42A828BB" w:rsidR="008E4926" w:rsidRPr="008E4926" w:rsidRDefault="008E4926" w:rsidP="008E4926">
      <w:pPr>
        <w:ind w:firstLine="0"/>
      </w:pPr>
    </w:p>
    <w:p w14:paraId="284915BA" w14:textId="77777777" w:rsidR="008E4926" w:rsidRPr="008E4926" w:rsidRDefault="008E4926" w:rsidP="008E4926">
      <w:pPr>
        <w:ind w:firstLine="0"/>
      </w:pPr>
    </w:p>
    <w:p w14:paraId="289FBDA5" w14:textId="77C3F085" w:rsidR="008E4926" w:rsidRPr="009B3DD3" w:rsidRDefault="008E4926" w:rsidP="008E4926">
      <w:pPr>
        <w:pStyle w:val="ListParagraph"/>
        <w:numPr>
          <w:ilvl w:val="0"/>
          <w:numId w:val="215"/>
        </w:numPr>
        <w:rPr>
          <w:sz w:val="20"/>
          <w:szCs w:val="20"/>
        </w:rPr>
      </w:pPr>
      <w:r w:rsidRPr="009B3DD3">
        <w:rPr>
          <w:sz w:val="20"/>
          <w:szCs w:val="20"/>
        </w:rPr>
        <w:t xml:space="preserve">Choosing </w:t>
      </w:r>
      <w:r w:rsidRPr="009B3DD3">
        <w:rPr>
          <w:b/>
          <w:bCs/>
          <w:sz w:val="20"/>
          <w:szCs w:val="20"/>
        </w:rPr>
        <w:t>Yes</w:t>
      </w:r>
      <w:r w:rsidRPr="009B3DD3">
        <w:rPr>
          <w:sz w:val="20"/>
          <w:szCs w:val="20"/>
        </w:rPr>
        <w:t xml:space="preserve">, followed by </w:t>
      </w:r>
      <w:r w:rsidRPr="009B3DD3">
        <w:rPr>
          <w:b/>
          <w:bCs/>
          <w:sz w:val="20"/>
          <w:szCs w:val="20"/>
        </w:rPr>
        <w:t>Delete Local</w:t>
      </w:r>
      <w:r w:rsidRPr="009B3DD3">
        <w:rPr>
          <w:sz w:val="20"/>
          <w:szCs w:val="20"/>
        </w:rPr>
        <w:t>, will unregister the license</w:t>
      </w:r>
      <w:r w:rsidR="00AD62CB" w:rsidRPr="009B3DD3">
        <w:rPr>
          <w:sz w:val="20"/>
          <w:szCs w:val="20"/>
        </w:rPr>
        <w:t xml:space="preserve"> (</w:t>
      </w:r>
      <w:r w:rsidR="00AD62CB" w:rsidRPr="009B3DD3">
        <w:rPr>
          <w:sz w:val="20"/>
          <w:szCs w:val="20"/>
        </w:rPr>
        <w:fldChar w:fldCharType="begin"/>
      </w:r>
      <w:r w:rsidR="00AD62CB" w:rsidRPr="009B3DD3">
        <w:rPr>
          <w:sz w:val="20"/>
          <w:szCs w:val="20"/>
        </w:rPr>
        <w:instrText xml:space="preserve"> REF _Ref209168556  \* MERGEFORMAT </w:instrText>
      </w:r>
      <w:r w:rsidR="00AD62CB" w:rsidRPr="009B3DD3">
        <w:rPr>
          <w:sz w:val="20"/>
          <w:szCs w:val="20"/>
        </w:rPr>
        <w:fldChar w:fldCharType="separate"/>
      </w:r>
      <w:r w:rsidR="0011388D" w:rsidRPr="0011388D">
        <w:rPr>
          <w:sz w:val="20"/>
          <w:szCs w:val="20"/>
        </w:rPr>
        <w:t xml:space="preserve">Figure </w:t>
      </w:r>
      <w:r w:rsidR="0011388D" w:rsidRPr="0011388D">
        <w:rPr>
          <w:noProof/>
          <w:sz w:val="20"/>
          <w:szCs w:val="20"/>
        </w:rPr>
        <w:t>56</w:t>
      </w:r>
      <w:r w:rsidR="00AD62CB" w:rsidRPr="009B3DD3">
        <w:rPr>
          <w:sz w:val="20"/>
          <w:szCs w:val="20"/>
        </w:rPr>
        <w:fldChar w:fldCharType="end"/>
      </w:r>
      <w:r w:rsidR="00AD62CB" w:rsidRPr="009B3DD3">
        <w:rPr>
          <w:sz w:val="20"/>
          <w:szCs w:val="20"/>
        </w:rPr>
        <w:t>)</w:t>
      </w:r>
      <w:r w:rsidRPr="009B3DD3">
        <w:rPr>
          <w:sz w:val="20"/>
          <w:szCs w:val="20"/>
        </w:rPr>
        <w:t>.</w:t>
      </w:r>
    </w:p>
    <w:p w14:paraId="133B216F" w14:textId="34ABA63D" w:rsidR="008E4926" w:rsidRPr="009B3DD3" w:rsidRDefault="008E4926" w:rsidP="008E4926">
      <w:pPr>
        <w:pStyle w:val="ListParagraph"/>
        <w:numPr>
          <w:ilvl w:val="0"/>
          <w:numId w:val="215"/>
        </w:numPr>
        <w:rPr>
          <w:sz w:val="20"/>
          <w:szCs w:val="20"/>
        </w:rPr>
      </w:pPr>
      <w:r w:rsidRPr="009B3DD3">
        <w:rPr>
          <w:sz w:val="20"/>
          <w:szCs w:val="20"/>
        </w:rPr>
        <w:t>A final message confirmation window will appear:</w:t>
      </w:r>
    </w:p>
    <w:p w14:paraId="2128EF2B" w14:textId="7566B99D" w:rsidR="008E4926" w:rsidRDefault="008E4926" w:rsidP="008E4926">
      <w:pPr>
        <w:pStyle w:val="ListParagraph"/>
        <w:ind w:firstLine="0"/>
      </w:pPr>
      <w:r>
        <w:rPr>
          <w:noProof/>
        </w:rPr>
        <w:drawing>
          <wp:anchor distT="0" distB="0" distL="114300" distR="114300" simplePos="0" relativeHeight="251716096" behindDoc="0" locked="0" layoutInCell="1" allowOverlap="1" wp14:anchorId="0C5F9302" wp14:editId="13FE0EF4">
            <wp:simplePos x="0" y="0"/>
            <wp:positionH relativeFrom="column">
              <wp:posOffset>1653432</wp:posOffset>
            </wp:positionH>
            <wp:positionV relativeFrom="paragraph">
              <wp:posOffset>157013</wp:posOffset>
            </wp:positionV>
            <wp:extent cx="3160502" cy="978539"/>
            <wp:effectExtent l="57150" t="57150" r="78105" b="69215"/>
            <wp:wrapNone/>
            <wp:docPr id="3693509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9350929" name="Picture 369350929"/>
                    <pic:cNvPicPr/>
                  </pic:nvPicPr>
                  <pic:blipFill>
                    <a:blip r:embed="rId75">
                      <a:extLst>
                        <a:ext uri="{28A0092B-C50C-407E-A947-70E740481C1C}">
                          <a14:useLocalDpi xmlns:a14="http://schemas.microsoft.com/office/drawing/2010/main" val="0"/>
                        </a:ext>
                      </a:extLst>
                    </a:blip>
                    <a:stretch>
                      <a:fillRect/>
                    </a:stretch>
                  </pic:blipFill>
                  <pic:spPr>
                    <a:xfrm>
                      <a:off x="0" y="0"/>
                      <a:ext cx="3160502" cy="978539"/>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3C2A543F" w14:textId="3D86BF53" w:rsidR="008E4926" w:rsidRDefault="008E4926" w:rsidP="008E4926">
      <w:pPr>
        <w:pStyle w:val="ListParagraph"/>
        <w:ind w:firstLine="0"/>
      </w:pPr>
    </w:p>
    <w:p w14:paraId="6C17B493" w14:textId="77777777" w:rsidR="008E4926" w:rsidRDefault="008E4926" w:rsidP="008E4926">
      <w:pPr>
        <w:pStyle w:val="ListParagraph"/>
        <w:ind w:firstLine="0"/>
      </w:pPr>
    </w:p>
    <w:p w14:paraId="18FB06A2" w14:textId="77777777" w:rsidR="008E4926" w:rsidRDefault="008E4926" w:rsidP="008E4926">
      <w:pPr>
        <w:pStyle w:val="ListParagraph"/>
        <w:ind w:firstLine="0"/>
      </w:pPr>
    </w:p>
    <w:p w14:paraId="614657DF" w14:textId="77777777" w:rsidR="008E4926" w:rsidRDefault="008E4926" w:rsidP="008E4926">
      <w:pPr>
        <w:pStyle w:val="ListParagraph"/>
        <w:ind w:firstLine="0"/>
      </w:pPr>
    </w:p>
    <w:p w14:paraId="151E4B1B" w14:textId="77777777" w:rsidR="008E4926" w:rsidRDefault="008E4926" w:rsidP="008E4926">
      <w:pPr>
        <w:pStyle w:val="ListParagraph"/>
        <w:ind w:firstLine="0"/>
      </w:pPr>
    </w:p>
    <w:p w14:paraId="549ABD96" w14:textId="77777777" w:rsidR="008E4926" w:rsidRDefault="008E4926" w:rsidP="008E4926">
      <w:pPr>
        <w:pStyle w:val="ListParagraph"/>
        <w:ind w:firstLine="0"/>
      </w:pPr>
    </w:p>
    <w:p w14:paraId="6476EBA7" w14:textId="482F65D3" w:rsidR="008E4926" w:rsidRDefault="00000000" w:rsidP="008E4926">
      <w:pPr>
        <w:pStyle w:val="ListParagraph"/>
        <w:ind w:firstLine="0"/>
      </w:pPr>
      <w:r>
        <w:rPr>
          <w:noProof/>
        </w:rPr>
        <w:pict w14:anchorId="49A046B7">
          <v:shape id="_x0000_s2323" type="#_x0000_t202" style="position:absolute;left:0;text-align:left;margin-left:153.2pt;margin-top:1.95pt;width:203.85pt;height:12.35pt;z-index:251717632;mso-position-horizontal-relative:text;mso-position-vertical-relative:text" stroked="f">
            <v:textbox style="mso-next-textbox:#_x0000_s2323" inset="0,0,0,0">
              <w:txbxContent>
                <w:p w14:paraId="37C37DE4" w14:textId="777DD670" w:rsidR="00AD62CB" w:rsidRPr="003B0CBF" w:rsidRDefault="00AD62CB" w:rsidP="00AD62CB">
                  <w:pPr>
                    <w:pStyle w:val="Caption"/>
                  </w:pPr>
                  <w:bookmarkStart w:id="288" w:name="_Ref209168556"/>
                  <w:bookmarkStart w:id="289" w:name="_Toc209425046"/>
                  <w:r>
                    <w:t xml:space="preserve">Figure </w:t>
                  </w:r>
                  <w:fldSimple w:instr=" SEQ Figure \* ARABIC ">
                    <w:r w:rsidR="0011388D">
                      <w:rPr>
                        <w:noProof/>
                      </w:rPr>
                      <w:t>56</w:t>
                    </w:r>
                  </w:fldSimple>
                  <w:bookmarkEnd w:id="288"/>
                  <w:r>
                    <w:t xml:space="preserve"> – Observer Unregister Done</w:t>
                  </w:r>
                  <w:bookmarkEnd w:id="289"/>
                </w:p>
              </w:txbxContent>
            </v:textbox>
            <w10:wrap type="square"/>
          </v:shape>
        </w:pict>
      </w:r>
    </w:p>
    <w:p w14:paraId="5FC29315" w14:textId="3FB9850E" w:rsidR="008E4926" w:rsidRPr="008E4926" w:rsidRDefault="008E4926" w:rsidP="008E4926">
      <w:pPr>
        <w:pStyle w:val="ListParagraph"/>
        <w:ind w:firstLine="0"/>
      </w:pPr>
    </w:p>
    <w:p w14:paraId="5E7E6588" w14:textId="28B0F168" w:rsidR="008E4926" w:rsidRPr="009B3DD3" w:rsidRDefault="008E4926" w:rsidP="006326F4">
      <w:pPr>
        <w:ind w:firstLine="0"/>
        <w:rPr>
          <w:sz w:val="20"/>
          <w:szCs w:val="20"/>
        </w:rPr>
      </w:pPr>
      <w:r w:rsidRPr="009B3DD3">
        <w:rPr>
          <w:sz w:val="20"/>
          <w:szCs w:val="20"/>
        </w:rPr>
        <w:t>At this point, the software will no longer run until re-registered on a new machine.</w:t>
      </w:r>
    </w:p>
    <w:p w14:paraId="5FC99827" w14:textId="24D25E45" w:rsidR="001A77F0" w:rsidRDefault="001A77F0" w:rsidP="00320C6D">
      <w:pPr>
        <w:ind w:firstLine="0"/>
      </w:pPr>
    </w:p>
    <w:p w14:paraId="3C51411F" w14:textId="77777777" w:rsidR="001A77F0" w:rsidRDefault="001A77F0" w:rsidP="001A77F0">
      <w:pPr>
        <w:tabs>
          <w:tab w:val="left" w:pos="3130"/>
        </w:tabs>
        <w:ind w:firstLine="0"/>
      </w:pPr>
    </w:p>
    <w:p w14:paraId="3D3FFE39" w14:textId="05579838" w:rsidR="001A77F0" w:rsidRDefault="001A77F0" w:rsidP="001A77F0">
      <w:pPr>
        <w:pStyle w:val="DxxHeader4"/>
      </w:pPr>
      <w:bookmarkStart w:id="290" w:name="_Toc209424980"/>
      <w:r>
        <w:t>Help</w:t>
      </w:r>
      <w:bookmarkEnd w:id="290"/>
    </w:p>
    <w:p w14:paraId="5B089D48" w14:textId="77777777" w:rsidR="001A77F0" w:rsidRDefault="001A77F0" w:rsidP="001A77F0"/>
    <w:p w14:paraId="79CE8FAF" w14:textId="0735B31F" w:rsidR="00EB7243" w:rsidRPr="009B3DD3" w:rsidRDefault="00EB7243" w:rsidP="00EB7243">
      <w:pPr>
        <w:ind w:firstLine="0"/>
        <w:rPr>
          <w:sz w:val="20"/>
          <w:szCs w:val="20"/>
        </w:rPr>
      </w:pPr>
      <w:r w:rsidRPr="009B3DD3">
        <w:rPr>
          <w:sz w:val="20"/>
          <w:szCs w:val="20"/>
        </w:rPr>
        <w:t xml:space="preserve">Opens the help documentation window. Currently, this feature is </w:t>
      </w:r>
      <w:r w:rsidRPr="009B3DD3">
        <w:rPr>
          <w:b/>
          <w:bCs/>
          <w:sz w:val="20"/>
          <w:szCs w:val="20"/>
        </w:rPr>
        <w:t>not yet implemented</w:t>
      </w:r>
      <w:r w:rsidRPr="009B3DD3">
        <w:rPr>
          <w:sz w:val="20"/>
          <w:szCs w:val="20"/>
        </w:rPr>
        <w:t xml:space="preserve"> and may not display content in this version.</w:t>
      </w:r>
    </w:p>
    <w:p w14:paraId="4A586C4F" w14:textId="5CE402B0" w:rsidR="001A77F0" w:rsidRDefault="001A77F0" w:rsidP="00320C6D">
      <w:pPr>
        <w:ind w:firstLine="0"/>
      </w:pPr>
    </w:p>
    <w:p w14:paraId="3C367C72" w14:textId="77777777" w:rsidR="001A77F0" w:rsidRDefault="001A77F0" w:rsidP="001A77F0">
      <w:pPr>
        <w:tabs>
          <w:tab w:val="left" w:pos="3130"/>
        </w:tabs>
        <w:ind w:firstLine="0"/>
      </w:pPr>
    </w:p>
    <w:p w14:paraId="5C9D80F0" w14:textId="77777777" w:rsidR="00EB7243" w:rsidRDefault="00EB7243">
      <w:pPr>
        <w:rPr>
          <w:rFonts w:eastAsiaTheme="majorEastAsia" w:cstheme="majorBidi"/>
          <w:bCs/>
          <w:color w:val="6E6E6E" w:themeColor="accent1" w:themeShade="80"/>
          <w:szCs w:val="24"/>
        </w:rPr>
      </w:pPr>
      <w:r>
        <w:br w:type="page"/>
      </w:r>
    </w:p>
    <w:p w14:paraId="19E6FE79" w14:textId="322550E7" w:rsidR="001A77F0" w:rsidRDefault="001A77F0" w:rsidP="001A77F0">
      <w:pPr>
        <w:pStyle w:val="DxxHeader4"/>
      </w:pPr>
      <w:bookmarkStart w:id="291" w:name="_Toc209424981"/>
      <w:r>
        <w:lastRenderedPageBreak/>
        <w:t>About (version info)</w:t>
      </w:r>
      <w:bookmarkEnd w:id="291"/>
    </w:p>
    <w:p w14:paraId="4DBD1FB4" w14:textId="77777777" w:rsidR="001A77F0" w:rsidRDefault="001A77F0" w:rsidP="001A77F0"/>
    <w:p w14:paraId="2BE3618F" w14:textId="7AF6AECE" w:rsidR="00EB7243" w:rsidRDefault="00EB7243" w:rsidP="00EB7243">
      <w:pPr>
        <w:ind w:firstLine="0"/>
      </w:pPr>
      <w:r w:rsidRPr="00EB7243">
        <w:t xml:space="preserve">Displays the </w:t>
      </w:r>
      <w:r w:rsidRPr="00EB7243">
        <w:rPr>
          <w:b/>
          <w:bCs/>
        </w:rPr>
        <w:t>splash screen</w:t>
      </w:r>
      <w:r w:rsidRPr="00EB7243">
        <w:t xml:space="preserve"> with program </w:t>
      </w:r>
      <w:r w:rsidRPr="00EB7243">
        <w:rPr>
          <w:sz w:val="20"/>
          <w:szCs w:val="20"/>
        </w:rPr>
        <w:t>details</w:t>
      </w:r>
      <w:r w:rsidR="002A25B7" w:rsidRPr="002A25B7">
        <w:rPr>
          <w:sz w:val="20"/>
          <w:szCs w:val="20"/>
        </w:rPr>
        <w:t xml:space="preserve"> (</w:t>
      </w:r>
      <w:r w:rsidR="002A25B7" w:rsidRPr="002A25B7">
        <w:rPr>
          <w:sz w:val="20"/>
          <w:szCs w:val="20"/>
        </w:rPr>
        <w:fldChar w:fldCharType="begin"/>
      </w:r>
      <w:r w:rsidR="002A25B7" w:rsidRPr="002A25B7">
        <w:rPr>
          <w:sz w:val="20"/>
          <w:szCs w:val="20"/>
        </w:rPr>
        <w:instrText xml:space="preserve"> REF _Ref209168617 </w:instrText>
      </w:r>
      <w:r w:rsidR="002A25B7">
        <w:rPr>
          <w:sz w:val="20"/>
          <w:szCs w:val="20"/>
        </w:rPr>
        <w:instrText xml:space="preserve"> \* MERGEFORMAT </w:instrText>
      </w:r>
      <w:r w:rsidR="002A25B7" w:rsidRPr="002A25B7">
        <w:rPr>
          <w:sz w:val="20"/>
          <w:szCs w:val="20"/>
        </w:rPr>
        <w:fldChar w:fldCharType="separate"/>
      </w:r>
      <w:r w:rsidR="0011388D" w:rsidRPr="0011388D">
        <w:rPr>
          <w:sz w:val="20"/>
          <w:szCs w:val="20"/>
        </w:rPr>
        <w:t xml:space="preserve">Figure </w:t>
      </w:r>
      <w:r w:rsidR="0011388D" w:rsidRPr="0011388D">
        <w:rPr>
          <w:noProof/>
          <w:sz w:val="20"/>
          <w:szCs w:val="20"/>
        </w:rPr>
        <w:t>57</w:t>
      </w:r>
      <w:r w:rsidR="002A25B7" w:rsidRPr="002A25B7">
        <w:rPr>
          <w:sz w:val="20"/>
          <w:szCs w:val="20"/>
        </w:rPr>
        <w:fldChar w:fldCharType="end"/>
      </w:r>
      <w:r w:rsidR="002A25B7" w:rsidRPr="002A25B7">
        <w:rPr>
          <w:sz w:val="20"/>
          <w:szCs w:val="20"/>
        </w:rPr>
        <w:t>)</w:t>
      </w:r>
      <w:r w:rsidRPr="00EB7243">
        <w:rPr>
          <w:sz w:val="20"/>
          <w:szCs w:val="20"/>
        </w:rPr>
        <w:t>.</w:t>
      </w:r>
      <w:r>
        <w:t xml:space="preserve"> </w:t>
      </w:r>
      <w:r w:rsidRPr="00EB7243">
        <w:t xml:space="preserve">Provides information about the installed version, build number, and copyright notice for </w:t>
      </w:r>
      <w:r w:rsidRPr="00EB7243">
        <w:rPr>
          <w:b/>
          <w:bCs/>
        </w:rPr>
        <w:t>Digitex Systems</w:t>
      </w:r>
      <w:r w:rsidRPr="00EB7243">
        <w:t>.</w:t>
      </w:r>
    </w:p>
    <w:p w14:paraId="49733EAD" w14:textId="77777777" w:rsidR="00EB7243" w:rsidRDefault="00EB7243" w:rsidP="00EB7243">
      <w:pPr>
        <w:ind w:firstLine="0"/>
      </w:pPr>
    </w:p>
    <w:p w14:paraId="3E58514A" w14:textId="40A5D79B" w:rsidR="00EB7243" w:rsidRDefault="00AD62CB" w:rsidP="00EB7243">
      <w:pPr>
        <w:ind w:firstLine="0"/>
      </w:pPr>
      <w:r w:rsidRPr="00AD62CB">
        <w:rPr>
          <w:noProof/>
        </w:rPr>
        <w:drawing>
          <wp:anchor distT="0" distB="0" distL="114300" distR="114300" simplePos="0" relativeHeight="251719168" behindDoc="0" locked="0" layoutInCell="1" allowOverlap="1" wp14:anchorId="5534E810" wp14:editId="035F05BC">
            <wp:simplePos x="0" y="0"/>
            <wp:positionH relativeFrom="column">
              <wp:posOffset>807684</wp:posOffset>
            </wp:positionH>
            <wp:positionV relativeFrom="paragraph">
              <wp:posOffset>69215</wp:posOffset>
            </wp:positionV>
            <wp:extent cx="4834028" cy="2875700"/>
            <wp:effectExtent l="57150" t="57150" r="81280" b="77470"/>
            <wp:wrapNone/>
            <wp:docPr id="3447266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726626" name=""/>
                    <pic:cNvPicPr/>
                  </pic:nvPicPr>
                  <pic:blipFill>
                    <a:blip r:embed="rId76">
                      <a:extLst>
                        <a:ext uri="{28A0092B-C50C-407E-A947-70E740481C1C}">
                          <a14:useLocalDpi xmlns:a14="http://schemas.microsoft.com/office/drawing/2010/main" val="0"/>
                        </a:ext>
                      </a:extLst>
                    </a:blip>
                    <a:stretch>
                      <a:fillRect/>
                    </a:stretch>
                  </pic:blipFill>
                  <pic:spPr>
                    <a:xfrm>
                      <a:off x="0" y="0"/>
                      <a:ext cx="4834028" cy="2875700"/>
                    </a:xfrm>
                    <a:prstGeom prst="rect">
                      <a:avLst/>
                    </a:prstGeom>
                    <a:ln>
                      <a:solidFill>
                        <a:schemeClr val="bg1">
                          <a:lumMod val="65000"/>
                        </a:schemeClr>
                      </a:solidFill>
                    </a:ln>
                    <a:effectLst>
                      <a:outerShdw blurRad="50800" dist="38100" dir="2700000" algn="tl" rotWithShape="0">
                        <a:prstClr val="black">
                          <a:alpha val="40000"/>
                        </a:prstClr>
                      </a:outerShdw>
                    </a:effectLst>
                  </pic:spPr>
                </pic:pic>
              </a:graphicData>
            </a:graphic>
            <wp14:sizeRelH relativeFrom="margin">
              <wp14:pctWidth>0</wp14:pctWidth>
            </wp14:sizeRelH>
            <wp14:sizeRelV relativeFrom="margin">
              <wp14:pctHeight>0</wp14:pctHeight>
            </wp14:sizeRelV>
          </wp:anchor>
        </w:drawing>
      </w:r>
    </w:p>
    <w:p w14:paraId="1388D772" w14:textId="078CD3CB" w:rsidR="00EB7243" w:rsidRPr="00EB7243" w:rsidRDefault="00EB7243" w:rsidP="00EB7243">
      <w:pPr>
        <w:ind w:firstLine="0"/>
      </w:pPr>
    </w:p>
    <w:p w14:paraId="6A17460B" w14:textId="1667531F" w:rsidR="001A77F0" w:rsidRDefault="001A77F0" w:rsidP="00320C6D">
      <w:pPr>
        <w:ind w:firstLine="0"/>
      </w:pPr>
    </w:p>
    <w:p w14:paraId="2BE7B821" w14:textId="77777777" w:rsidR="001A77F0" w:rsidRDefault="001A77F0" w:rsidP="001A77F0">
      <w:pPr>
        <w:tabs>
          <w:tab w:val="left" w:pos="3130"/>
        </w:tabs>
        <w:ind w:firstLine="0"/>
      </w:pPr>
    </w:p>
    <w:p w14:paraId="68E5E9AD" w14:textId="77777777" w:rsidR="001A77F0" w:rsidRDefault="001A77F0" w:rsidP="001A77F0">
      <w:pPr>
        <w:tabs>
          <w:tab w:val="left" w:pos="3130"/>
        </w:tabs>
        <w:ind w:firstLine="0"/>
      </w:pPr>
    </w:p>
    <w:p w14:paraId="6CAC3B42" w14:textId="77777777" w:rsidR="00AD62CB" w:rsidRDefault="00AD62CB" w:rsidP="001A77F0">
      <w:pPr>
        <w:pStyle w:val="DxxHeader2"/>
      </w:pPr>
    </w:p>
    <w:p w14:paraId="57CF3FD7" w14:textId="77777777" w:rsidR="00AD62CB" w:rsidRDefault="00AD62CB" w:rsidP="001A77F0">
      <w:pPr>
        <w:pStyle w:val="DxxHeader2"/>
      </w:pPr>
    </w:p>
    <w:p w14:paraId="1F7CD7A6" w14:textId="77777777" w:rsidR="00AD62CB" w:rsidRDefault="00AD62CB" w:rsidP="001A77F0">
      <w:pPr>
        <w:pStyle w:val="DxxHeader2"/>
      </w:pPr>
    </w:p>
    <w:p w14:paraId="5A8DC75E" w14:textId="77777777" w:rsidR="00AD62CB" w:rsidRDefault="00AD62CB" w:rsidP="001A77F0">
      <w:pPr>
        <w:pStyle w:val="DxxHeader2"/>
      </w:pPr>
    </w:p>
    <w:p w14:paraId="332A5CA4" w14:textId="77777777" w:rsidR="00AD62CB" w:rsidRDefault="00AD62CB" w:rsidP="001A77F0">
      <w:pPr>
        <w:pStyle w:val="DxxHeader2"/>
      </w:pPr>
    </w:p>
    <w:p w14:paraId="1B96151B" w14:textId="77777777" w:rsidR="00AD62CB" w:rsidRDefault="00AD62CB" w:rsidP="001A77F0">
      <w:pPr>
        <w:pStyle w:val="DxxHeader2"/>
      </w:pPr>
    </w:p>
    <w:p w14:paraId="115F79D8" w14:textId="4FBB4ACB" w:rsidR="00AD62CB" w:rsidRDefault="00000000" w:rsidP="001A77F0">
      <w:pPr>
        <w:pStyle w:val="DxxHeader2"/>
      </w:pPr>
      <w:bookmarkStart w:id="292" w:name="_Toc209168825"/>
      <w:bookmarkStart w:id="293" w:name="_Toc209170219"/>
      <w:bookmarkStart w:id="294" w:name="_Toc209170821"/>
      <w:bookmarkStart w:id="295" w:name="_Toc209171861"/>
      <w:bookmarkStart w:id="296" w:name="_Toc209172119"/>
      <w:bookmarkStart w:id="297" w:name="_Toc209173027"/>
      <w:bookmarkStart w:id="298" w:name="_Toc209424982"/>
      <w:r>
        <w:rPr>
          <w:noProof/>
        </w:rPr>
        <w:pict w14:anchorId="49A046B7">
          <v:shape id="_x0000_s2324" type="#_x0000_t202" style="position:absolute;margin-left:155pt;margin-top:10.6pt;width:203.85pt;height:12.35pt;z-index:251718656;mso-position-horizontal-relative:text;mso-position-vertical-relative:text" stroked="f">
            <v:textbox style="mso-next-textbox:#_x0000_s2324" inset="0,0,0,0">
              <w:txbxContent>
                <w:p w14:paraId="5B83C078" w14:textId="6763A244" w:rsidR="002A25B7" w:rsidRPr="003B0CBF" w:rsidRDefault="002A25B7" w:rsidP="002A25B7">
                  <w:pPr>
                    <w:pStyle w:val="Caption"/>
                  </w:pPr>
                  <w:bookmarkStart w:id="299" w:name="_Ref209168617"/>
                  <w:bookmarkStart w:id="300" w:name="_Toc209425047"/>
                  <w:r>
                    <w:t xml:space="preserve">Figure </w:t>
                  </w:r>
                  <w:fldSimple w:instr=" SEQ Figure \* ARABIC ">
                    <w:r w:rsidR="0011388D">
                      <w:rPr>
                        <w:noProof/>
                      </w:rPr>
                      <w:t>57</w:t>
                    </w:r>
                  </w:fldSimple>
                  <w:bookmarkEnd w:id="299"/>
                  <w:r>
                    <w:t xml:space="preserve"> – Observer About Window</w:t>
                  </w:r>
                  <w:bookmarkEnd w:id="300"/>
                </w:p>
              </w:txbxContent>
            </v:textbox>
            <w10:wrap type="square"/>
          </v:shape>
        </w:pict>
      </w:r>
      <w:bookmarkEnd w:id="292"/>
      <w:bookmarkEnd w:id="293"/>
      <w:bookmarkEnd w:id="294"/>
      <w:bookmarkEnd w:id="295"/>
      <w:bookmarkEnd w:id="296"/>
      <w:bookmarkEnd w:id="297"/>
      <w:bookmarkEnd w:id="298"/>
    </w:p>
    <w:p w14:paraId="43C3D91B" w14:textId="67B477A9" w:rsidR="001A77F0" w:rsidRDefault="001A77F0" w:rsidP="001A77F0">
      <w:pPr>
        <w:pStyle w:val="DxxHeader2"/>
      </w:pPr>
      <w:bookmarkStart w:id="301" w:name="_Toc209424983"/>
      <w:r>
        <w:t>Troubleshooting &amp; Support</w:t>
      </w:r>
      <w:bookmarkEnd w:id="301"/>
    </w:p>
    <w:p w14:paraId="4B6CBA93" w14:textId="77777777" w:rsidR="001A77F0" w:rsidRDefault="001A77F0" w:rsidP="001A77F0"/>
    <w:p w14:paraId="6AF67F5C" w14:textId="148F167E" w:rsidR="00DD5FB0" w:rsidRDefault="00DD5FB0" w:rsidP="00DD5FB0">
      <w:pPr>
        <w:ind w:firstLine="720"/>
        <w:jc w:val="both"/>
      </w:pPr>
      <w:r w:rsidRPr="00DD5FB0">
        <w:t xml:space="preserve">If you encounter difficulties while using </w:t>
      </w:r>
      <w:r w:rsidRPr="00DD5FB0">
        <w:rPr>
          <w:b/>
          <w:bCs/>
        </w:rPr>
        <w:t>Observer Data Analysis Suite</w:t>
      </w:r>
      <w:r w:rsidRPr="00DD5FB0">
        <w:t xml:space="preserve">, first review the common </w:t>
      </w:r>
      <w:r>
        <w:t>usage</w:t>
      </w:r>
      <w:r w:rsidRPr="00DD5FB0">
        <w:t xml:space="preserve"> included in this manual. Many problems can be resolved by checking system requirements, verifying license status, or reviewing signal processing settings.</w:t>
      </w:r>
    </w:p>
    <w:p w14:paraId="59F2D103" w14:textId="77777777" w:rsidR="00DD5FB0" w:rsidRPr="00DD5FB0" w:rsidRDefault="00DD5FB0" w:rsidP="00DD5FB0">
      <w:pPr>
        <w:ind w:firstLine="720"/>
        <w:jc w:val="both"/>
      </w:pPr>
    </w:p>
    <w:p w14:paraId="0D80DB78" w14:textId="77777777" w:rsidR="00DD5FB0" w:rsidRDefault="00DD5FB0" w:rsidP="00DD5FB0">
      <w:pPr>
        <w:ind w:firstLine="0"/>
        <w:jc w:val="both"/>
      </w:pPr>
      <w:r w:rsidRPr="00DD5FB0">
        <w:t xml:space="preserve">For unresolved issues, please contact </w:t>
      </w:r>
      <w:r w:rsidRPr="00DD5FB0">
        <w:rPr>
          <w:b/>
          <w:bCs/>
        </w:rPr>
        <w:t>Digitex Systems Support</w:t>
      </w:r>
      <w:r w:rsidRPr="00DD5FB0">
        <w:t xml:space="preserve"> at </w:t>
      </w:r>
      <w:r w:rsidRPr="00DD5FB0">
        <w:rPr>
          <w:b/>
          <w:bCs/>
        </w:rPr>
        <w:t>support@digitex.me</w:t>
      </w:r>
      <w:r w:rsidRPr="00DD5FB0">
        <w:t>. Customers with an active maintenance contract receive priority response and software updates.</w:t>
      </w:r>
    </w:p>
    <w:p w14:paraId="7122B670" w14:textId="77777777" w:rsidR="00DD5FB0" w:rsidRPr="00DD5FB0" w:rsidRDefault="00DD5FB0" w:rsidP="00DD5FB0">
      <w:pPr>
        <w:ind w:firstLine="0"/>
        <w:jc w:val="both"/>
      </w:pPr>
    </w:p>
    <w:p w14:paraId="23704590" w14:textId="77777777" w:rsidR="00DD5FB0" w:rsidRDefault="00DD5FB0" w:rsidP="00DD5FB0">
      <w:pPr>
        <w:ind w:firstLine="0"/>
        <w:jc w:val="both"/>
      </w:pPr>
      <w:r w:rsidRPr="00DD5FB0">
        <w:t>When requesting support, please include:</w:t>
      </w:r>
    </w:p>
    <w:p w14:paraId="407DAA7F" w14:textId="77777777" w:rsidR="00DD5FB0" w:rsidRPr="00DD5FB0" w:rsidRDefault="00DD5FB0" w:rsidP="00DD5FB0">
      <w:pPr>
        <w:ind w:firstLine="0"/>
        <w:jc w:val="both"/>
      </w:pPr>
    </w:p>
    <w:p w14:paraId="25297D48" w14:textId="77777777" w:rsidR="00DD5FB0" w:rsidRPr="00DD5FB0" w:rsidRDefault="00DD5FB0" w:rsidP="00DD5FB0">
      <w:pPr>
        <w:numPr>
          <w:ilvl w:val="0"/>
          <w:numId w:val="216"/>
        </w:numPr>
        <w:jc w:val="both"/>
      </w:pPr>
      <w:r w:rsidRPr="00DD5FB0">
        <w:t xml:space="preserve">Software version and build number (available under </w:t>
      </w:r>
      <w:r w:rsidRPr="00DD5FB0">
        <w:rPr>
          <w:i/>
          <w:iCs/>
        </w:rPr>
        <w:t>Help → About</w:t>
      </w:r>
      <w:r w:rsidRPr="00DD5FB0">
        <w:t>)</w:t>
      </w:r>
    </w:p>
    <w:p w14:paraId="43B7F013" w14:textId="77777777" w:rsidR="00DD5FB0" w:rsidRPr="00DD5FB0" w:rsidRDefault="00DD5FB0" w:rsidP="00DD5FB0">
      <w:pPr>
        <w:numPr>
          <w:ilvl w:val="0"/>
          <w:numId w:val="216"/>
        </w:numPr>
        <w:jc w:val="both"/>
      </w:pPr>
      <w:r w:rsidRPr="00DD5FB0">
        <w:t>A description of the issue</w:t>
      </w:r>
    </w:p>
    <w:p w14:paraId="0281D63B" w14:textId="77777777" w:rsidR="00DD5FB0" w:rsidRPr="00DD5FB0" w:rsidRDefault="00DD5FB0" w:rsidP="00DD5FB0">
      <w:pPr>
        <w:numPr>
          <w:ilvl w:val="0"/>
          <w:numId w:val="216"/>
        </w:numPr>
        <w:jc w:val="both"/>
      </w:pPr>
      <w:r w:rsidRPr="00DD5FB0">
        <w:t>Steps to reproduce the problem</w:t>
      </w:r>
    </w:p>
    <w:p w14:paraId="4A045A4B" w14:textId="77777777" w:rsidR="00DD5FB0" w:rsidRPr="00DD5FB0" w:rsidRDefault="00DD5FB0" w:rsidP="00DD5FB0">
      <w:pPr>
        <w:numPr>
          <w:ilvl w:val="0"/>
          <w:numId w:val="216"/>
        </w:numPr>
        <w:jc w:val="both"/>
      </w:pPr>
      <w:r w:rsidRPr="00DD5FB0">
        <w:t>Relevant log files, screenshots, or project data if applicable</w:t>
      </w:r>
    </w:p>
    <w:p w14:paraId="5BE2E912" w14:textId="77777777" w:rsidR="00DD5FB0" w:rsidRDefault="00DD5FB0" w:rsidP="00DD5FB0">
      <w:pPr>
        <w:ind w:firstLine="0"/>
        <w:jc w:val="both"/>
      </w:pPr>
    </w:p>
    <w:p w14:paraId="2408C651" w14:textId="7248549C" w:rsidR="00DD5FB0" w:rsidRPr="00DD5FB0" w:rsidRDefault="00DD5FB0" w:rsidP="00DD5FB0">
      <w:pPr>
        <w:ind w:firstLine="0"/>
        <w:jc w:val="both"/>
      </w:pPr>
      <w:r w:rsidRPr="00DD5FB0">
        <w:t>Digitex Systems is committed to ensuring reliable performance and providing timely assistance to all users.</w:t>
      </w:r>
    </w:p>
    <w:p w14:paraId="253E641C" w14:textId="720AEA08" w:rsidR="001A77F0" w:rsidRDefault="001A77F0" w:rsidP="001A77F0">
      <w:pPr>
        <w:ind w:firstLine="0"/>
      </w:pPr>
    </w:p>
    <w:p w14:paraId="65933D51" w14:textId="77777777" w:rsidR="001A77F0" w:rsidRDefault="001A77F0" w:rsidP="001A77F0">
      <w:pPr>
        <w:ind w:firstLine="0"/>
      </w:pPr>
    </w:p>
    <w:p w14:paraId="1C41ADC1" w14:textId="77777777" w:rsidR="00DD5FB0" w:rsidRDefault="00DD5FB0">
      <w:pPr>
        <w:rPr>
          <w:rFonts w:eastAsiaTheme="majorEastAsia" w:cstheme="majorBidi"/>
          <w:bCs/>
          <w:color w:val="6E6E6E" w:themeColor="accent1" w:themeShade="80"/>
          <w:szCs w:val="24"/>
        </w:rPr>
      </w:pPr>
      <w:r>
        <w:br w:type="page"/>
      </w:r>
    </w:p>
    <w:p w14:paraId="35650A1A" w14:textId="60CE7125" w:rsidR="001A77F0" w:rsidRDefault="001A77F0" w:rsidP="001A77F0">
      <w:pPr>
        <w:pStyle w:val="DxxHeader4"/>
      </w:pPr>
      <w:bookmarkStart w:id="302" w:name="_Toc209424984"/>
      <w:r>
        <w:lastRenderedPageBreak/>
        <w:t>FAQs</w:t>
      </w:r>
      <w:bookmarkEnd w:id="302"/>
    </w:p>
    <w:p w14:paraId="00415107" w14:textId="77777777" w:rsidR="001A77F0" w:rsidRDefault="001A77F0" w:rsidP="001A77F0"/>
    <w:tbl>
      <w:tblPr>
        <w:tblW w:w="0" w:type="auto"/>
        <w:tblCellSpacing w:w="1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15" w:type="dxa"/>
          <w:left w:w="15" w:type="dxa"/>
          <w:bottom w:w="15" w:type="dxa"/>
          <w:right w:w="15" w:type="dxa"/>
        </w:tblCellMar>
        <w:tblLook w:val="04A0" w:firstRow="1" w:lastRow="0" w:firstColumn="1" w:lastColumn="0" w:noHBand="0" w:noVBand="1"/>
      </w:tblPr>
      <w:tblGrid>
        <w:gridCol w:w="3376"/>
        <w:gridCol w:w="6894"/>
      </w:tblGrid>
      <w:tr w:rsidR="00DE30A8" w:rsidRPr="00DE30A8" w14:paraId="4184FCF0" w14:textId="77777777" w:rsidTr="00DE30A8">
        <w:trPr>
          <w:tblHeader/>
          <w:tblCellSpacing w:w="15" w:type="dxa"/>
        </w:trPr>
        <w:tc>
          <w:tcPr>
            <w:tcW w:w="0" w:type="auto"/>
            <w:vAlign w:val="center"/>
            <w:hideMark/>
          </w:tcPr>
          <w:p w14:paraId="66E1648B" w14:textId="77777777" w:rsidR="00DE30A8" w:rsidRPr="00DE30A8" w:rsidRDefault="00DE30A8" w:rsidP="00DE30A8">
            <w:pPr>
              <w:ind w:firstLine="0"/>
              <w:rPr>
                <w:b/>
                <w:bCs/>
              </w:rPr>
            </w:pPr>
            <w:r w:rsidRPr="00DE30A8">
              <w:rPr>
                <w:b/>
                <w:bCs/>
              </w:rPr>
              <w:t>Question</w:t>
            </w:r>
          </w:p>
        </w:tc>
        <w:tc>
          <w:tcPr>
            <w:tcW w:w="0" w:type="auto"/>
            <w:vAlign w:val="center"/>
            <w:hideMark/>
          </w:tcPr>
          <w:p w14:paraId="6FDB0CBF" w14:textId="77777777" w:rsidR="00DE30A8" w:rsidRPr="00DE30A8" w:rsidRDefault="00DE30A8" w:rsidP="00DE30A8">
            <w:pPr>
              <w:ind w:firstLine="0"/>
              <w:rPr>
                <w:b/>
                <w:bCs/>
              </w:rPr>
            </w:pPr>
            <w:r w:rsidRPr="00DE30A8">
              <w:rPr>
                <w:b/>
                <w:bCs/>
              </w:rPr>
              <w:t>Answer</w:t>
            </w:r>
          </w:p>
        </w:tc>
      </w:tr>
      <w:tr w:rsidR="00DE30A8" w:rsidRPr="00DE30A8" w14:paraId="1D6D2B18" w14:textId="77777777" w:rsidTr="00DE30A8">
        <w:trPr>
          <w:tblCellSpacing w:w="15" w:type="dxa"/>
        </w:trPr>
        <w:tc>
          <w:tcPr>
            <w:tcW w:w="0" w:type="auto"/>
            <w:vAlign w:val="center"/>
            <w:hideMark/>
          </w:tcPr>
          <w:p w14:paraId="25E85F47" w14:textId="77777777" w:rsidR="00DE30A8" w:rsidRPr="00DE30A8" w:rsidRDefault="00DE30A8" w:rsidP="00DE30A8">
            <w:pPr>
              <w:ind w:firstLine="0"/>
            </w:pPr>
            <w:r w:rsidRPr="00DE30A8">
              <w:rPr>
                <w:b/>
                <w:bCs/>
              </w:rPr>
              <w:t>How do I install Observer Data Analysis Suite?</w:t>
            </w:r>
          </w:p>
        </w:tc>
        <w:tc>
          <w:tcPr>
            <w:tcW w:w="0" w:type="auto"/>
            <w:vAlign w:val="center"/>
            <w:hideMark/>
          </w:tcPr>
          <w:p w14:paraId="5E9BE355" w14:textId="77777777" w:rsidR="00DE30A8" w:rsidRPr="00DE30A8" w:rsidRDefault="00DE30A8" w:rsidP="00DE30A8">
            <w:pPr>
              <w:ind w:firstLine="0"/>
            </w:pPr>
            <w:r w:rsidRPr="00DE30A8">
              <w:t xml:space="preserve">Run the setup installation package and follow the wizard. Choose </w:t>
            </w:r>
            <w:r w:rsidRPr="00DE30A8">
              <w:rPr>
                <w:b/>
                <w:bCs/>
              </w:rPr>
              <w:t>Complete installation</w:t>
            </w:r>
            <w:r w:rsidRPr="00DE30A8">
              <w:t xml:space="preserve"> unless you need a custom setup.</w:t>
            </w:r>
          </w:p>
        </w:tc>
      </w:tr>
      <w:tr w:rsidR="00DE30A8" w:rsidRPr="00DE30A8" w14:paraId="17890FAF" w14:textId="77777777" w:rsidTr="00DE30A8">
        <w:trPr>
          <w:tblCellSpacing w:w="15" w:type="dxa"/>
        </w:trPr>
        <w:tc>
          <w:tcPr>
            <w:tcW w:w="0" w:type="auto"/>
            <w:vAlign w:val="center"/>
            <w:hideMark/>
          </w:tcPr>
          <w:p w14:paraId="001AEAD3" w14:textId="77777777" w:rsidR="00DE30A8" w:rsidRPr="00DE30A8" w:rsidRDefault="00DE30A8" w:rsidP="00DE30A8">
            <w:pPr>
              <w:ind w:firstLine="0"/>
            </w:pPr>
            <w:r w:rsidRPr="00DE30A8">
              <w:rPr>
                <w:b/>
                <w:bCs/>
              </w:rPr>
              <w:t>Do I need internet access to activate my license?</w:t>
            </w:r>
          </w:p>
        </w:tc>
        <w:tc>
          <w:tcPr>
            <w:tcW w:w="0" w:type="auto"/>
            <w:vAlign w:val="center"/>
            <w:hideMark/>
          </w:tcPr>
          <w:p w14:paraId="23AF4F7C" w14:textId="77777777" w:rsidR="00DE30A8" w:rsidRPr="00DE30A8" w:rsidRDefault="00DE30A8" w:rsidP="00DE30A8">
            <w:pPr>
              <w:ind w:firstLine="0"/>
            </w:pPr>
            <w:r w:rsidRPr="00DE30A8">
              <w:t>No. Activation uses a hardware key and license file exchange via email. Internet connection is not required.</w:t>
            </w:r>
          </w:p>
        </w:tc>
      </w:tr>
      <w:tr w:rsidR="00DE30A8" w:rsidRPr="00DE30A8" w14:paraId="13CC86C6" w14:textId="77777777" w:rsidTr="00DE30A8">
        <w:trPr>
          <w:tblCellSpacing w:w="15" w:type="dxa"/>
        </w:trPr>
        <w:tc>
          <w:tcPr>
            <w:tcW w:w="0" w:type="auto"/>
            <w:vAlign w:val="center"/>
            <w:hideMark/>
          </w:tcPr>
          <w:p w14:paraId="002B60F4" w14:textId="77777777" w:rsidR="00DE30A8" w:rsidRPr="00DE30A8" w:rsidRDefault="00DE30A8" w:rsidP="00DE30A8">
            <w:pPr>
              <w:ind w:firstLine="0"/>
            </w:pPr>
            <w:r w:rsidRPr="00DE30A8">
              <w:rPr>
                <w:b/>
                <w:bCs/>
              </w:rPr>
              <w:t>How do I transfer my license to another PC?</w:t>
            </w:r>
          </w:p>
        </w:tc>
        <w:tc>
          <w:tcPr>
            <w:tcW w:w="0" w:type="auto"/>
            <w:vAlign w:val="center"/>
            <w:hideMark/>
          </w:tcPr>
          <w:p w14:paraId="1B3322D8" w14:textId="77777777" w:rsidR="00DE30A8" w:rsidRPr="00DE30A8" w:rsidRDefault="00DE30A8" w:rsidP="00DE30A8">
            <w:pPr>
              <w:ind w:firstLine="0"/>
            </w:pPr>
            <w:r w:rsidRPr="00DE30A8">
              <w:t xml:space="preserve">Select </w:t>
            </w:r>
            <w:r w:rsidRPr="00DE30A8">
              <w:rPr>
                <w:b/>
                <w:bCs/>
              </w:rPr>
              <w:t>Help → Unregister License</w:t>
            </w:r>
            <w:r w:rsidRPr="00DE30A8">
              <w:t xml:space="preserve"> on the old PC, then reinstall Observer on the new PC and activate it with the new Hardware ID.</w:t>
            </w:r>
          </w:p>
        </w:tc>
      </w:tr>
      <w:tr w:rsidR="00DE30A8" w:rsidRPr="00DE30A8" w14:paraId="0F7DFAED" w14:textId="77777777" w:rsidTr="00DE30A8">
        <w:trPr>
          <w:tblCellSpacing w:w="15" w:type="dxa"/>
        </w:trPr>
        <w:tc>
          <w:tcPr>
            <w:tcW w:w="0" w:type="auto"/>
            <w:vAlign w:val="center"/>
            <w:hideMark/>
          </w:tcPr>
          <w:p w14:paraId="285B14AD" w14:textId="77777777" w:rsidR="00DE30A8" w:rsidRPr="00DE30A8" w:rsidRDefault="00DE30A8" w:rsidP="00DE30A8">
            <w:pPr>
              <w:ind w:firstLine="0"/>
            </w:pPr>
            <w:r w:rsidRPr="00DE30A8">
              <w:rPr>
                <w:b/>
                <w:bCs/>
              </w:rPr>
              <w:t>Observer shows a licensing dialog at first startup. What should I do?</w:t>
            </w:r>
          </w:p>
        </w:tc>
        <w:tc>
          <w:tcPr>
            <w:tcW w:w="0" w:type="auto"/>
            <w:vAlign w:val="center"/>
            <w:hideMark/>
          </w:tcPr>
          <w:p w14:paraId="4934F3E9" w14:textId="7C910341" w:rsidR="00DE30A8" w:rsidRPr="00DE30A8" w:rsidRDefault="00DE30A8" w:rsidP="00DE30A8">
            <w:pPr>
              <w:ind w:firstLine="0"/>
            </w:pPr>
            <w:r w:rsidRPr="00DE30A8">
              <w:t xml:space="preserve">Copy the Hardware ID, send it to </w:t>
            </w:r>
            <w:hyperlink r:id="rId77" w:history="1">
              <w:r w:rsidRPr="00DE30A8">
                <w:rPr>
                  <w:rStyle w:val="Hyperlink"/>
                  <w:b/>
                  <w:bCs/>
                </w:rPr>
                <w:t>support@digitex.me</w:t>
              </w:r>
            </w:hyperlink>
            <w:r w:rsidRPr="00DE30A8">
              <w:t xml:space="preserve">, and load the license file you receive. Click </w:t>
            </w:r>
            <w:r w:rsidRPr="00DE30A8">
              <w:rPr>
                <w:b/>
                <w:bCs/>
              </w:rPr>
              <w:t>Register</w:t>
            </w:r>
            <w:r w:rsidRPr="00DE30A8">
              <w:t xml:space="preserve"> to complete activation.</w:t>
            </w:r>
          </w:p>
        </w:tc>
      </w:tr>
      <w:tr w:rsidR="00DE30A8" w:rsidRPr="00DE30A8" w14:paraId="0AEF1837" w14:textId="77777777" w:rsidTr="00DE30A8">
        <w:trPr>
          <w:tblCellSpacing w:w="15" w:type="dxa"/>
        </w:trPr>
        <w:tc>
          <w:tcPr>
            <w:tcW w:w="0" w:type="auto"/>
            <w:vAlign w:val="center"/>
            <w:hideMark/>
          </w:tcPr>
          <w:p w14:paraId="6F10224C" w14:textId="77777777" w:rsidR="00DE30A8" w:rsidRPr="00DE30A8" w:rsidRDefault="00DE30A8" w:rsidP="00DE30A8">
            <w:pPr>
              <w:ind w:firstLine="0"/>
            </w:pPr>
            <w:r w:rsidRPr="00DE30A8">
              <w:rPr>
                <w:b/>
                <w:bCs/>
              </w:rPr>
              <w:t>The Help option does not open documentation. Is this normal?</w:t>
            </w:r>
          </w:p>
        </w:tc>
        <w:tc>
          <w:tcPr>
            <w:tcW w:w="0" w:type="auto"/>
            <w:vAlign w:val="center"/>
            <w:hideMark/>
          </w:tcPr>
          <w:p w14:paraId="5900B365" w14:textId="77777777" w:rsidR="00DE30A8" w:rsidRPr="00DE30A8" w:rsidRDefault="00DE30A8" w:rsidP="00DE30A8">
            <w:pPr>
              <w:ind w:firstLine="0"/>
            </w:pPr>
            <w:r w:rsidRPr="00DE30A8">
              <w:t>Yes. The Help option is reserved for future versions. Please refer to the User Manual or contact support.</w:t>
            </w:r>
          </w:p>
        </w:tc>
      </w:tr>
      <w:tr w:rsidR="00DE30A8" w:rsidRPr="00DE30A8" w14:paraId="1EF90539" w14:textId="77777777" w:rsidTr="00DE30A8">
        <w:trPr>
          <w:tblCellSpacing w:w="15" w:type="dxa"/>
        </w:trPr>
        <w:tc>
          <w:tcPr>
            <w:tcW w:w="0" w:type="auto"/>
            <w:vAlign w:val="center"/>
            <w:hideMark/>
          </w:tcPr>
          <w:p w14:paraId="1180A663" w14:textId="77777777" w:rsidR="00DE30A8" w:rsidRPr="00DE30A8" w:rsidRDefault="00DE30A8" w:rsidP="00DE30A8">
            <w:pPr>
              <w:ind w:firstLine="0"/>
            </w:pPr>
            <w:r w:rsidRPr="00DE30A8">
              <w:rPr>
                <w:b/>
                <w:bCs/>
              </w:rPr>
              <w:t>What does the About menu option do?</w:t>
            </w:r>
          </w:p>
        </w:tc>
        <w:tc>
          <w:tcPr>
            <w:tcW w:w="0" w:type="auto"/>
            <w:vAlign w:val="center"/>
            <w:hideMark/>
          </w:tcPr>
          <w:p w14:paraId="0F7BE47B" w14:textId="77777777" w:rsidR="00DE30A8" w:rsidRPr="00DE30A8" w:rsidRDefault="00DE30A8" w:rsidP="00DE30A8">
            <w:pPr>
              <w:ind w:firstLine="0"/>
            </w:pPr>
            <w:r w:rsidRPr="00DE30A8">
              <w:t>Displays the splash screen with your software version, build number, and copyright.</w:t>
            </w:r>
          </w:p>
        </w:tc>
      </w:tr>
      <w:tr w:rsidR="00DE30A8" w:rsidRPr="00DE30A8" w14:paraId="58100B28" w14:textId="77777777" w:rsidTr="00DE30A8">
        <w:trPr>
          <w:tblCellSpacing w:w="15" w:type="dxa"/>
        </w:trPr>
        <w:tc>
          <w:tcPr>
            <w:tcW w:w="0" w:type="auto"/>
            <w:vAlign w:val="center"/>
            <w:hideMark/>
          </w:tcPr>
          <w:p w14:paraId="524A1A92" w14:textId="77777777" w:rsidR="00DE30A8" w:rsidRPr="00DE30A8" w:rsidRDefault="00DE30A8" w:rsidP="00DE30A8">
            <w:pPr>
              <w:ind w:firstLine="0"/>
            </w:pPr>
            <w:r w:rsidRPr="00DE30A8">
              <w:rPr>
                <w:b/>
                <w:bCs/>
              </w:rPr>
              <w:t>What preprocessing options are available?</w:t>
            </w:r>
          </w:p>
        </w:tc>
        <w:tc>
          <w:tcPr>
            <w:tcW w:w="0" w:type="auto"/>
            <w:vAlign w:val="center"/>
            <w:hideMark/>
          </w:tcPr>
          <w:p w14:paraId="7FEA3C16" w14:textId="77777777" w:rsidR="00DE30A8" w:rsidRPr="00DE30A8" w:rsidRDefault="00DE30A8" w:rsidP="00DE30A8">
            <w:pPr>
              <w:ind w:firstLine="0"/>
            </w:pPr>
            <w:r w:rsidRPr="00DE30A8">
              <w:t>Detrending (mean, linear, polynomial), filtering (Butterworth, Chebyshev, Bessel, Elliptic), decimation, and windowing (Hanning, Hamming, Blackman, etc.).</w:t>
            </w:r>
          </w:p>
        </w:tc>
      </w:tr>
      <w:tr w:rsidR="00DE30A8" w:rsidRPr="00DE30A8" w14:paraId="1B02AB30" w14:textId="77777777" w:rsidTr="00DE30A8">
        <w:trPr>
          <w:tblCellSpacing w:w="15" w:type="dxa"/>
        </w:trPr>
        <w:tc>
          <w:tcPr>
            <w:tcW w:w="0" w:type="auto"/>
            <w:vAlign w:val="center"/>
            <w:hideMark/>
          </w:tcPr>
          <w:p w14:paraId="7A88DE69" w14:textId="77777777" w:rsidR="00DE30A8" w:rsidRPr="00DE30A8" w:rsidRDefault="00DE30A8" w:rsidP="00DE30A8">
            <w:pPr>
              <w:ind w:firstLine="0"/>
            </w:pPr>
            <w:r w:rsidRPr="00DE30A8">
              <w:rPr>
                <w:b/>
                <w:bCs/>
              </w:rPr>
              <w:t>How can I remove low-frequency drift?</w:t>
            </w:r>
          </w:p>
        </w:tc>
        <w:tc>
          <w:tcPr>
            <w:tcW w:w="0" w:type="auto"/>
            <w:vAlign w:val="center"/>
            <w:hideMark/>
          </w:tcPr>
          <w:p w14:paraId="6FC95D06" w14:textId="77777777" w:rsidR="00DE30A8" w:rsidRPr="00DE30A8" w:rsidRDefault="00DE30A8" w:rsidP="00DE30A8">
            <w:pPr>
              <w:ind w:firstLine="0"/>
            </w:pPr>
            <w:r w:rsidRPr="00DE30A8">
              <w:t>Apply linear/polynomial detrending or use a high-pass filter before integration.</w:t>
            </w:r>
          </w:p>
        </w:tc>
      </w:tr>
      <w:tr w:rsidR="00DE30A8" w:rsidRPr="00DE30A8" w14:paraId="519A170D" w14:textId="77777777" w:rsidTr="00DE30A8">
        <w:trPr>
          <w:tblCellSpacing w:w="15" w:type="dxa"/>
        </w:trPr>
        <w:tc>
          <w:tcPr>
            <w:tcW w:w="0" w:type="auto"/>
            <w:vAlign w:val="center"/>
            <w:hideMark/>
          </w:tcPr>
          <w:p w14:paraId="506E1B97" w14:textId="77777777" w:rsidR="00DE30A8" w:rsidRPr="00DE30A8" w:rsidRDefault="00DE30A8" w:rsidP="00DE30A8">
            <w:pPr>
              <w:ind w:firstLine="0"/>
            </w:pPr>
            <w:r w:rsidRPr="00DE30A8">
              <w:rPr>
                <w:b/>
                <w:bCs/>
              </w:rPr>
              <w:t>Can I convert acceleration into velocity and displacement?</w:t>
            </w:r>
          </w:p>
        </w:tc>
        <w:tc>
          <w:tcPr>
            <w:tcW w:w="0" w:type="auto"/>
            <w:vAlign w:val="center"/>
            <w:hideMark/>
          </w:tcPr>
          <w:p w14:paraId="2B2550D0" w14:textId="77777777" w:rsidR="00DE30A8" w:rsidRPr="00DE30A8" w:rsidRDefault="00DE30A8" w:rsidP="00DE30A8">
            <w:pPr>
              <w:ind w:firstLine="0"/>
            </w:pPr>
            <w:r w:rsidRPr="00DE30A8">
              <w:t>Yes. Observer supports single and double integration with filtering to avoid drift.</w:t>
            </w:r>
          </w:p>
        </w:tc>
      </w:tr>
      <w:tr w:rsidR="00DE30A8" w:rsidRPr="00DE30A8" w14:paraId="0F5C0313" w14:textId="77777777" w:rsidTr="00DE30A8">
        <w:trPr>
          <w:tblCellSpacing w:w="15" w:type="dxa"/>
        </w:trPr>
        <w:tc>
          <w:tcPr>
            <w:tcW w:w="0" w:type="auto"/>
            <w:vAlign w:val="center"/>
            <w:hideMark/>
          </w:tcPr>
          <w:p w14:paraId="1F731F3F" w14:textId="77777777" w:rsidR="00DE30A8" w:rsidRPr="00DE30A8" w:rsidRDefault="00DE30A8" w:rsidP="00DE30A8">
            <w:pPr>
              <w:ind w:firstLine="0"/>
            </w:pPr>
            <w:r w:rsidRPr="00DE30A8">
              <w:rPr>
                <w:b/>
                <w:bCs/>
              </w:rPr>
              <w:t>What OMA methods are available?</w:t>
            </w:r>
          </w:p>
        </w:tc>
        <w:tc>
          <w:tcPr>
            <w:tcW w:w="0" w:type="auto"/>
            <w:vAlign w:val="center"/>
            <w:hideMark/>
          </w:tcPr>
          <w:p w14:paraId="1E827F58" w14:textId="77777777" w:rsidR="00DE30A8" w:rsidRPr="00DE30A8" w:rsidRDefault="00DE30A8" w:rsidP="00DE30A8">
            <w:pPr>
              <w:ind w:firstLine="0"/>
            </w:pPr>
            <w:r w:rsidRPr="00DE30A8">
              <w:rPr>
                <w:b/>
                <w:bCs/>
              </w:rPr>
              <w:t>Frequency-domain:</w:t>
            </w:r>
            <w:r w:rsidRPr="00DE30A8">
              <w:t xml:space="preserve"> FDD, EFDD, FSDD, pLSCF. </w:t>
            </w:r>
            <w:r w:rsidRPr="00DE30A8">
              <w:rPr>
                <w:b/>
                <w:bCs/>
              </w:rPr>
              <w:t>Time-domain:</w:t>
            </w:r>
            <w:r w:rsidRPr="00DE30A8">
              <w:t xml:space="preserve"> SSI-</w:t>
            </w:r>
            <w:proofErr w:type="spellStart"/>
            <w:r w:rsidRPr="00DE30A8">
              <w:t>Cov</w:t>
            </w:r>
            <w:proofErr w:type="spellEnd"/>
            <w:r w:rsidRPr="00DE30A8">
              <w:t>, SSI-Data.</w:t>
            </w:r>
          </w:p>
        </w:tc>
      </w:tr>
      <w:tr w:rsidR="00DE30A8" w:rsidRPr="00DE30A8" w14:paraId="1B8E52B4" w14:textId="77777777" w:rsidTr="00DE30A8">
        <w:trPr>
          <w:tblCellSpacing w:w="15" w:type="dxa"/>
        </w:trPr>
        <w:tc>
          <w:tcPr>
            <w:tcW w:w="0" w:type="auto"/>
            <w:vAlign w:val="center"/>
            <w:hideMark/>
          </w:tcPr>
          <w:p w14:paraId="57EEBAE8" w14:textId="77777777" w:rsidR="00DE30A8" w:rsidRPr="00DE30A8" w:rsidRDefault="00DE30A8" w:rsidP="00DE30A8">
            <w:pPr>
              <w:ind w:firstLine="0"/>
            </w:pPr>
            <w:r w:rsidRPr="00DE30A8">
              <w:rPr>
                <w:b/>
                <w:bCs/>
              </w:rPr>
              <w:t>Which OMA method should I use?</w:t>
            </w:r>
          </w:p>
        </w:tc>
        <w:tc>
          <w:tcPr>
            <w:tcW w:w="0" w:type="auto"/>
            <w:vAlign w:val="center"/>
            <w:hideMark/>
          </w:tcPr>
          <w:p w14:paraId="7C85294C" w14:textId="77777777" w:rsidR="00DE30A8" w:rsidRPr="00DE30A8" w:rsidRDefault="00DE30A8" w:rsidP="00DE30A8">
            <w:pPr>
              <w:ind w:firstLine="0"/>
            </w:pPr>
            <w:r w:rsidRPr="00DE30A8">
              <w:t>Use FDD/EFDD for simple cases, FSDD for closely spaced modes, SSI for noisy data, and pLSCF for dense modal scenarios.</w:t>
            </w:r>
          </w:p>
        </w:tc>
      </w:tr>
      <w:tr w:rsidR="00DE30A8" w:rsidRPr="00DE30A8" w14:paraId="6DE6EC51" w14:textId="77777777" w:rsidTr="00DE30A8">
        <w:trPr>
          <w:tblCellSpacing w:w="15" w:type="dxa"/>
        </w:trPr>
        <w:tc>
          <w:tcPr>
            <w:tcW w:w="0" w:type="auto"/>
            <w:vAlign w:val="center"/>
            <w:hideMark/>
          </w:tcPr>
          <w:p w14:paraId="3E07943D" w14:textId="77777777" w:rsidR="00DE30A8" w:rsidRPr="00DE30A8" w:rsidRDefault="00DE30A8" w:rsidP="00DE30A8">
            <w:pPr>
              <w:ind w:firstLine="0"/>
            </w:pPr>
            <w:r w:rsidRPr="00DE30A8">
              <w:rPr>
                <w:b/>
                <w:bCs/>
              </w:rPr>
              <w:t>What is a Stabilization Diagram?</w:t>
            </w:r>
          </w:p>
        </w:tc>
        <w:tc>
          <w:tcPr>
            <w:tcW w:w="0" w:type="auto"/>
            <w:vAlign w:val="center"/>
            <w:hideMark/>
          </w:tcPr>
          <w:p w14:paraId="43CEC1A0" w14:textId="77777777" w:rsidR="00DE30A8" w:rsidRPr="00DE30A8" w:rsidRDefault="00DE30A8" w:rsidP="00DE30A8">
            <w:pPr>
              <w:ind w:firstLine="0"/>
            </w:pPr>
            <w:r w:rsidRPr="00DE30A8">
              <w:t>A pole vs. model order plot used in SSI and pLSCF. Stable poles = real modes; unstable = noise.</w:t>
            </w:r>
          </w:p>
        </w:tc>
      </w:tr>
      <w:tr w:rsidR="00DE30A8" w:rsidRPr="00DE30A8" w14:paraId="4B0A7BDA" w14:textId="77777777" w:rsidTr="00DE30A8">
        <w:trPr>
          <w:tblCellSpacing w:w="15" w:type="dxa"/>
        </w:trPr>
        <w:tc>
          <w:tcPr>
            <w:tcW w:w="0" w:type="auto"/>
            <w:vAlign w:val="center"/>
            <w:hideMark/>
          </w:tcPr>
          <w:p w14:paraId="4F04CD6B" w14:textId="77777777" w:rsidR="00DE30A8" w:rsidRPr="00DE30A8" w:rsidRDefault="00DE30A8" w:rsidP="00DE30A8">
            <w:pPr>
              <w:ind w:firstLine="0"/>
            </w:pPr>
            <w:r w:rsidRPr="00DE30A8">
              <w:rPr>
                <w:b/>
                <w:bCs/>
              </w:rPr>
              <w:t>What is MAC (Modal Assurance Criterion)?</w:t>
            </w:r>
          </w:p>
        </w:tc>
        <w:tc>
          <w:tcPr>
            <w:tcW w:w="0" w:type="auto"/>
            <w:vAlign w:val="center"/>
            <w:hideMark/>
          </w:tcPr>
          <w:p w14:paraId="06497497" w14:textId="77777777" w:rsidR="00DE30A8" w:rsidRPr="00DE30A8" w:rsidRDefault="00DE30A8" w:rsidP="00DE30A8">
            <w:pPr>
              <w:ind w:firstLine="0"/>
            </w:pPr>
            <w:r w:rsidRPr="00DE30A8">
              <w:t>An index (0–1) comparing two mode shapes. Values close to 1 indicate strong correlation.</w:t>
            </w:r>
          </w:p>
        </w:tc>
      </w:tr>
      <w:tr w:rsidR="00DE30A8" w:rsidRPr="00DE30A8" w14:paraId="4075B6CA" w14:textId="77777777" w:rsidTr="00DE30A8">
        <w:trPr>
          <w:tblCellSpacing w:w="15" w:type="dxa"/>
        </w:trPr>
        <w:tc>
          <w:tcPr>
            <w:tcW w:w="0" w:type="auto"/>
            <w:vAlign w:val="center"/>
            <w:hideMark/>
          </w:tcPr>
          <w:p w14:paraId="6C3E4078" w14:textId="77777777" w:rsidR="00DE30A8" w:rsidRPr="00DE30A8" w:rsidRDefault="00DE30A8" w:rsidP="00DE30A8">
            <w:pPr>
              <w:ind w:firstLine="0"/>
            </w:pPr>
            <w:r w:rsidRPr="00DE30A8">
              <w:rPr>
                <w:b/>
                <w:bCs/>
              </w:rPr>
              <w:t>Can I create or edit geometry in Observer?</w:t>
            </w:r>
          </w:p>
        </w:tc>
        <w:tc>
          <w:tcPr>
            <w:tcW w:w="0" w:type="auto"/>
            <w:vAlign w:val="center"/>
            <w:hideMark/>
          </w:tcPr>
          <w:p w14:paraId="2B3C397A" w14:textId="77777777" w:rsidR="00DE30A8" w:rsidRPr="00DE30A8" w:rsidRDefault="00DE30A8" w:rsidP="00DE30A8">
            <w:pPr>
              <w:ind w:firstLine="0"/>
            </w:pPr>
            <w:r w:rsidRPr="00DE30A8">
              <w:t>Yes. The Geometry Editor allows building/importing 3D models, linking sensors, and animating mode shapes.</w:t>
            </w:r>
          </w:p>
        </w:tc>
      </w:tr>
      <w:tr w:rsidR="00DE30A8" w:rsidRPr="00DE30A8" w14:paraId="5A961FE1" w14:textId="77777777" w:rsidTr="00DE30A8">
        <w:trPr>
          <w:tblCellSpacing w:w="15" w:type="dxa"/>
        </w:trPr>
        <w:tc>
          <w:tcPr>
            <w:tcW w:w="0" w:type="auto"/>
            <w:vAlign w:val="center"/>
            <w:hideMark/>
          </w:tcPr>
          <w:p w14:paraId="7EF2496E" w14:textId="77777777" w:rsidR="00DE30A8" w:rsidRPr="00DE30A8" w:rsidRDefault="00DE30A8" w:rsidP="00DE30A8">
            <w:pPr>
              <w:ind w:firstLine="0"/>
            </w:pPr>
            <w:r w:rsidRPr="00DE30A8">
              <w:rPr>
                <w:b/>
                <w:bCs/>
              </w:rPr>
              <w:t>Which export formats are supported?</w:t>
            </w:r>
          </w:p>
        </w:tc>
        <w:tc>
          <w:tcPr>
            <w:tcW w:w="0" w:type="auto"/>
            <w:vAlign w:val="center"/>
            <w:hideMark/>
          </w:tcPr>
          <w:p w14:paraId="2FF8104D" w14:textId="77777777" w:rsidR="00DE30A8" w:rsidRPr="00DE30A8" w:rsidRDefault="00DE30A8" w:rsidP="00DE30A8">
            <w:pPr>
              <w:ind w:firstLine="0"/>
            </w:pPr>
            <w:r w:rsidRPr="00DE30A8">
              <w:t xml:space="preserve">Observer exports to </w:t>
            </w:r>
            <w:r w:rsidRPr="00DE30A8">
              <w:rPr>
                <w:b/>
                <w:bCs/>
              </w:rPr>
              <w:t>Voyager (.</w:t>
            </w:r>
            <w:proofErr w:type="spellStart"/>
            <w:r w:rsidRPr="00DE30A8">
              <w:rPr>
                <w:b/>
                <w:bCs/>
              </w:rPr>
              <w:t>ovy</w:t>
            </w:r>
            <w:proofErr w:type="spellEnd"/>
            <w:r w:rsidRPr="00DE30A8">
              <w:rPr>
                <w:b/>
                <w:bCs/>
              </w:rPr>
              <w:t xml:space="preserve"> files)</w:t>
            </w:r>
            <w:r w:rsidRPr="00DE30A8">
              <w:t xml:space="preserve"> for SHM integration.</w:t>
            </w:r>
          </w:p>
        </w:tc>
      </w:tr>
      <w:tr w:rsidR="00DE30A8" w:rsidRPr="00DE30A8" w14:paraId="7ABB68B9" w14:textId="77777777" w:rsidTr="00DE30A8">
        <w:trPr>
          <w:tblCellSpacing w:w="15" w:type="dxa"/>
        </w:trPr>
        <w:tc>
          <w:tcPr>
            <w:tcW w:w="0" w:type="auto"/>
            <w:vAlign w:val="center"/>
            <w:hideMark/>
          </w:tcPr>
          <w:p w14:paraId="4C51E6A2" w14:textId="77777777" w:rsidR="00DE30A8" w:rsidRPr="00DE30A8" w:rsidRDefault="00DE30A8" w:rsidP="00DE30A8">
            <w:pPr>
              <w:ind w:firstLine="0"/>
            </w:pPr>
            <w:r w:rsidRPr="00DE30A8">
              <w:rPr>
                <w:b/>
                <w:bCs/>
              </w:rPr>
              <w:t>Can I customize reports?</w:t>
            </w:r>
          </w:p>
        </w:tc>
        <w:tc>
          <w:tcPr>
            <w:tcW w:w="0" w:type="auto"/>
            <w:vAlign w:val="center"/>
            <w:hideMark/>
          </w:tcPr>
          <w:p w14:paraId="7D09C444" w14:textId="77777777" w:rsidR="00DE30A8" w:rsidRPr="00DE30A8" w:rsidRDefault="00DE30A8" w:rsidP="00DE30A8">
            <w:pPr>
              <w:ind w:firstLine="0"/>
            </w:pPr>
            <w:r w:rsidRPr="00DE30A8">
              <w:t xml:space="preserve">Yes. Use </w:t>
            </w:r>
            <w:r w:rsidRPr="00DE30A8">
              <w:rPr>
                <w:i/>
                <w:iCs/>
              </w:rPr>
              <w:t>View → Report Settings</w:t>
            </w:r>
            <w:r w:rsidRPr="00DE30A8">
              <w:t xml:space="preserve"> to select default or custom templates for PDG reports.</w:t>
            </w:r>
          </w:p>
        </w:tc>
      </w:tr>
      <w:tr w:rsidR="00DE30A8" w:rsidRPr="00DE30A8" w14:paraId="32A72221" w14:textId="77777777" w:rsidTr="00DE30A8">
        <w:trPr>
          <w:tblCellSpacing w:w="15" w:type="dxa"/>
        </w:trPr>
        <w:tc>
          <w:tcPr>
            <w:tcW w:w="0" w:type="auto"/>
            <w:vAlign w:val="center"/>
            <w:hideMark/>
          </w:tcPr>
          <w:p w14:paraId="02AD8383" w14:textId="77777777" w:rsidR="00DE30A8" w:rsidRPr="00DE30A8" w:rsidRDefault="00DE30A8" w:rsidP="00DE30A8">
            <w:pPr>
              <w:ind w:firstLine="0"/>
            </w:pPr>
            <w:r w:rsidRPr="00DE30A8">
              <w:rPr>
                <w:b/>
                <w:bCs/>
              </w:rPr>
              <w:t>What information is included in reports?</w:t>
            </w:r>
          </w:p>
        </w:tc>
        <w:tc>
          <w:tcPr>
            <w:tcW w:w="0" w:type="auto"/>
            <w:vAlign w:val="center"/>
            <w:hideMark/>
          </w:tcPr>
          <w:p w14:paraId="559AE745" w14:textId="77777777" w:rsidR="00DE30A8" w:rsidRPr="00DE30A8" w:rsidRDefault="00DE30A8" w:rsidP="00DE30A8">
            <w:pPr>
              <w:ind w:firstLine="0"/>
            </w:pPr>
            <w:r w:rsidRPr="00DE30A8">
              <w:t>Modal frequencies, damping, mode shapes, PSD/FFT plots, geometry animations, and preprocessing details.</w:t>
            </w:r>
          </w:p>
        </w:tc>
      </w:tr>
      <w:tr w:rsidR="00DE30A8" w:rsidRPr="00DE30A8" w14:paraId="11A50466" w14:textId="77777777" w:rsidTr="00DE30A8">
        <w:trPr>
          <w:tblCellSpacing w:w="15" w:type="dxa"/>
        </w:trPr>
        <w:tc>
          <w:tcPr>
            <w:tcW w:w="0" w:type="auto"/>
            <w:vAlign w:val="center"/>
            <w:hideMark/>
          </w:tcPr>
          <w:p w14:paraId="50D51139" w14:textId="77777777" w:rsidR="00DE30A8" w:rsidRPr="00DE30A8" w:rsidRDefault="00DE30A8" w:rsidP="00DE30A8">
            <w:pPr>
              <w:ind w:firstLine="0"/>
            </w:pPr>
            <w:r w:rsidRPr="00DE30A8">
              <w:rPr>
                <w:b/>
                <w:bCs/>
              </w:rPr>
              <w:t>Observer does not start after moving to another PC. Why?</w:t>
            </w:r>
          </w:p>
        </w:tc>
        <w:tc>
          <w:tcPr>
            <w:tcW w:w="0" w:type="auto"/>
            <w:vAlign w:val="center"/>
            <w:hideMark/>
          </w:tcPr>
          <w:p w14:paraId="19028B41" w14:textId="77777777" w:rsidR="00DE30A8" w:rsidRPr="00DE30A8" w:rsidRDefault="00DE30A8" w:rsidP="00DE30A8">
            <w:pPr>
              <w:ind w:firstLine="0"/>
            </w:pPr>
            <w:r w:rsidRPr="00DE30A8">
              <w:t>The license is tied to the original PC’s Hardware ID. You must unregister it and request a new license for the new PC.</w:t>
            </w:r>
          </w:p>
        </w:tc>
      </w:tr>
      <w:tr w:rsidR="00DE30A8" w:rsidRPr="00DE30A8" w14:paraId="7EB5CAFF" w14:textId="77777777" w:rsidTr="00DE30A8">
        <w:trPr>
          <w:tblCellSpacing w:w="15" w:type="dxa"/>
        </w:trPr>
        <w:tc>
          <w:tcPr>
            <w:tcW w:w="0" w:type="auto"/>
            <w:vAlign w:val="center"/>
            <w:hideMark/>
          </w:tcPr>
          <w:p w14:paraId="02A670FC" w14:textId="77777777" w:rsidR="00DE30A8" w:rsidRPr="00DE30A8" w:rsidRDefault="00DE30A8" w:rsidP="00DE30A8">
            <w:pPr>
              <w:ind w:firstLine="0"/>
            </w:pPr>
            <w:r w:rsidRPr="00DE30A8">
              <w:rPr>
                <w:b/>
                <w:bCs/>
              </w:rPr>
              <w:lastRenderedPageBreak/>
              <w:t>My FFT/PSD plots look noisy. What should I do?</w:t>
            </w:r>
          </w:p>
        </w:tc>
        <w:tc>
          <w:tcPr>
            <w:tcW w:w="0" w:type="auto"/>
            <w:vAlign w:val="center"/>
            <w:hideMark/>
          </w:tcPr>
          <w:p w14:paraId="4649224D" w14:textId="77777777" w:rsidR="00DE30A8" w:rsidRPr="00DE30A8" w:rsidRDefault="00DE30A8" w:rsidP="00DE30A8">
            <w:pPr>
              <w:ind w:firstLine="0"/>
            </w:pPr>
            <w:r w:rsidRPr="00DE30A8">
              <w:t>Use averaging, apply windowing (Hanning recommended), or filter the signal to reduce noise.</w:t>
            </w:r>
          </w:p>
        </w:tc>
      </w:tr>
      <w:tr w:rsidR="00DE30A8" w:rsidRPr="00DE30A8" w14:paraId="015F70A8" w14:textId="77777777" w:rsidTr="00DE30A8">
        <w:trPr>
          <w:tblCellSpacing w:w="15" w:type="dxa"/>
        </w:trPr>
        <w:tc>
          <w:tcPr>
            <w:tcW w:w="0" w:type="auto"/>
            <w:vAlign w:val="center"/>
            <w:hideMark/>
          </w:tcPr>
          <w:p w14:paraId="1F39A67A" w14:textId="77777777" w:rsidR="00DE30A8" w:rsidRPr="00DE30A8" w:rsidRDefault="00DE30A8" w:rsidP="00DE30A8">
            <w:pPr>
              <w:ind w:firstLine="0"/>
            </w:pPr>
            <w:r w:rsidRPr="00DE30A8">
              <w:rPr>
                <w:b/>
                <w:bCs/>
              </w:rPr>
              <w:t>Why are damping values different between EFDD and SSI?</w:t>
            </w:r>
          </w:p>
        </w:tc>
        <w:tc>
          <w:tcPr>
            <w:tcW w:w="0" w:type="auto"/>
            <w:vAlign w:val="center"/>
            <w:hideMark/>
          </w:tcPr>
          <w:p w14:paraId="01B46A52" w14:textId="77777777" w:rsidR="00DE30A8" w:rsidRPr="00DE30A8" w:rsidRDefault="00DE30A8" w:rsidP="00DE30A8">
            <w:pPr>
              <w:ind w:firstLine="0"/>
            </w:pPr>
            <w:r w:rsidRPr="00DE30A8">
              <w:t>Different algorithms use different estimation methods. Cross-verify with multiple methods for reliable results.</w:t>
            </w:r>
          </w:p>
        </w:tc>
      </w:tr>
      <w:tr w:rsidR="00DE30A8" w:rsidRPr="00DE30A8" w14:paraId="0DD4FF38" w14:textId="77777777" w:rsidTr="00DE30A8">
        <w:trPr>
          <w:tblCellSpacing w:w="15" w:type="dxa"/>
        </w:trPr>
        <w:tc>
          <w:tcPr>
            <w:tcW w:w="0" w:type="auto"/>
            <w:vAlign w:val="center"/>
            <w:hideMark/>
          </w:tcPr>
          <w:p w14:paraId="45719E99" w14:textId="77777777" w:rsidR="00DE30A8" w:rsidRPr="00DE30A8" w:rsidRDefault="00DE30A8" w:rsidP="00DE30A8">
            <w:pPr>
              <w:ind w:firstLine="0"/>
            </w:pPr>
            <w:r w:rsidRPr="00DE30A8">
              <w:rPr>
                <w:b/>
                <w:bCs/>
              </w:rPr>
              <w:t>Why do I get “License not valid” after reinstalling Windows?</w:t>
            </w:r>
          </w:p>
        </w:tc>
        <w:tc>
          <w:tcPr>
            <w:tcW w:w="0" w:type="auto"/>
            <w:vAlign w:val="center"/>
            <w:hideMark/>
          </w:tcPr>
          <w:p w14:paraId="32DE1B95" w14:textId="77777777" w:rsidR="00DE30A8" w:rsidRPr="00DE30A8" w:rsidRDefault="00DE30A8" w:rsidP="00DE30A8">
            <w:pPr>
              <w:ind w:firstLine="0"/>
            </w:pPr>
            <w:r w:rsidRPr="00DE30A8">
              <w:t>Hardware ID may change after OS or hardware updates. Contact support for a new license.</w:t>
            </w:r>
          </w:p>
        </w:tc>
      </w:tr>
      <w:tr w:rsidR="00DE30A8" w:rsidRPr="00DE30A8" w14:paraId="04515288" w14:textId="77777777" w:rsidTr="00DE30A8">
        <w:trPr>
          <w:tblCellSpacing w:w="15" w:type="dxa"/>
        </w:trPr>
        <w:tc>
          <w:tcPr>
            <w:tcW w:w="0" w:type="auto"/>
            <w:vAlign w:val="center"/>
            <w:hideMark/>
          </w:tcPr>
          <w:p w14:paraId="3F4FC3E3" w14:textId="77777777" w:rsidR="00DE30A8" w:rsidRPr="00DE30A8" w:rsidRDefault="00DE30A8" w:rsidP="00DE30A8">
            <w:pPr>
              <w:ind w:firstLine="0"/>
            </w:pPr>
            <w:r w:rsidRPr="00DE30A8">
              <w:rPr>
                <w:b/>
                <w:bCs/>
              </w:rPr>
              <w:t>Does Observer support real-time monitoring?</w:t>
            </w:r>
          </w:p>
        </w:tc>
        <w:tc>
          <w:tcPr>
            <w:tcW w:w="0" w:type="auto"/>
            <w:vAlign w:val="center"/>
            <w:hideMark/>
          </w:tcPr>
          <w:p w14:paraId="721AAC4F" w14:textId="77777777" w:rsidR="00DE30A8" w:rsidRPr="00DE30A8" w:rsidRDefault="00DE30A8" w:rsidP="00DE30A8">
            <w:pPr>
              <w:ind w:firstLine="0"/>
            </w:pPr>
            <w:r w:rsidRPr="00DE30A8">
              <w:t xml:space="preserve">Observer is designed for offline modal analysis. For real-time SHM, export results to </w:t>
            </w:r>
            <w:r w:rsidRPr="00DE30A8">
              <w:rPr>
                <w:b/>
                <w:bCs/>
              </w:rPr>
              <w:t>Digitex Voyager</w:t>
            </w:r>
            <w:r w:rsidRPr="00DE30A8">
              <w:t>.</w:t>
            </w:r>
          </w:p>
        </w:tc>
      </w:tr>
      <w:tr w:rsidR="00DE30A8" w:rsidRPr="00DE30A8" w14:paraId="68FC94E1" w14:textId="77777777" w:rsidTr="00DE30A8">
        <w:trPr>
          <w:tblCellSpacing w:w="15" w:type="dxa"/>
        </w:trPr>
        <w:tc>
          <w:tcPr>
            <w:tcW w:w="0" w:type="auto"/>
            <w:vAlign w:val="center"/>
            <w:hideMark/>
          </w:tcPr>
          <w:p w14:paraId="3ED7DA63" w14:textId="77777777" w:rsidR="00DE30A8" w:rsidRPr="00DE30A8" w:rsidRDefault="00DE30A8" w:rsidP="00DE30A8">
            <w:pPr>
              <w:ind w:firstLine="0"/>
            </w:pPr>
            <w:r w:rsidRPr="00DE30A8">
              <w:rPr>
                <w:b/>
                <w:bCs/>
              </w:rPr>
              <w:t>What is the difference between FFT and PSD in Observer?</w:t>
            </w:r>
          </w:p>
        </w:tc>
        <w:tc>
          <w:tcPr>
            <w:tcW w:w="0" w:type="auto"/>
            <w:vAlign w:val="center"/>
            <w:hideMark/>
          </w:tcPr>
          <w:p w14:paraId="79E1DD88" w14:textId="77777777" w:rsidR="00DE30A8" w:rsidRPr="00DE30A8" w:rsidRDefault="00DE30A8" w:rsidP="00DE30A8">
            <w:pPr>
              <w:ind w:firstLine="0"/>
            </w:pPr>
            <w:r w:rsidRPr="00DE30A8">
              <w:t>FFT transforms signals into frequency spectra, while PSD provides statistical estimates of power distribution across frequencies.</w:t>
            </w:r>
          </w:p>
        </w:tc>
      </w:tr>
      <w:tr w:rsidR="00DE30A8" w:rsidRPr="00DE30A8" w14:paraId="68CDFFBC" w14:textId="77777777" w:rsidTr="00DE30A8">
        <w:trPr>
          <w:tblCellSpacing w:w="15" w:type="dxa"/>
        </w:trPr>
        <w:tc>
          <w:tcPr>
            <w:tcW w:w="0" w:type="auto"/>
            <w:vAlign w:val="center"/>
            <w:hideMark/>
          </w:tcPr>
          <w:p w14:paraId="3CE859EC" w14:textId="77777777" w:rsidR="00DE30A8" w:rsidRPr="00DE30A8" w:rsidRDefault="00DE30A8" w:rsidP="00DE30A8">
            <w:pPr>
              <w:ind w:firstLine="0"/>
            </w:pPr>
            <w:r w:rsidRPr="00DE30A8">
              <w:rPr>
                <w:b/>
                <w:bCs/>
              </w:rPr>
              <w:t>How can I improve mode separation in dense structures?</w:t>
            </w:r>
          </w:p>
        </w:tc>
        <w:tc>
          <w:tcPr>
            <w:tcW w:w="0" w:type="auto"/>
            <w:vAlign w:val="center"/>
            <w:hideMark/>
          </w:tcPr>
          <w:p w14:paraId="38CE98F0" w14:textId="77777777" w:rsidR="00DE30A8" w:rsidRPr="00DE30A8" w:rsidRDefault="00DE30A8" w:rsidP="00DE30A8">
            <w:pPr>
              <w:ind w:firstLine="0"/>
            </w:pPr>
            <w:r w:rsidRPr="00DE30A8">
              <w:t>Use FSDD or pLSCF, which are designed for closely spaced or complex modal environments.</w:t>
            </w:r>
          </w:p>
        </w:tc>
      </w:tr>
      <w:tr w:rsidR="00DE30A8" w:rsidRPr="00DE30A8" w14:paraId="050F0799" w14:textId="77777777" w:rsidTr="00DE30A8">
        <w:trPr>
          <w:tblCellSpacing w:w="15" w:type="dxa"/>
        </w:trPr>
        <w:tc>
          <w:tcPr>
            <w:tcW w:w="0" w:type="auto"/>
            <w:vAlign w:val="center"/>
            <w:hideMark/>
          </w:tcPr>
          <w:p w14:paraId="41D8B340" w14:textId="77777777" w:rsidR="00DE30A8" w:rsidRPr="00DE30A8" w:rsidRDefault="00DE30A8" w:rsidP="00DE30A8">
            <w:pPr>
              <w:ind w:firstLine="0"/>
            </w:pPr>
            <w:r w:rsidRPr="00DE30A8">
              <w:rPr>
                <w:b/>
                <w:bCs/>
              </w:rPr>
              <w:t>What if I need help with advanced analysis?</w:t>
            </w:r>
          </w:p>
        </w:tc>
        <w:tc>
          <w:tcPr>
            <w:tcW w:w="0" w:type="auto"/>
            <w:vAlign w:val="center"/>
            <w:hideMark/>
          </w:tcPr>
          <w:p w14:paraId="316183EE" w14:textId="6B47766A" w:rsidR="00DE30A8" w:rsidRPr="00DE30A8" w:rsidRDefault="00DE30A8" w:rsidP="00DE30A8">
            <w:pPr>
              <w:ind w:firstLine="0"/>
            </w:pPr>
            <w:r w:rsidRPr="00DE30A8">
              <w:t xml:space="preserve">Contact </w:t>
            </w:r>
            <w:hyperlink r:id="rId78" w:history="1">
              <w:r w:rsidRPr="00DE30A8">
                <w:rPr>
                  <w:rStyle w:val="Hyperlink"/>
                  <w:b/>
                  <w:bCs/>
                </w:rPr>
                <w:t>support@digitex.me</w:t>
              </w:r>
            </w:hyperlink>
            <w:r w:rsidRPr="00DE30A8">
              <w:t>. Include version number (</w:t>
            </w:r>
            <w:r w:rsidRPr="00DE30A8">
              <w:rPr>
                <w:i/>
                <w:iCs/>
              </w:rPr>
              <w:t>Help → About</w:t>
            </w:r>
            <w:r w:rsidRPr="00DE30A8">
              <w:t>), issue description, and logs/screenshots. Customers with maintenance contracts get priority.</w:t>
            </w:r>
          </w:p>
        </w:tc>
      </w:tr>
      <w:tr w:rsidR="00DE30A8" w:rsidRPr="00DE30A8" w14:paraId="75DD86C6" w14:textId="77777777" w:rsidTr="00DE30A8">
        <w:trPr>
          <w:tblCellSpacing w:w="15" w:type="dxa"/>
        </w:trPr>
        <w:tc>
          <w:tcPr>
            <w:tcW w:w="0" w:type="auto"/>
            <w:vAlign w:val="center"/>
            <w:hideMark/>
          </w:tcPr>
          <w:p w14:paraId="2CA32CA9" w14:textId="77777777" w:rsidR="00DE30A8" w:rsidRPr="00DE30A8" w:rsidRDefault="00DE30A8" w:rsidP="00DE30A8">
            <w:pPr>
              <w:ind w:firstLine="0"/>
            </w:pPr>
            <w:r w:rsidRPr="00DE30A8">
              <w:rPr>
                <w:b/>
                <w:bCs/>
              </w:rPr>
              <w:t>Where are configuration and log files stored?</w:t>
            </w:r>
          </w:p>
        </w:tc>
        <w:tc>
          <w:tcPr>
            <w:tcW w:w="0" w:type="auto"/>
            <w:vAlign w:val="center"/>
            <w:hideMark/>
          </w:tcPr>
          <w:p w14:paraId="0AF50C17" w14:textId="77777777" w:rsidR="00DE30A8" w:rsidRPr="00DE30A8" w:rsidRDefault="00DE30A8" w:rsidP="00DE30A8">
            <w:pPr>
              <w:ind w:firstLine="0"/>
            </w:pPr>
            <w:r w:rsidRPr="00DE30A8">
              <w:t xml:space="preserve">Default directories are created during installation. Refer to </w:t>
            </w:r>
            <w:r w:rsidRPr="00DE30A8">
              <w:rPr>
                <w:i/>
                <w:iCs/>
              </w:rPr>
              <w:t>System Configuration</w:t>
            </w:r>
            <w:r w:rsidRPr="00DE30A8">
              <w:t xml:space="preserve"> in the manual.</w:t>
            </w:r>
          </w:p>
        </w:tc>
      </w:tr>
      <w:tr w:rsidR="00DE30A8" w:rsidRPr="00DE30A8" w14:paraId="092ADA26" w14:textId="77777777" w:rsidTr="00DE30A8">
        <w:trPr>
          <w:tblCellSpacing w:w="15" w:type="dxa"/>
        </w:trPr>
        <w:tc>
          <w:tcPr>
            <w:tcW w:w="0" w:type="auto"/>
            <w:vAlign w:val="center"/>
            <w:hideMark/>
          </w:tcPr>
          <w:p w14:paraId="4E885184" w14:textId="77777777" w:rsidR="00DE30A8" w:rsidRPr="00DE30A8" w:rsidRDefault="00DE30A8" w:rsidP="00DE30A8">
            <w:pPr>
              <w:ind w:firstLine="0"/>
            </w:pPr>
            <w:r w:rsidRPr="00DE30A8">
              <w:rPr>
                <w:b/>
                <w:bCs/>
              </w:rPr>
              <w:t>Does Observer support exporting figures for publications?</w:t>
            </w:r>
          </w:p>
        </w:tc>
        <w:tc>
          <w:tcPr>
            <w:tcW w:w="0" w:type="auto"/>
            <w:vAlign w:val="center"/>
            <w:hideMark/>
          </w:tcPr>
          <w:p w14:paraId="5EAC0AE5" w14:textId="77777777" w:rsidR="00DE30A8" w:rsidRPr="00DE30A8" w:rsidRDefault="00DE30A8" w:rsidP="00DE30A8">
            <w:pPr>
              <w:ind w:firstLine="0"/>
            </w:pPr>
            <w:r w:rsidRPr="00DE30A8">
              <w:t>Yes. Plots and diagrams can be exported as images for reports or external use.</w:t>
            </w:r>
          </w:p>
        </w:tc>
      </w:tr>
      <w:tr w:rsidR="00DE30A8" w:rsidRPr="00DE30A8" w14:paraId="12F4503E" w14:textId="77777777" w:rsidTr="00DE30A8">
        <w:trPr>
          <w:tblCellSpacing w:w="15" w:type="dxa"/>
        </w:trPr>
        <w:tc>
          <w:tcPr>
            <w:tcW w:w="0" w:type="auto"/>
            <w:vAlign w:val="center"/>
            <w:hideMark/>
          </w:tcPr>
          <w:p w14:paraId="4BFF86F2" w14:textId="77777777" w:rsidR="00DE30A8" w:rsidRPr="00DE30A8" w:rsidRDefault="00DE30A8" w:rsidP="00DE30A8">
            <w:pPr>
              <w:ind w:firstLine="0"/>
            </w:pPr>
            <w:r w:rsidRPr="00DE30A8">
              <w:rPr>
                <w:b/>
                <w:bCs/>
              </w:rPr>
              <w:t>What happens if I unregister by mistake?</w:t>
            </w:r>
          </w:p>
        </w:tc>
        <w:tc>
          <w:tcPr>
            <w:tcW w:w="0" w:type="auto"/>
            <w:vAlign w:val="center"/>
            <w:hideMark/>
          </w:tcPr>
          <w:p w14:paraId="24E8D306" w14:textId="77777777" w:rsidR="00DE30A8" w:rsidRPr="00DE30A8" w:rsidRDefault="00DE30A8" w:rsidP="00DE30A8">
            <w:pPr>
              <w:ind w:firstLine="0"/>
            </w:pPr>
            <w:r w:rsidRPr="00DE30A8">
              <w:t>The license is cleared, and Observer will not start. Contact support with your Hardware ID to reactivate.</w:t>
            </w:r>
          </w:p>
        </w:tc>
      </w:tr>
    </w:tbl>
    <w:p w14:paraId="64CE3B41" w14:textId="1BD40526" w:rsidR="001A77F0" w:rsidRDefault="001A77F0" w:rsidP="00320C6D">
      <w:pPr>
        <w:ind w:firstLine="0"/>
      </w:pPr>
    </w:p>
    <w:p w14:paraId="56C411EB" w14:textId="77777777" w:rsidR="001A77F0" w:rsidRDefault="001A77F0" w:rsidP="001A77F0">
      <w:pPr>
        <w:tabs>
          <w:tab w:val="left" w:pos="3130"/>
        </w:tabs>
        <w:ind w:firstLine="0"/>
      </w:pPr>
    </w:p>
    <w:p w14:paraId="230D6AFE" w14:textId="77777777" w:rsidR="001614A9" w:rsidRDefault="001614A9">
      <w:pPr>
        <w:rPr>
          <w:rFonts w:eastAsiaTheme="majorEastAsia" w:cstheme="majorBidi"/>
          <w:bCs/>
          <w:color w:val="6E6E6E" w:themeColor="accent1" w:themeShade="80"/>
          <w:szCs w:val="24"/>
        </w:rPr>
      </w:pPr>
      <w:r>
        <w:br w:type="page"/>
      </w:r>
    </w:p>
    <w:p w14:paraId="3AF03C6A" w14:textId="63D2A4E9" w:rsidR="001A77F0" w:rsidRDefault="001A77F0" w:rsidP="001A77F0">
      <w:pPr>
        <w:pStyle w:val="DxxHeader4"/>
      </w:pPr>
      <w:bookmarkStart w:id="303" w:name="_Toc209424985"/>
      <w:r>
        <w:lastRenderedPageBreak/>
        <w:t>Contact Resources</w:t>
      </w:r>
      <w:bookmarkEnd w:id="303"/>
    </w:p>
    <w:p w14:paraId="2D4A7265" w14:textId="77777777" w:rsidR="001A77F0" w:rsidRDefault="001A77F0" w:rsidP="001A77F0"/>
    <w:p w14:paraId="79D376DD" w14:textId="77777777" w:rsidR="001614A9" w:rsidRDefault="001614A9" w:rsidP="001614A9">
      <w:pPr>
        <w:ind w:firstLine="0"/>
      </w:pPr>
      <w:r w:rsidRPr="001614A9">
        <w:t xml:space="preserve">For assistance, updates, or additional information about </w:t>
      </w:r>
      <w:r w:rsidRPr="001614A9">
        <w:rPr>
          <w:b/>
          <w:bCs/>
        </w:rPr>
        <w:t>Digitex Observer Data Analysis Suite</w:t>
      </w:r>
      <w:r w:rsidRPr="001614A9">
        <w:t>, please use the following resources:</w:t>
      </w:r>
    </w:p>
    <w:p w14:paraId="0C16BD3B" w14:textId="77777777" w:rsidR="001614A9" w:rsidRPr="001614A9" w:rsidRDefault="001614A9" w:rsidP="001614A9">
      <w:pPr>
        <w:ind w:firstLine="0"/>
      </w:pPr>
    </w:p>
    <w:p w14:paraId="40840687" w14:textId="77777777" w:rsidR="001614A9" w:rsidRPr="001614A9" w:rsidRDefault="001614A9" w:rsidP="001614A9">
      <w:pPr>
        <w:ind w:firstLine="0"/>
        <w:rPr>
          <w:b/>
          <w:bCs/>
        </w:rPr>
      </w:pPr>
      <w:r w:rsidRPr="001614A9">
        <w:rPr>
          <w:b/>
          <w:bCs/>
        </w:rPr>
        <w:t>Technical Support</w:t>
      </w:r>
    </w:p>
    <w:p w14:paraId="23FB47D4" w14:textId="77777777" w:rsidR="001614A9" w:rsidRPr="001614A9" w:rsidRDefault="001614A9" w:rsidP="001614A9">
      <w:pPr>
        <w:numPr>
          <w:ilvl w:val="0"/>
          <w:numId w:val="217"/>
        </w:numPr>
      </w:pPr>
      <w:r w:rsidRPr="001614A9">
        <w:rPr>
          <w:b/>
          <w:bCs/>
        </w:rPr>
        <w:t>Email:</w:t>
      </w:r>
      <w:r w:rsidRPr="001614A9">
        <w:t xml:space="preserve"> support@digitex.me</w:t>
      </w:r>
    </w:p>
    <w:p w14:paraId="79FF613C" w14:textId="2B30B2EC" w:rsidR="001614A9" w:rsidRPr="001614A9" w:rsidRDefault="001614A9" w:rsidP="001614A9">
      <w:pPr>
        <w:numPr>
          <w:ilvl w:val="0"/>
          <w:numId w:val="217"/>
        </w:numPr>
      </w:pPr>
      <w:r w:rsidRPr="001614A9">
        <w:rPr>
          <w:b/>
          <w:bCs/>
        </w:rPr>
        <w:t>Phone:</w:t>
      </w:r>
      <w:r w:rsidRPr="001614A9">
        <w:t xml:space="preserve"> +389 (0)2 </w:t>
      </w:r>
      <w:r w:rsidR="001B696F">
        <w:t>3109262</w:t>
      </w:r>
      <w:r w:rsidRPr="001614A9">
        <w:t xml:space="preserve"> (Digitex Systems HQ, Skopje, Macedonia)</w:t>
      </w:r>
    </w:p>
    <w:p w14:paraId="5542371A" w14:textId="77777777" w:rsidR="001614A9" w:rsidRDefault="001614A9" w:rsidP="001614A9">
      <w:pPr>
        <w:numPr>
          <w:ilvl w:val="0"/>
          <w:numId w:val="217"/>
        </w:numPr>
      </w:pPr>
      <w:r w:rsidRPr="001614A9">
        <w:rPr>
          <w:b/>
          <w:bCs/>
        </w:rPr>
        <w:t>Support Hours:</w:t>
      </w:r>
      <w:r w:rsidRPr="001614A9">
        <w:t xml:space="preserve"> Monday–Friday, 09:00–17:00 CET</w:t>
      </w:r>
    </w:p>
    <w:p w14:paraId="4F96F917" w14:textId="77777777" w:rsidR="001B696F" w:rsidRPr="001614A9" w:rsidRDefault="001B696F" w:rsidP="001B696F">
      <w:pPr>
        <w:ind w:left="720" w:firstLine="0"/>
      </w:pPr>
    </w:p>
    <w:p w14:paraId="6848C778" w14:textId="77777777" w:rsidR="001614A9" w:rsidRDefault="001614A9" w:rsidP="001614A9">
      <w:pPr>
        <w:ind w:firstLine="0"/>
      </w:pPr>
      <w:r w:rsidRPr="001614A9">
        <w:t>When contacting support, please include:</w:t>
      </w:r>
    </w:p>
    <w:p w14:paraId="1D1756D4" w14:textId="77777777" w:rsidR="001B696F" w:rsidRPr="001614A9" w:rsidRDefault="001B696F" w:rsidP="001614A9">
      <w:pPr>
        <w:ind w:firstLine="0"/>
      </w:pPr>
    </w:p>
    <w:p w14:paraId="4B193D6E" w14:textId="77777777" w:rsidR="001614A9" w:rsidRPr="001614A9" w:rsidRDefault="001614A9" w:rsidP="001614A9">
      <w:pPr>
        <w:numPr>
          <w:ilvl w:val="0"/>
          <w:numId w:val="218"/>
        </w:numPr>
      </w:pPr>
      <w:r w:rsidRPr="001614A9">
        <w:t>Software version and build number (</w:t>
      </w:r>
      <w:r w:rsidRPr="001614A9">
        <w:rPr>
          <w:i/>
          <w:iCs/>
        </w:rPr>
        <w:t>Help → About</w:t>
      </w:r>
      <w:r w:rsidRPr="001614A9">
        <w:t>)</w:t>
      </w:r>
    </w:p>
    <w:p w14:paraId="225681F3" w14:textId="77777777" w:rsidR="001614A9" w:rsidRPr="001614A9" w:rsidRDefault="001614A9" w:rsidP="001614A9">
      <w:pPr>
        <w:numPr>
          <w:ilvl w:val="0"/>
          <w:numId w:val="218"/>
        </w:numPr>
      </w:pPr>
      <w:r w:rsidRPr="001614A9">
        <w:t>Description of the issue</w:t>
      </w:r>
    </w:p>
    <w:p w14:paraId="6BC40AB6" w14:textId="77777777" w:rsidR="001614A9" w:rsidRPr="001614A9" w:rsidRDefault="001614A9" w:rsidP="001614A9">
      <w:pPr>
        <w:numPr>
          <w:ilvl w:val="0"/>
          <w:numId w:val="218"/>
        </w:numPr>
      </w:pPr>
      <w:r w:rsidRPr="001614A9">
        <w:t>Steps to reproduce the problem</w:t>
      </w:r>
    </w:p>
    <w:p w14:paraId="5ADBD43D" w14:textId="77777777" w:rsidR="001614A9" w:rsidRPr="001614A9" w:rsidRDefault="001614A9" w:rsidP="001614A9">
      <w:pPr>
        <w:numPr>
          <w:ilvl w:val="0"/>
          <w:numId w:val="218"/>
        </w:numPr>
      </w:pPr>
      <w:r w:rsidRPr="001614A9">
        <w:t>Screenshots, log files, or project data if available</w:t>
      </w:r>
    </w:p>
    <w:p w14:paraId="3E6A0632" w14:textId="77777777" w:rsidR="001614A9" w:rsidRPr="001614A9" w:rsidRDefault="00000000" w:rsidP="001614A9">
      <w:pPr>
        <w:ind w:firstLine="0"/>
      </w:pPr>
      <w:r>
        <w:pict w14:anchorId="60769C92">
          <v:rect id="_x0000_i1025" style="width:0;height:1.5pt" o:hralign="center" o:hrstd="t" o:hr="t" fillcolor="#a0a0a0" stroked="f"/>
        </w:pict>
      </w:r>
    </w:p>
    <w:p w14:paraId="047C846F" w14:textId="77777777" w:rsidR="001614A9" w:rsidRPr="001614A9" w:rsidRDefault="001614A9" w:rsidP="001614A9">
      <w:pPr>
        <w:ind w:firstLine="0"/>
        <w:rPr>
          <w:b/>
          <w:bCs/>
        </w:rPr>
      </w:pPr>
      <w:r w:rsidRPr="001614A9">
        <w:rPr>
          <w:b/>
          <w:bCs/>
        </w:rPr>
        <w:t>Product Information</w:t>
      </w:r>
    </w:p>
    <w:p w14:paraId="37F148C0" w14:textId="42105E75" w:rsidR="001614A9" w:rsidRPr="001614A9" w:rsidRDefault="001614A9" w:rsidP="001614A9">
      <w:pPr>
        <w:numPr>
          <w:ilvl w:val="0"/>
          <w:numId w:val="219"/>
        </w:numPr>
      </w:pPr>
      <w:r w:rsidRPr="001614A9">
        <w:rPr>
          <w:b/>
          <w:bCs/>
        </w:rPr>
        <w:t>Website:</w:t>
      </w:r>
      <w:r w:rsidRPr="001614A9">
        <w:t xml:space="preserve"> </w:t>
      </w:r>
      <w:hyperlink r:id="rId79" w:history="1">
        <w:r w:rsidR="001B696F" w:rsidRPr="001614A9">
          <w:rPr>
            <w:rStyle w:val="Hyperlink"/>
          </w:rPr>
          <w:t>www.digitex</w:t>
        </w:r>
        <w:r w:rsidR="001B696F" w:rsidRPr="00311C51">
          <w:rPr>
            <w:rStyle w:val="Hyperlink"/>
          </w:rPr>
          <w:t>systems</w:t>
        </w:r>
        <w:r w:rsidR="001B696F" w:rsidRPr="001614A9">
          <w:rPr>
            <w:rStyle w:val="Hyperlink"/>
          </w:rPr>
          <w:t>.</w:t>
        </w:r>
        <w:r w:rsidR="001B696F" w:rsidRPr="00311C51">
          <w:rPr>
            <w:rStyle w:val="Hyperlink"/>
          </w:rPr>
          <w:t>com</w:t>
        </w:r>
      </w:hyperlink>
    </w:p>
    <w:p w14:paraId="3E80D0F5" w14:textId="77777777" w:rsidR="001614A9" w:rsidRPr="001614A9" w:rsidRDefault="001614A9" w:rsidP="001614A9">
      <w:pPr>
        <w:numPr>
          <w:ilvl w:val="0"/>
          <w:numId w:val="219"/>
        </w:numPr>
      </w:pPr>
      <w:r w:rsidRPr="001614A9">
        <w:t>Latest product news, updates, and downloads can be found on the official website.</w:t>
      </w:r>
    </w:p>
    <w:p w14:paraId="6EDD0D5C" w14:textId="77777777" w:rsidR="001614A9" w:rsidRPr="001614A9" w:rsidRDefault="00000000" w:rsidP="001614A9">
      <w:pPr>
        <w:ind w:firstLine="0"/>
      </w:pPr>
      <w:r>
        <w:pict w14:anchorId="41617388">
          <v:rect id="_x0000_i1026" style="width:0;height:1.5pt" o:hralign="center" o:hrstd="t" o:hr="t" fillcolor="#a0a0a0" stroked="f"/>
        </w:pict>
      </w:r>
    </w:p>
    <w:p w14:paraId="315671C4" w14:textId="77777777" w:rsidR="001614A9" w:rsidRPr="001614A9" w:rsidRDefault="001614A9" w:rsidP="001614A9">
      <w:pPr>
        <w:ind w:firstLine="0"/>
        <w:rPr>
          <w:b/>
          <w:bCs/>
        </w:rPr>
      </w:pPr>
      <w:r w:rsidRPr="001614A9">
        <w:rPr>
          <w:b/>
          <w:bCs/>
        </w:rPr>
        <w:t>Training &amp; Resources</w:t>
      </w:r>
    </w:p>
    <w:p w14:paraId="5C57430B" w14:textId="77777777" w:rsidR="001614A9" w:rsidRPr="001614A9" w:rsidRDefault="001614A9" w:rsidP="001614A9">
      <w:pPr>
        <w:numPr>
          <w:ilvl w:val="0"/>
          <w:numId w:val="220"/>
        </w:numPr>
      </w:pPr>
      <w:r w:rsidRPr="001614A9">
        <w:rPr>
          <w:b/>
          <w:bCs/>
        </w:rPr>
        <w:t>User Manuals &amp; Guides</w:t>
      </w:r>
      <w:r w:rsidRPr="001614A9">
        <w:t xml:space="preserve"> – Included with the installation package and available in PDF format.</w:t>
      </w:r>
    </w:p>
    <w:p w14:paraId="1AB3EAD8" w14:textId="77777777" w:rsidR="001614A9" w:rsidRPr="001614A9" w:rsidRDefault="001614A9" w:rsidP="001614A9">
      <w:pPr>
        <w:numPr>
          <w:ilvl w:val="0"/>
          <w:numId w:val="220"/>
        </w:numPr>
      </w:pPr>
      <w:r w:rsidRPr="001614A9">
        <w:rPr>
          <w:b/>
          <w:bCs/>
        </w:rPr>
        <w:t>Application Notes &amp; Case Studies</w:t>
      </w:r>
      <w:r w:rsidRPr="001614A9">
        <w:t xml:space="preserve"> – Available on request from Digitex Systems or authorized partners.</w:t>
      </w:r>
    </w:p>
    <w:p w14:paraId="03451EE3" w14:textId="77777777" w:rsidR="001614A9" w:rsidRPr="001614A9" w:rsidRDefault="001614A9" w:rsidP="001614A9">
      <w:pPr>
        <w:numPr>
          <w:ilvl w:val="0"/>
          <w:numId w:val="220"/>
        </w:numPr>
      </w:pPr>
      <w:r w:rsidRPr="001614A9">
        <w:rPr>
          <w:b/>
          <w:bCs/>
        </w:rPr>
        <w:t>Workshops &amp; Training</w:t>
      </w:r>
      <w:r w:rsidRPr="001614A9">
        <w:t xml:space="preserve"> – Contact Digitex Systems for on-site or remote training options tailored to Structural Health Monitoring (SHM) and Operational Modal Analysis (OMA).</w:t>
      </w:r>
    </w:p>
    <w:p w14:paraId="0DBEA9B5" w14:textId="77777777" w:rsidR="001614A9" w:rsidRPr="001614A9" w:rsidRDefault="00000000" w:rsidP="001614A9">
      <w:pPr>
        <w:ind w:firstLine="0"/>
      </w:pPr>
      <w:r>
        <w:pict w14:anchorId="529A058B">
          <v:rect id="_x0000_i1027" style="width:0;height:1.5pt" o:hralign="center" o:hrstd="t" o:hr="t" fillcolor="#a0a0a0" stroked="f"/>
        </w:pict>
      </w:r>
    </w:p>
    <w:p w14:paraId="668143EB" w14:textId="77777777" w:rsidR="001614A9" w:rsidRPr="001614A9" w:rsidRDefault="001614A9" w:rsidP="001614A9">
      <w:pPr>
        <w:ind w:firstLine="0"/>
        <w:rPr>
          <w:b/>
          <w:bCs/>
        </w:rPr>
      </w:pPr>
      <w:r w:rsidRPr="001614A9">
        <w:rPr>
          <w:b/>
          <w:bCs/>
        </w:rPr>
        <w:t>Sales &amp; Licensing</w:t>
      </w:r>
    </w:p>
    <w:p w14:paraId="081783F0" w14:textId="77777777" w:rsidR="001614A9" w:rsidRPr="001614A9" w:rsidRDefault="001614A9" w:rsidP="001614A9">
      <w:pPr>
        <w:numPr>
          <w:ilvl w:val="0"/>
          <w:numId w:val="221"/>
        </w:numPr>
      </w:pPr>
      <w:r w:rsidRPr="001614A9">
        <w:rPr>
          <w:b/>
          <w:bCs/>
        </w:rPr>
        <w:t>Email:</w:t>
      </w:r>
      <w:r w:rsidRPr="001614A9">
        <w:t xml:space="preserve"> sales@digitex.me</w:t>
      </w:r>
    </w:p>
    <w:p w14:paraId="092D4171" w14:textId="77777777" w:rsidR="001614A9" w:rsidRPr="001614A9" w:rsidRDefault="001614A9" w:rsidP="001614A9">
      <w:pPr>
        <w:numPr>
          <w:ilvl w:val="0"/>
          <w:numId w:val="221"/>
        </w:numPr>
      </w:pPr>
      <w:r w:rsidRPr="001614A9">
        <w:t>Contact the sales team for license extensions, maintenance contracts, or additional software modules.</w:t>
      </w:r>
    </w:p>
    <w:p w14:paraId="2DF5A4E6" w14:textId="22EDCF44" w:rsidR="001A77F0" w:rsidRDefault="001A77F0" w:rsidP="00320C6D">
      <w:pPr>
        <w:ind w:firstLine="0"/>
      </w:pPr>
    </w:p>
    <w:p w14:paraId="34C79107" w14:textId="77777777" w:rsidR="001A77F0" w:rsidRDefault="001A77F0" w:rsidP="001A77F0">
      <w:pPr>
        <w:tabs>
          <w:tab w:val="left" w:pos="3130"/>
        </w:tabs>
        <w:ind w:firstLine="0"/>
      </w:pPr>
    </w:p>
    <w:p w14:paraId="28095C37" w14:textId="77777777" w:rsidR="00B90832" w:rsidRDefault="00B90832">
      <w:pPr>
        <w:rPr>
          <w:rFonts w:eastAsiaTheme="majorEastAsia" w:cstheme="majorBidi"/>
          <w:bCs/>
          <w:color w:val="6E6E6E" w:themeColor="accent1" w:themeShade="80"/>
          <w:sz w:val="26"/>
          <w:szCs w:val="24"/>
        </w:rPr>
      </w:pPr>
      <w:r>
        <w:br w:type="page"/>
      </w:r>
    </w:p>
    <w:p w14:paraId="2095FAD3" w14:textId="6F804CA6" w:rsidR="001A77F0" w:rsidRDefault="001A77F0" w:rsidP="001A77F0">
      <w:pPr>
        <w:pStyle w:val="DxxHeader2"/>
      </w:pPr>
      <w:bookmarkStart w:id="304" w:name="_Toc209424986"/>
      <w:r>
        <w:lastRenderedPageBreak/>
        <w:t>Appendices</w:t>
      </w:r>
      <w:bookmarkEnd w:id="304"/>
    </w:p>
    <w:p w14:paraId="34C43D9B" w14:textId="77777777" w:rsidR="001A77F0" w:rsidRDefault="001A77F0" w:rsidP="001A77F0"/>
    <w:p w14:paraId="4EC93D2F" w14:textId="50513033" w:rsidR="001A77F0" w:rsidRDefault="001A77F0" w:rsidP="001A77F0">
      <w:pPr>
        <w:pStyle w:val="DxxHeader4"/>
      </w:pPr>
      <w:bookmarkStart w:id="305" w:name="_Toc209424987"/>
      <w:r>
        <w:t>Glossary of SHM/OMA Terms</w:t>
      </w:r>
      <w:bookmarkEnd w:id="305"/>
    </w:p>
    <w:p w14:paraId="193D1E1A" w14:textId="77777777" w:rsidR="001A77F0" w:rsidRDefault="001A77F0" w:rsidP="001A77F0"/>
    <w:tbl>
      <w:tblPr>
        <w:tblW w:w="0" w:type="auto"/>
        <w:tblCellSpacing w:w="1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15" w:type="dxa"/>
          <w:left w:w="15" w:type="dxa"/>
          <w:bottom w:w="15" w:type="dxa"/>
          <w:right w:w="15" w:type="dxa"/>
        </w:tblCellMar>
        <w:tblLook w:val="04A0" w:firstRow="1" w:lastRow="0" w:firstColumn="1" w:lastColumn="0" w:noHBand="0" w:noVBand="1"/>
      </w:tblPr>
      <w:tblGrid>
        <w:gridCol w:w="3634"/>
        <w:gridCol w:w="6636"/>
      </w:tblGrid>
      <w:tr w:rsidR="003A507E" w:rsidRPr="003A507E" w14:paraId="5841A92F" w14:textId="77777777" w:rsidTr="00D42371">
        <w:trPr>
          <w:tblHeader/>
          <w:tblCellSpacing w:w="15" w:type="dxa"/>
        </w:trPr>
        <w:tc>
          <w:tcPr>
            <w:tcW w:w="0" w:type="auto"/>
            <w:vAlign w:val="center"/>
            <w:hideMark/>
          </w:tcPr>
          <w:p w14:paraId="002268F2" w14:textId="77777777" w:rsidR="003A507E" w:rsidRPr="003A507E" w:rsidRDefault="003A507E" w:rsidP="003A507E">
            <w:pPr>
              <w:ind w:firstLine="0"/>
              <w:rPr>
                <w:b/>
                <w:bCs/>
              </w:rPr>
            </w:pPr>
            <w:r w:rsidRPr="003A507E">
              <w:rPr>
                <w:b/>
                <w:bCs/>
              </w:rPr>
              <w:t>Term</w:t>
            </w:r>
          </w:p>
        </w:tc>
        <w:tc>
          <w:tcPr>
            <w:tcW w:w="0" w:type="auto"/>
            <w:vAlign w:val="center"/>
            <w:hideMark/>
          </w:tcPr>
          <w:p w14:paraId="4320B161" w14:textId="77777777" w:rsidR="003A507E" w:rsidRPr="003A507E" w:rsidRDefault="003A507E" w:rsidP="003A507E">
            <w:pPr>
              <w:ind w:firstLine="0"/>
              <w:rPr>
                <w:b/>
                <w:bCs/>
              </w:rPr>
            </w:pPr>
            <w:r w:rsidRPr="003A507E">
              <w:rPr>
                <w:b/>
                <w:bCs/>
              </w:rPr>
              <w:t>Description</w:t>
            </w:r>
          </w:p>
        </w:tc>
      </w:tr>
      <w:tr w:rsidR="003A507E" w:rsidRPr="003A507E" w14:paraId="76E3E457" w14:textId="77777777" w:rsidTr="00D42371">
        <w:trPr>
          <w:tblCellSpacing w:w="15" w:type="dxa"/>
        </w:trPr>
        <w:tc>
          <w:tcPr>
            <w:tcW w:w="0" w:type="auto"/>
            <w:vAlign w:val="center"/>
            <w:hideMark/>
          </w:tcPr>
          <w:p w14:paraId="6A045B38" w14:textId="77777777" w:rsidR="003A507E" w:rsidRPr="003A507E" w:rsidRDefault="003A507E" w:rsidP="003A507E">
            <w:pPr>
              <w:ind w:firstLine="0"/>
            </w:pPr>
            <w:r w:rsidRPr="003A507E">
              <w:rPr>
                <w:b/>
                <w:bCs/>
              </w:rPr>
              <w:t>Acceleration</w:t>
            </w:r>
          </w:p>
        </w:tc>
        <w:tc>
          <w:tcPr>
            <w:tcW w:w="0" w:type="auto"/>
            <w:vAlign w:val="center"/>
            <w:hideMark/>
          </w:tcPr>
          <w:p w14:paraId="442C69CE" w14:textId="77777777" w:rsidR="003A507E" w:rsidRPr="003A507E" w:rsidRDefault="003A507E" w:rsidP="003A507E">
            <w:pPr>
              <w:ind w:firstLine="0"/>
            </w:pPr>
            <w:r w:rsidRPr="003A507E">
              <w:t>Rate of change of velocity, measured in m/s². Captured by accelerometers to record structural vibrations.</w:t>
            </w:r>
          </w:p>
        </w:tc>
      </w:tr>
      <w:tr w:rsidR="003A507E" w:rsidRPr="003A507E" w14:paraId="24F179E6" w14:textId="77777777" w:rsidTr="00D42371">
        <w:trPr>
          <w:tblCellSpacing w:w="15" w:type="dxa"/>
        </w:trPr>
        <w:tc>
          <w:tcPr>
            <w:tcW w:w="0" w:type="auto"/>
            <w:vAlign w:val="center"/>
            <w:hideMark/>
          </w:tcPr>
          <w:p w14:paraId="1FBBDC03" w14:textId="77777777" w:rsidR="003A507E" w:rsidRPr="003A507E" w:rsidRDefault="003A507E" w:rsidP="003A507E">
            <w:pPr>
              <w:ind w:firstLine="0"/>
            </w:pPr>
            <w:r w:rsidRPr="003A507E">
              <w:rPr>
                <w:b/>
                <w:bCs/>
              </w:rPr>
              <w:t>Amplitude</w:t>
            </w:r>
          </w:p>
        </w:tc>
        <w:tc>
          <w:tcPr>
            <w:tcW w:w="0" w:type="auto"/>
            <w:vAlign w:val="center"/>
            <w:hideMark/>
          </w:tcPr>
          <w:p w14:paraId="04F4230E" w14:textId="77777777" w:rsidR="003A507E" w:rsidRPr="003A507E" w:rsidRDefault="003A507E" w:rsidP="003A507E">
            <w:pPr>
              <w:ind w:firstLine="0"/>
            </w:pPr>
            <w:r w:rsidRPr="003A507E">
              <w:t>Maximum deviation of a signal from its mean value, indicating vibration intensity.</w:t>
            </w:r>
          </w:p>
        </w:tc>
      </w:tr>
      <w:tr w:rsidR="003A507E" w:rsidRPr="003A507E" w14:paraId="43E8E341" w14:textId="77777777" w:rsidTr="00D42371">
        <w:trPr>
          <w:tblCellSpacing w:w="15" w:type="dxa"/>
        </w:trPr>
        <w:tc>
          <w:tcPr>
            <w:tcW w:w="0" w:type="auto"/>
            <w:vAlign w:val="center"/>
            <w:hideMark/>
          </w:tcPr>
          <w:p w14:paraId="5EDE2DAA" w14:textId="77777777" w:rsidR="003A507E" w:rsidRPr="003A507E" w:rsidRDefault="003A507E" w:rsidP="003A507E">
            <w:pPr>
              <w:ind w:firstLine="0"/>
            </w:pPr>
            <w:r w:rsidRPr="003A507E">
              <w:rPr>
                <w:b/>
                <w:bCs/>
              </w:rPr>
              <w:t>Auto-Correlation</w:t>
            </w:r>
          </w:p>
        </w:tc>
        <w:tc>
          <w:tcPr>
            <w:tcW w:w="0" w:type="auto"/>
            <w:vAlign w:val="center"/>
            <w:hideMark/>
          </w:tcPr>
          <w:p w14:paraId="0C8ACD0B" w14:textId="77777777" w:rsidR="003A507E" w:rsidRPr="003A507E" w:rsidRDefault="003A507E" w:rsidP="003A507E">
            <w:pPr>
              <w:ind w:firstLine="0"/>
            </w:pPr>
            <w:r w:rsidRPr="003A507E">
              <w:t>Measures similarity of a signal with itself at different time lags. Used to detect periodicities and modal parameters.</w:t>
            </w:r>
          </w:p>
        </w:tc>
      </w:tr>
      <w:tr w:rsidR="003A507E" w:rsidRPr="003A507E" w14:paraId="16A90D63" w14:textId="77777777" w:rsidTr="00D42371">
        <w:trPr>
          <w:tblCellSpacing w:w="15" w:type="dxa"/>
        </w:trPr>
        <w:tc>
          <w:tcPr>
            <w:tcW w:w="0" w:type="auto"/>
            <w:vAlign w:val="center"/>
            <w:hideMark/>
          </w:tcPr>
          <w:p w14:paraId="586320A9" w14:textId="77777777" w:rsidR="003A507E" w:rsidRPr="003A507E" w:rsidRDefault="003A507E" w:rsidP="003A507E">
            <w:pPr>
              <w:ind w:firstLine="0"/>
            </w:pPr>
            <w:r w:rsidRPr="003A507E">
              <w:rPr>
                <w:b/>
                <w:bCs/>
              </w:rPr>
              <w:t>BandPass Filter</w:t>
            </w:r>
          </w:p>
        </w:tc>
        <w:tc>
          <w:tcPr>
            <w:tcW w:w="0" w:type="auto"/>
            <w:vAlign w:val="center"/>
            <w:hideMark/>
          </w:tcPr>
          <w:p w14:paraId="6DE8CA62" w14:textId="77777777" w:rsidR="003A507E" w:rsidRPr="003A507E" w:rsidRDefault="003A507E" w:rsidP="003A507E">
            <w:pPr>
              <w:ind w:firstLine="0"/>
            </w:pPr>
            <w:r w:rsidRPr="003A507E">
              <w:t>Passes only frequencies within a specified low–high range. Useful for isolating structural modes.</w:t>
            </w:r>
          </w:p>
        </w:tc>
      </w:tr>
      <w:tr w:rsidR="003A507E" w:rsidRPr="003A507E" w14:paraId="6F9708CF" w14:textId="77777777" w:rsidTr="00D42371">
        <w:trPr>
          <w:tblCellSpacing w:w="15" w:type="dxa"/>
        </w:trPr>
        <w:tc>
          <w:tcPr>
            <w:tcW w:w="0" w:type="auto"/>
            <w:vAlign w:val="center"/>
            <w:hideMark/>
          </w:tcPr>
          <w:p w14:paraId="6E734523" w14:textId="77777777" w:rsidR="003A507E" w:rsidRPr="003A507E" w:rsidRDefault="003A507E" w:rsidP="003A507E">
            <w:pPr>
              <w:ind w:firstLine="0"/>
            </w:pPr>
            <w:r w:rsidRPr="003A507E">
              <w:rPr>
                <w:b/>
                <w:bCs/>
              </w:rPr>
              <w:t>Bessel Filter</w:t>
            </w:r>
          </w:p>
        </w:tc>
        <w:tc>
          <w:tcPr>
            <w:tcW w:w="0" w:type="auto"/>
            <w:vAlign w:val="center"/>
            <w:hideMark/>
          </w:tcPr>
          <w:p w14:paraId="57303611" w14:textId="77777777" w:rsidR="003A507E" w:rsidRPr="003A507E" w:rsidRDefault="003A507E" w:rsidP="003A507E">
            <w:pPr>
              <w:ind w:firstLine="0"/>
            </w:pPr>
            <w:r w:rsidRPr="003A507E">
              <w:t>Preserves waveform shape and phase; ideal for transient response studies.</w:t>
            </w:r>
          </w:p>
        </w:tc>
      </w:tr>
      <w:tr w:rsidR="003A507E" w:rsidRPr="003A507E" w14:paraId="51A93C65" w14:textId="77777777" w:rsidTr="00D42371">
        <w:trPr>
          <w:tblCellSpacing w:w="15" w:type="dxa"/>
        </w:trPr>
        <w:tc>
          <w:tcPr>
            <w:tcW w:w="0" w:type="auto"/>
            <w:vAlign w:val="center"/>
            <w:hideMark/>
          </w:tcPr>
          <w:p w14:paraId="1039D6DA" w14:textId="77777777" w:rsidR="003A507E" w:rsidRPr="003A507E" w:rsidRDefault="003A507E" w:rsidP="003A507E">
            <w:pPr>
              <w:ind w:firstLine="0"/>
            </w:pPr>
            <w:r w:rsidRPr="003A507E">
              <w:rPr>
                <w:b/>
                <w:bCs/>
              </w:rPr>
              <w:t>Blackman Window</w:t>
            </w:r>
          </w:p>
        </w:tc>
        <w:tc>
          <w:tcPr>
            <w:tcW w:w="0" w:type="auto"/>
            <w:vAlign w:val="center"/>
            <w:hideMark/>
          </w:tcPr>
          <w:p w14:paraId="15F4212B" w14:textId="77777777" w:rsidR="003A507E" w:rsidRPr="003A507E" w:rsidRDefault="003A507E" w:rsidP="003A507E">
            <w:pPr>
              <w:ind w:firstLine="0"/>
            </w:pPr>
            <w:r w:rsidRPr="003A507E">
              <w:t>FFT window with strong leakage suppression but lower resolution.</w:t>
            </w:r>
          </w:p>
        </w:tc>
      </w:tr>
      <w:tr w:rsidR="003A507E" w:rsidRPr="003A507E" w14:paraId="5D5B6542" w14:textId="77777777" w:rsidTr="00D42371">
        <w:trPr>
          <w:tblCellSpacing w:w="15" w:type="dxa"/>
        </w:trPr>
        <w:tc>
          <w:tcPr>
            <w:tcW w:w="0" w:type="auto"/>
            <w:vAlign w:val="center"/>
            <w:hideMark/>
          </w:tcPr>
          <w:p w14:paraId="647EDD5C" w14:textId="77777777" w:rsidR="003A507E" w:rsidRPr="003A507E" w:rsidRDefault="003A507E" w:rsidP="003A507E">
            <w:pPr>
              <w:ind w:firstLine="0"/>
            </w:pPr>
            <w:r w:rsidRPr="003A507E">
              <w:rPr>
                <w:b/>
                <w:bCs/>
              </w:rPr>
              <w:t>Block Rows (SSI)</w:t>
            </w:r>
          </w:p>
        </w:tc>
        <w:tc>
          <w:tcPr>
            <w:tcW w:w="0" w:type="auto"/>
            <w:vAlign w:val="center"/>
            <w:hideMark/>
          </w:tcPr>
          <w:p w14:paraId="71FEF71F" w14:textId="77777777" w:rsidR="003A507E" w:rsidRPr="003A507E" w:rsidRDefault="003A507E" w:rsidP="003A507E">
            <w:pPr>
              <w:ind w:firstLine="0"/>
            </w:pPr>
            <w:r w:rsidRPr="003A507E">
              <w:t>Defines order of Hankel matrix in SSI methods; higher orders capture more dynamics.</w:t>
            </w:r>
          </w:p>
        </w:tc>
      </w:tr>
      <w:tr w:rsidR="003A507E" w:rsidRPr="003A507E" w14:paraId="63C28CCA" w14:textId="77777777" w:rsidTr="00D42371">
        <w:trPr>
          <w:tblCellSpacing w:w="15" w:type="dxa"/>
        </w:trPr>
        <w:tc>
          <w:tcPr>
            <w:tcW w:w="0" w:type="auto"/>
            <w:vAlign w:val="center"/>
            <w:hideMark/>
          </w:tcPr>
          <w:p w14:paraId="16487EB4" w14:textId="77777777" w:rsidR="003A507E" w:rsidRPr="003A507E" w:rsidRDefault="003A507E" w:rsidP="003A507E">
            <w:pPr>
              <w:ind w:firstLine="0"/>
            </w:pPr>
            <w:r w:rsidRPr="003A507E">
              <w:rPr>
                <w:b/>
                <w:bCs/>
              </w:rPr>
              <w:t>Butterworth Filter</w:t>
            </w:r>
          </w:p>
        </w:tc>
        <w:tc>
          <w:tcPr>
            <w:tcW w:w="0" w:type="auto"/>
            <w:vAlign w:val="center"/>
            <w:hideMark/>
          </w:tcPr>
          <w:p w14:paraId="76317E2D" w14:textId="77777777" w:rsidR="003A507E" w:rsidRPr="003A507E" w:rsidRDefault="003A507E" w:rsidP="003A507E">
            <w:pPr>
              <w:ind w:firstLine="0"/>
            </w:pPr>
            <w:r w:rsidRPr="003A507E">
              <w:t>Popular digital filter with maximally flat passband response. Smooth and stable for SHM preprocessing.</w:t>
            </w:r>
          </w:p>
        </w:tc>
      </w:tr>
      <w:tr w:rsidR="003A507E" w:rsidRPr="003A507E" w14:paraId="75CFDA8C" w14:textId="77777777" w:rsidTr="00D42371">
        <w:trPr>
          <w:tblCellSpacing w:w="15" w:type="dxa"/>
        </w:trPr>
        <w:tc>
          <w:tcPr>
            <w:tcW w:w="0" w:type="auto"/>
            <w:vAlign w:val="center"/>
            <w:hideMark/>
          </w:tcPr>
          <w:p w14:paraId="39A018BF" w14:textId="77777777" w:rsidR="003A507E" w:rsidRPr="003A507E" w:rsidRDefault="003A507E" w:rsidP="003A507E">
            <w:pPr>
              <w:ind w:firstLine="0"/>
            </w:pPr>
            <w:r w:rsidRPr="003A507E">
              <w:rPr>
                <w:b/>
                <w:bCs/>
              </w:rPr>
              <w:t>Chebyshev I Filter</w:t>
            </w:r>
          </w:p>
        </w:tc>
        <w:tc>
          <w:tcPr>
            <w:tcW w:w="0" w:type="auto"/>
            <w:vAlign w:val="center"/>
            <w:hideMark/>
          </w:tcPr>
          <w:p w14:paraId="4DE2186D" w14:textId="77777777" w:rsidR="003A507E" w:rsidRPr="003A507E" w:rsidRDefault="003A507E" w:rsidP="003A507E">
            <w:pPr>
              <w:ind w:firstLine="0"/>
            </w:pPr>
            <w:r w:rsidRPr="003A507E">
              <w:t>Steeper roll-off than Butterworth, with ripple in passband.</w:t>
            </w:r>
          </w:p>
        </w:tc>
      </w:tr>
      <w:tr w:rsidR="003A507E" w:rsidRPr="003A507E" w14:paraId="5A1C1DA7" w14:textId="77777777" w:rsidTr="00D42371">
        <w:trPr>
          <w:tblCellSpacing w:w="15" w:type="dxa"/>
        </w:trPr>
        <w:tc>
          <w:tcPr>
            <w:tcW w:w="0" w:type="auto"/>
            <w:vAlign w:val="center"/>
            <w:hideMark/>
          </w:tcPr>
          <w:p w14:paraId="42001B9B" w14:textId="77777777" w:rsidR="003A507E" w:rsidRPr="003A507E" w:rsidRDefault="003A507E" w:rsidP="003A507E">
            <w:pPr>
              <w:ind w:firstLine="0"/>
            </w:pPr>
            <w:r w:rsidRPr="003A507E">
              <w:rPr>
                <w:b/>
                <w:bCs/>
              </w:rPr>
              <w:t>Chebyshev II Filter</w:t>
            </w:r>
          </w:p>
        </w:tc>
        <w:tc>
          <w:tcPr>
            <w:tcW w:w="0" w:type="auto"/>
            <w:vAlign w:val="center"/>
            <w:hideMark/>
          </w:tcPr>
          <w:p w14:paraId="192FCEC5" w14:textId="77777777" w:rsidR="003A507E" w:rsidRPr="003A507E" w:rsidRDefault="003A507E" w:rsidP="003A507E">
            <w:pPr>
              <w:ind w:firstLine="0"/>
            </w:pPr>
            <w:r w:rsidRPr="003A507E">
              <w:t>Steep roll-off with ripple in stopband. Strong out-of-band suppression.</w:t>
            </w:r>
          </w:p>
        </w:tc>
      </w:tr>
      <w:tr w:rsidR="003A507E" w:rsidRPr="003A507E" w14:paraId="71AC365A" w14:textId="77777777" w:rsidTr="00D42371">
        <w:trPr>
          <w:tblCellSpacing w:w="15" w:type="dxa"/>
        </w:trPr>
        <w:tc>
          <w:tcPr>
            <w:tcW w:w="0" w:type="auto"/>
            <w:vAlign w:val="center"/>
            <w:hideMark/>
          </w:tcPr>
          <w:p w14:paraId="03AA7174" w14:textId="77777777" w:rsidR="003A507E" w:rsidRPr="003A507E" w:rsidRDefault="003A507E" w:rsidP="003A507E">
            <w:pPr>
              <w:ind w:firstLine="0"/>
            </w:pPr>
            <w:r w:rsidRPr="003A507E">
              <w:rPr>
                <w:b/>
                <w:bCs/>
              </w:rPr>
              <w:t>Cross-Correlation</w:t>
            </w:r>
          </w:p>
        </w:tc>
        <w:tc>
          <w:tcPr>
            <w:tcW w:w="0" w:type="auto"/>
            <w:vAlign w:val="center"/>
            <w:hideMark/>
          </w:tcPr>
          <w:p w14:paraId="3CCF2431" w14:textId="77777777" w:rsidR="003A507E" w:rsidRPr="003A507E" w:rsidRDefault="003A507E" w:rsidP="003A507E">
            <w:pPr>
              <w:ind w:firstLine="0"/>
            </w:pPr>
            <w:r w:rsidRPr="003A507E">
              <w:t>Compares similarity of two signals with time shifts. Detects delays, propagation, and phase shifts.</w:t>
            </w:r>
          </w:p>
        </w:tc>
      </w:tr>
      <w:tr w:rsidR="003A507E" w:rsidRPr="003A507E" w14:paraId="1A548E42" w14:textId="77777777" w:rsidTr="00D42371">
        <w:trPr>
          <w:tblCellSpacing w:w="15" w:type="dxa"/>
        </w:trPr>
        <w:tc>
          <w:tcPr>
            <w:tcW w:w="0" w:type="auto"/>
            <w:vAlign w:val="center"/>
            <w:hideMark/>
          </w:tcPr>
          <w:p w14:paraId="76AE10A1" w14:textId="77777777" w:rsidR="003A507E" w:rsidRPr="003A507E" w:rsidRDefault="003A507E" w:rsidP="003A507E">
            <w:pPr>
              <w:ind w:firstLine="0"/>
            </w:pPr>
            <w:r w:rsidRPr="003A507E">
              <w:rPr>
                <w:b/>
                <w:bCs/>
              </w:rPr>
              <w:t>Cursor &amp; Slice Tools</w:t>
            </w:r>
          </w:p>
        </w:tc>
        <w:tc>
          <w:tcPr>
            <w:tcW w:w="0" w:type="auto"/>
            <w:vAlign w:val="center"/>
            <w:hideMark/>
          </w:tcPr>
          <w:p w14:paraId="0EC0ED19" w14:textId="77777777" w:rsidR="003A507E" w:rsidRPr="003A507E" w:rsidRDefault="003A507E" w:rsidP="003A507E">
            <w:pPr>
              <w:ind w:firstLine="0"/>
            </w:pPr>
            <w:r w:rsidRPr="003A507E">
              <w:t>Observer features for precise reading of signal values at time or frequency points.</w:t>
            </w:r>
          </w:p>
        </w:tc>
      </w:tr>
      <w:tr w:rsidR="003A507E" w:rsidRPr="003A507E" w14:paraId="1873F4B2" w14:textId="77777777" w:rsidTr="00D42371">
        <w:trPr>
          <w:tblCellSpacing w:w="15" w:type="dxa"/>
        </w:trPr>
        <w:tc>
          <w:tcPr>
            <w:tcW w:w="0" w:type="auto"/>
            <w:vAlign w:val="center"/>
            <w:hideMark/>
          </w:tcPr>
          <w:p w14:paraId="38E239F7" w14:textId="77777777" w:rsidR="003A507E" w:rsidRPr="003A507E" w:rsidRDefault="003A507E" w:rsidP="003A507E">
            <w:pPr>
              <w:ind w:firstLine="0"/>
            </w:pPr>
            <w:r w:rsidRPr="003A507E">
              <w:rPr>
                <w:b/>
                <w:bCs/>
              </w:rPr>
              <w:t>Decimation</w:t>
            </w:r>
          </w:p>
        </w:tc>
        <w:tc>
          <w:tcPr>
            <w:tcW w:w="0" w:type="auto"/>
            <w:vAlign w:val="center"/>
            <w:hideMark/>
          </w:tcPr>
          <w:p w14:paraId="59D69737" w14:textId="77777777" w:rsidR="003A507E" w:rsidRPr="003A507E" w:rsidRDefault="003A507E" w:rsidP="003A507E">
            <w:pPr>
              <w:ind w:firstLine="0"/>
            </w:pPr>
            <w:r w:rsidRPr="003A507E">
              <w:t>Reduces sampling rate to lower data volume while keeping main content. Must respect Nyquist limits.</w:t>
            </w:r>
          </w:p>
        </w:tc>
      </w:tr>
      <w:tr w:rsidR="003A507E" w:rsidRPr="003A507E" w14:paraId="33AEDEC6" w14:textId="77777777" w:rsidTr="00D42371">
        <w:trPr>
          <w:tblCellSpacing w:w="15" w:type="dxa"/>
        </w:trPr>
        <w:tc>
          <w:tcPr>
            <w:tcW w:w="0" w:type="auto"/>
            <w:vAlign w:val="center"/>
            <w:hideMark/>
          </w:tcPr>
          <w:p w14:paraId="337F10BB" w14:textId="77777777" w:rsidR="003A507E" w:rsidRPr="003A507E" w:rsidRDefault="003A507E" w:rsidP="003A507E">
            <w:pPr>
              <w:ind w:firstLine="0"/>
            </w:pPr>
            <w:r w:rsidRPr="003A507E">
              <w:rPr>
                <w:b/>
                <w:bCs/>
              </w:rPr>
              <w:t>Detrending</w:t>
            </w:r>
          </w:p>
        </w:tc>
        <w:tc>
          <w:tcPr>
            <w:tcW w:w="0" w:type="auto"/>
            <w:vAlign w:val="center"/>
            <w:hideMark/>
          </w:tcPr>
          <w:p w14:paraId="2CB19506" w14:textId="77777777" w:rsidR="003A507E" w:rsidRPr="003A507E" w:rsidRDefault="003A507E" w:rsidP="003A507E">
            <w:pPr>
              <w:ind w:firstLine="0"/>
            </w:pPr>
            <w:r w:rsidRPr="003A507E">
              <w:t xml:space="preserve">Removes offsets/drifts: </w:t>
            </w:r>
            <w:r w:rsidRPr="003A507E">
              <w:rPr>
                <w:b/>
                <w:bCs/>
              </w:rPr>
              <w:t>Off</w:t>
            </w:r>
            <w:r w:rsidRPr="003A507E">
              <w:t xml:space="preserve"> (none), </w:t>
            </w:r>
            <w:r w:rsidRPr="003A507E">
              <w:rPr>
                <w:b/>
                <w:bCs/>
              </w:rPr>
              <w:t>Mean</w:t>
            </w:r>
            <w:r w:rsidRPr="003A507E">
              <w:t xml:space="preserve"> (DC removal), </w:t>
            </w:r>
            <w:r w:rsidRPr="003A507E">
              <w:rPr>
                <w:b/>
                <w:bCs/>
              </w:rPr>
              <w:t>Linear</w:t>
            </w:r>
            <w:r w:rsidRPr="003A507E">
              <w:t xml:space="preserve"> (slow drift), </w:t>
            </w:r>
            <w:r w:rsidRPr="003A507E">
              <w:rPr>
                <w:b/>
                <w:bCs/>
              </w:rPr>
              <w:t>Polynomial</w:t>
            </w:r>
            <w:r w:rsidRPr="003A507E">
              <w:t xml:space="preserve"> (higher-order drift).</w:t>
            </w:r>
          </w:p>
        </w:tc>
      </w:tr>
      <w:tr w:rsidR="003A507E" w:rsidRPr="003A507E" w14:paraId="4891229D" w14:textId="77777777" w:rsidTr="00D42371">
        <w:trPr>
          <w:tblCellSpacing w:w="15" w:type="dxa"/>
        </w:trPr>
        <w:tc>
          <w:tcPr>
            <w:tcW w:w="0" w:type="auto"/>
            <w:vAlign w:val="center"/>
            <w:hideMark/>
          </w:tcPr>
          <w:p w14:paraId="56A5125E" w14:textId="77777777" w:rsidR="003A507E" w:rsidRPr="003A507E" w:rsidRDefault="003A507E" w:rsidP="003A507E">
            <w:pPr>
              <w:ind w:firstLine="0"/>
            </w:pPr>
            <w:r w:rsidRPr="003A507E">
              <w:rPr>
                <w:b/>
                <w:bCs/>
              </w:rPr>
              <w:t>Displacement</w:t>
            </w:r>
          </w:p>
        </w:tc>
        <w:tc>
          <w:tcPr>
            <w:tcW w:w="0" w:type="auto"/>
            <w:vAlign w:val="center"/>
            <w:hideMark/>
          </w:tcPr>
          <w:p w14:paraId="15BE8215" w14:textId="77777777" w:rsidR="003A507E" w:rsidRPr="003A507E" w:rsidRDefault="003A507E" w:rsidP="003A507E">
            <w:pPr>
              <w:ind w:firstLine="0"/>
            </w:pPr>
            <w:r w:rsidRPr="003A507E">
              <w:t>Actual structural movement from equilibrium (m). Obtained by double-integrating acceleration.</w:t>
            </w:r>
          </w:p>
        </w:tc>
      </w:tr>
      <w:tr w:rsidR="003A507E" w:rsidRPr="003A507E" w14:paraId="45E58D1A" w14:textId="77777777" w:rsidTr="00D42371">
        <w:trPr>
          <w:tblCellSpacing w:w="15" w:type="dxa"/>
        </w:trPr>
        <w:tc>
          <w:tcPr>
            <w:tcW w:w="0" w:type="auto"/>
            <w:vAlign w:val="center"/>
            <w:hideMark/>
          </w:tcPr>
          <w:p w14:paraId="02E9C9B7" w14:textId="77777777" w:rsidR="003A507E" w:rsidRPr="003A507E" w:rsidRDefault="003A507E" w:rsidP="003A507E">
            <w:pPr>
              <w:ind w:firstLine="0"/>
            </w:pPr>
            <w:r w:rsidRPr="003A507E">
              <w:rPr>
                <w:b/>
                <w:bCs/>
              </w:rPr>
              <w:t>Damping Ratio</w:t>
            </w:r>
          </w:p>
        </w:tc>
        <w:tc>
          <w:tcPr>
            <w:tcW w:w="0" w:type="auto"/>
            <w:vAlign w:val="center"/>
            <w:hideMark/>
          </w:tcPr>
          <w:p w14:paraId="5DEC1B70" w14:textId="77777777" w:rsidR="003A507E" w:rsidRPr="003A507E" w:rsidRDefault="003A507E" w:rsidP="003A507E">
            <w:pPr>
              <w:ind w:firstLine="0"/>
            </w:pPr>
            <w:r w:rsidRPr="003A507E">
              <w:t>Percentage of critical damping; indicates how quickly vibrations decay.</w:t>
            </w:r>
          </w:p>
        </w:tc>
      </w:tr>
      <w:tr w:rsidR="003A507E" w:rsidRPr="003A507E" w14:paraId="56C3324A" w14:textId="77777777" w:rsidTr="00D42371">
        <w:trPr>
          <w:tblCellSpacing w:w="15" w:type="dxa"/>
        </w:trPr>
        <w:tc>
          <w:tcPr>
            <w:tcW w:w="0" w:type="auto"/>
            <w:vAlign w:val="center"/>
            <w:hideMark/>
          </w:tcPr>
          <w:p w14:paraId="12630121" w14:textId="77777777" w:rsidR="003A507E" w:rsidRPr="003A507E" w:rsidRDefault="003A507E" w:rsidP="003A507E">
            <w:pPr>
              <w:ind w:firstLine="0"/>
            </w:pPr>
            <w:r w:rsidRPr="003A507E">
              <w:rPr>
                <w:b/>
                <w:bCs/>
              </w:rPr>
              <w:t>Elliptic Filter</w:t>
            </w:r>
          </w:p>
        </w:tc>
        <w:tc>
          <w:tcPr>
            <w:tcW w:w="0" w:type="auto"/>
            <w:vAlign w:val="center"/>
            <w:hideMark/>
          </w:tcPr>
          <w:p w14:paraId="7B2F0AED" w14:textId="77777777" w:rsidR="003A507E" w:rsidRPr="003A507E" w:rsidRDefault="003A507E" w:rsidP="003A507E">
            <w:pPr>
              <w:ind w:firstLine="0"/>
            </w:pPr>
            <w:r w:rsidRPr="003A507E">
              <w:t>Very sharp cutoff filter with ripple in both passband and stopband.</w:t>
            </w:r>
          </w:p>
        </w:tc>
      </w:tr>
      <w:tr w:rsidR="003A507E" w:rsidRPr="003A507E" w14:paraId="2958AD70" w14:textId="77777777" w:rsidTr="00D42371">
        <w:trPr>
          <w:tblCellSpacing w:w="15" w:type="dxa"/>
        </w:trPr>
        <w:tc>
          <w:tcPr>
            <w:tcW w:w="0" w:type="auto"/>
            <w:vAlign w:val="center"/>
            <w:hideMark/>
          </w:tcPr>
          <w:p w14:paraId="196D1508" w14:textId="77777777" w:rsidR="003A507E" w:rsidRPr="003A507E" w:rsidRDefault="003A507E" w:rsidP="003A507E">
            <w:pPr>
              <w:ind w:firstLine="0"/>
            </w:pPr>
            <w:r w:rsidRPr="003A507E">
              <w:rPr>
                <w:b/>
                <w:bCs/>
              </w:rPr>
              <w:t>FFT (Fast Fourier Transform)</w:t>
            </w:r>
          </w:p>
        </w:tc>
        <w:tc>
          <w:tcPr>
            <w:tcW w:w="0" w:type="auto"/>
            <w:vAlign w:val="center"/>
            <w:hideMark/>
          </w:tcPr>
          <w:p w14:paraId="08CC86B6" w14:textId="77777777" w:rsidR="003A507E" w:rsidRPr="003A507E" w:rsidRDefault="003A507E" w:rsidP="003A507E">
            <w:pPr>
              <w:ind w:firstLine="0"/>
            </w:pPr>
            <w:r w:rsidRPr="003A507E">
              <w:t>Converts time signals into frequency spectra to identify resonances.</w:t>
            </w:r>
          </w:p>
        </w:tc>
      </w:tr>
      <w:tr w:rsidR="003A507E" w:rsidRPr="003A507E" w14:paraId="2B5FB163" w14:textId="77777777" w:rsidTr="00D42371">
        <w:trPr>
          <w:tblCellSpacing w:w="15" w:type="dxa"/>
        </w:trPr>
        <w:tc>
          <w:tcPr>
            <w:tcW w:w="0" w:type="auto"/>
            <w:vAlign w:val="center"/>
            <w:hideMark/>
          </w:tcPr>
          <w:p w14:paraId="4A0279CE" w14:textId="77777777" w:rsidR="003A507E" w:rsidRPr="003A507E" w:rsidRDefault="003A507E" w:rsidP="003A507E">
            <w:pPr>
              <w:ind w:firstLine="0"/>
            </w:pPr>
            <w:r w:rsidRPr="003A507E">
              <w:rPr>
                <w:b/>
                <w:bCs/>
              </w:rPr>
              <w:t>Filter Order</w:t>
            </w:r>
          </w:p>
        </w:tc>
        <w:tc>
          <w:tcPr>
            <w:tcW w:w="0" w:type="auto"/>
            <w:vAlign w:val="center"/>
            <w:hideMark/>
          </w:tcPr>
          <w:p w14:paraId="5C079EB0" w14:textId="77777777" w:rsidR="003A507E" w:rsidRPr="003A507E" w:rsidRDefault="003A507E" w:rsidP="003A507E">
            <w:pPr>
              <w:ind w:firstLine="0"/>
            </w:pPr>
            <w:r w:rsidRPr="003A507E">
              <w:t>Determines steepness of filter cutoff. Higher = sharper but more distortion.</w:t>
            </w:r>
          </w:p>
        </w:tc>
      </w:tr>
      <w:tr w:rsidR="003A507E" w:rsidRPr="003A507E" w14:paraId="6FF17222" w14:textId="77777777" w:rsidTr="00D42371">
        <w:trPr>
          <w:tblCellSpacing w:w="15" w:type="dxa"/>
        </w:trPr>
        <w:tc>
          <w:tcPr>
            <w:tcW w:w="0" w:type="auto"/>
            <w:vAlign w:val="center"/>
            <w:hideMark/>
          </w:tcPr>
          <w:p w14:paraId="1124E894" w14:textId="77777777" w:rsidR="003A507E" w:rsidRPr="003A507E" w:rsidRDefault="003A507E" w:rsidP="003A507E">
            <w:pPr>
              <w:ind w:firstLine="0"/>
            </w:pPr>
            <w:r w:rsidRPr="003A507E">
              <w:rPr>
                <w:b/>
                <w:bCs/>
              </w:rPr>
              <w:t>Frequency Domain</w:t>
            </w:r>
          </w:p>
        </w:tc>
        <w:tc>
          <w:tcPr>
            <w:tcW w:w="0" w:type="auto"/>
            <w:vAlign w:val="center"/>
            <w:hideMark/>
          </w:tcPr>
          <w:p w14:paraId="4FFB1F6D" w14:textId="77777777" w:rsidR="003A507E" w:rsidRPr="003A507E" w:rsidRDefault="003A507E" w:rsidP="003A507E">
            <w:pPr>
              <w:ind w:firstLine="0"/>
            </w:pPr>
            <w:r w:rsidRPr="003A507E">
              <w:t xml:space="preserve">Representation of signals by frequency instead of time. Used in modal </w:t>
            </w:r>
            <w:r w:rsidRPr="003A507E">
              <w:lastRenderedPageBreak/>
              <w:t>analysis.</w:t>
            </w:r>
          </w:p>
        </w:tc>
      </w:tr>
      <w:tr w:rsidR="003A507E" w:rsidRPr="003A507E" w14:paraId="2C7076B8" w14:textId="77777777" w:rsidTr="00D42371">
        <w:trPr>
          <w:tblCellSpacing w:w="15" w:type="dxa"/>
        </w:trPr>
        <w:tc>
          <w:tcPr>
            <w:tcW w:w="0" w:type="auto"/>
            <w:vAlign w:val="center"/>
            <w:hideMark/>
          </w:tcPr>
          <w:p w14:paraId="1CB484E1" w14:textId="77777777" w:rsidR="003A507E" w:rsidRPr="003A507E" w:rsidRDefault="003A507E" w:rsidP="003A507E">
            <w:pPr>
              <w:ind w:firstLine="0"/>
            </w:pPr>
            <w:r w:rsidRPr="003A507E">
              <w:rPr>
                <w:b/>
                <w:bCs/>
              </w:rPr>
              <w:lastRenderedPageBreak/>
              <w:t>Frequency Resolution</w:t>
            </w:r>
          </w:p>
        </w:tc>
        <w:tc>
          <w:tcPr>
            <w:tcW w:w="0" w:type="auto"/>
            <w:vAlign w:val="center"/>
            <w:hideMark/>
          </w:tcPr>
          <w:p w14:paraId="545A6F66" w14:textId="77777777" w:rsidR="003A507E" w:rsidRPr="003A507E" w:rsidRDefault="003A507E" w:rsidP="003A507E">
            <w:pPr>
              <w:ind w:firstLine="0"/>
            </w:pPr>
            <w:r w:rsidRPr="003A507E">
              <w:t>Smallest resolvable frequency step in FFT/PSD. Depends on sampling and duration.</w:t>
            </w:r>
          </w:p>
        </w:tc>
      </w:tr>
      <w:tr w:rsidR="003A507E" w:rsidRPr="003A507E" w14:paraId="1C80E34E" w14:textId="77777777" w:rsidTr="00D42371">
        <w:trPr>
          <w:tblCellSpacing w:w="15" w:type="dxa"/>
        </w:trPr>
        <w:tc>
          <w:tcPr>
            <w:tcW w:w="0" w:type="auto"/>
            <w:vAlign w:val="center"/>
            <w:hideMark/>
          </w:tcPr>
          <w:p w14:paraId="71874270" w14:textId="77777777" w:rsidR="003A507E" w:rsidRPr="003A507E" w:rsidRDefault="003A507E" w:rsidP="003A507E">
            <w:pPr>
              <w:ind w:firstLine="0"/>
            </w:pPr>
            <w:r w:rsidRPr="003A507E">
              <w:rPr>
                <w:b/>
                <w:bCs/>
              </w:rPr>
              <w:t>FDD (Frequency Domain Decomposition)</w:t>
            </w:r>
          </w:p>
        </w:tc>
        <w:tc>
          <w:tcPr>
            <w:tcW w:w="0" w:type="auto"/>
            <w:vAlign w:val="center"/>
            <w:hideMark/>
          </w:tcPr>
          <w:p w14:paraId="6D0CBB78" w14:textId="77777777" w:rsidR="003A507E" w:rsidRPr="003A507E" w:rsidRDefault="003A507E" w:rsidP="003A507E">
            <w:pPr>
              <w:ind w:firstLine="0"/>
            </w:pPr>
            <w:r w:rsidRPr="003A507E">
              <w:t>OMA method using SVD on spectral matrices to identify modes.</w:t>
            </w:r>
          </w:p>
        </w:tc>
      </w:tr>
      <w:tr w:rsidR="003A507E" w:rsidRPr="003A507E" w14:paraId="56BC4733" w14:textId="77777777" w:rsidTr="00D42371">
        <w:trPr>
          <w:tblCellSpacing w:w="15" w:type="dxa"/>
        </w:trPr>
        <w:tc>
          <w:tcPr>
            <w:tcW w:w="0" w:type="auto"/>
            <w:vAlign w:val="center"/>
            <w:hideMark/>
          </w:tcPr>
          <w:p w14:paraId="179CF2CB" w14:textId="77777777" w:rsidR="003A507E" w:rsidRPr="003A507E" w:rsidRDefault="003A507E" w:rsidP="003A507E">
            <w:pPr>
              <w:ind w:firstLine="0"/>
            </w:pPr>
            <w:r w:rsidRPr="003A507E">
              <w:rPr>
                <w:b/>
                <w:bCs/>
              </w:rPr>
              <w:t>EFDD (Enhanced FDD)</w:t>
            </w:r>
          </w:p>
        </w:tc>
        <w:tc>
          <w:tcPr>
            <w:tcW w:w="0" w:type="auto"/>
            <w:vAlign w:val="center"/>
            <w:hideMark/>
          </w:tcPr>
          <w:p w14:paraId="7B1B05D9" w14:textId="77777777" w:rsidR="003A507E" w:rsidRPr="003A507E" w:rsidRDefault="003A507E" w:rsidP="003A507E">
            <w:pPr>
              <w:ind w:firstLine="0"/>
            </w:pPr>
            <w:r w:rsidRPr="003A507E">
              <w:t>Extension of FDD estimating damping by returning to time-domain decay fitting.</w:t>
            </w:r>
          </w:p>
        </w:tc>
      </w:tr>
      <w:tr w:rsidR="003A507E" w:rsidRPr="003A507E" w14:paraId="61BD5384" w14:textId="77777777" w:rsidTr="00D42371">
        <w:trPr>
          <w:tblCellSpacing w:w="15" w:type="dxa"/>
        </w:trPr>
        <w:tc>
          <w:tcPr>
            <w:tcW w:w="0" w:type="auto"/>
            <w:vAlign w:val="center"/>
            <w:hideMark/>
          </w:tcPr>
          <w:p w14:paraId="100442A0" w14:textId="77777777" w:rsidR="003A507E" w:rsidRPr="003A507E" w:rsidRDefault="003A507E" w:rsidP="003A507E">
            <w:pPr>
              <w:ind w:firstLine="0"/>
            </w:pPr>
            <w:r w:rsidRPr="003A507E">
              <w:rPr>
                <w:b/>
                <w:bCs/>
              </w:rPr>
              <w:t>FSDD (Frequency-Spatial DD)</w:t>
            </w:r>
          </w:p>
        </w:tc>
        <w:tc>
          <w:tcPr>
            <w:tcW w:w="0" w:type="auto"/>
            <w:vAlign w:val="center"/>
            <w:hideMark/>
          </w:tcPr>
          <w:p w14:paraId="0E7CB877" w14:textId="77777777" w:rsidR="003A507E" w:rsidRPr="003A507E" w:rsidRDefault="003A507E" w:rsidP="003A507E">
            <w:pPr>
              <w:ind w:firstLine="0"/>
            </w:pPr>
            <w:r w:rsidRPr="003A507E">
              <w:t>Combines frequency and spatial decomposition for better mode separation.</w:t>
            </w:r>
          </w:p>
        </w:tc>
      </w:tr>
      <w:tr w:rsidR="003A507E" w:rsidRPr="003A507E" w14:paraId="1F256373" w14:textId="77777777" w:rsidTr="00D42371">
        <w:trPr>
          <w:tblCellSpacing w:w="15" w:type="dxa"/>
        </w:trPr>
        <w:tc>
          <w:tcPr>
            <w:tcW w:w="0" w:type="auto"/>
            <w:vAlign w:val="center"/>
            <w:hideMark/>
          </w:tcPr>
          <w:p w14:paraId="3739E830" w14:textId="77777777" w:rsidR="003A507E" w:rsidRPr="003A507E" w:rsidRDefault="003A507E" w:rsidP="003A507E">
            <w:pPr>
              <w:ind w:firstLine="0"/>
            </w:pPr>
            <w:r w:rsidRPr="003A507E">
              <w:rPr>
                <w:b/>
                <w:bCs/>
              </w:rPr>
              <w:t>Geometry Workspace/Editor</w:t>
            </w:r>
          </w:p>
        </w:tc>
        <w:tc>
          <w:tcPr>
            <w:tcW w:w="0" w:type="auto"/>
            <w:vAlign w:val="center"/>
            <w:hideMark/>
          </w:tcPr>
          <w:p w14:paraId="438D4F3B" w14:textId="77777777" w:rsidR="003A507E" w:rsidRPr="003A507E" w:rsidRDefault="003A507E" w:rsidP="003A507E">
            <w:pPr>
              <w:ind w:firstLine="0"/>
            </w:pPr>
            <w:r w:rsidRPr="003A507E">
              <w:t>Observer tool for creating 3D structure models and mapping sensor data.</w:t>
            </w:r>
          </w:p>
        </w:tc>
      </w:tr>
      <w:tr w:rsidR="003A507E" w:rsidRPr="003A507E" w14:paraId="71A96EE2" w14:textId="77777777" w:rsidTr="00D42371">
        <w:trPr>
          <w:tblCellSpacing w:w="15" w:type="dxa"/>
        </w:trPr>
        <w:tc>
          <w:tcPr>
            <w:tcW w:w="0" w:type="auto"/>
            <w:vAlign w:val="center"/>
            <w:hideMark/>
          </w:tcPr>
          <w:p w14:paraId="78650485" w14:textId="77777777" w:rsidR="003A507E" w:rsidRPr="003A507E" w:rsidRDefault="003A507E" w:rsidP="003A507E">
            <w:pPr>
              <w:ind w:firstLine="0"/>
            </w:pPr>
            <w:r w:rsidRPr="003A507E">
              <w:rPr>
                <w:b/>
                <w:bCs/>
              </w:rPr>
              <w:t>Hamming Window</w:t>
            </w:r>
          </w:p>
        </w:tc>
        <w:tc>
          <w:tcPr>
            <w:tcW w:w="0" w:type="auto"/>
            <w:vAlign w:val="center"/>
            <w:hideMark/>
          </w:tcPr>
          <w:p w14:paraId="566B6909" w14:textId="77777777" w:rsidR="003A507E" w:rsidRPr="003A507E" w:rsidRDefault="003A507E" w:rsidP="003A507E">
            <w:pPr>
              <w:ind w:firstLine="0"/>
            </w:pPr>
            <w:r w:rsidRPr="003A507E">
              <w:t>FFT window balancing leakage suppression and resolution.</w:t>
            </w:r>
          </w:p>
        </w:tc>
      </w:tr>
      <w:tr w:rsidR="003A507E" w:rsidRPr="003A507E" w14:paraId="350AD188" w14:textId="77777777" w:rsidTr="00D42371">
        <w:trPr>
          <w:tblCellSpacing w:w="15" w:type="dxa"/>
        </w:trPr>
        <w:tc>
          <w:tcPr>
            <w:tcW w:w="0" w:type="auto"/>
            <w:vAlign w:val="center"/>
            <w:hideMark/>
          </w:tcPr>
          <w:p w14:paraId="0C0FD488" w14:textId="77777777" w:rsidR="003A507E" w:rsidRPr="003A507E" w:rsidRDefault="003A507E" w:rsidP="003A507E">
            <w:pPr>
              <w:ind w:firstLine="0"/>
            </w:pPr>
            <w:r w:rsidRPr="003A507E">
              <w:rPr>
                <w:b/>
                <w:bCs/>
              </w:rPr>
              <w:t>Hanning Window</w:t>
            </w:r>
          </w:p>
        </w:tc>
        <w:tc>
          <w:tcPr>
            <w:tcW w:w="0" w:type="auto"/>
            <w:vAlign w:val="center"/>
            <w:hideMark/>
          </w:tcPr>
          <w:p w14:paraId="565925C5" w14:textId="77777777" w:rsidR="003A507E" w:rsidRPr="003A507E" w:rsidRDefault="003A507E" w:rsidP="003A507E">
            <w:pPr>
              <w:ind w:firstLine="0"/>
            </w:pPr>
            <w:r w:rsidRPr="003A507E">
              <w:t>Common FFT window, good compromise between resolution and leakage.</w:t>
            </w:r>
          </w:p>
        </w:tc>
      </w:tr>
      <w:tr w:rsidR="003A507E" w:rsidRPr="003A507E" w14:paraId="296540AD" w14:textId="77777777" w:rsidTr="00D42371">
        <w:trPr>
          <w:tblCellSpacing w:w="15" w:type="dxa"/>
        </w:trPr>
        <w:tc>
          <w:tcPr>
            <w:tcW w:w="0" w:type="auto"/>
            <w:vAlign w:val="center"/>
            <w:hideMark/>
          </w:tcPr>
          <w:p w14:paraId="7B151583" w14:textId="77777777" w:rsidR="003A507E" w:rsidRPr="003A507E" w:rsidRDefault="003A507E" w:rsidP="003A507E">
            <w:pPr>
              <w:ind w:firstLine="0"/>
            </w:pPr>
            <w:r w:rsidRPr="003A507E">
              <w:rPr>
                <w:b/>
                <w:bCs/>
              </w:rPr>
              <w:t>Hankel Matrix</w:t>
            </w:r>
          </w:p>
        </w:tc>
        <w:tc>
          <w:tcPr>
            <w:tcW w:w="0" w:type="auto"/>
            <w:vAlign w:val="center"/>
            <w:hideMark/>
          </w:tcPr>
          <w:p w14:paraId="72E72AE3" w14:textId="77777777" w:rsidR="003A507E" w:rsidRPr="003A507E" w:rsidRDefault="003A507E" w:rsidP="003A507E">
            <w:pPr>
              <w:ind w:firstLine="0"/>
            </w:pPr>
            <w:r w:rsidRPr="003A507E">
              <w:t>Constructed from covariance/data; used in SSI for state-space models.</w:t>
            </w:r>
          </w:p>
        </w:tc>
      </w:tr>
      <w:tr w:rsidR="003A507E" w:rsidRPr="003A507E" w14:paraId="6DBB8E9B" w14:textId="77777777" w:rsidTr="00D42371">
        <w:trPr>
          <w:tblCellSpacing w:w="15" w:type="dxa"/>
        </w:trPr>
        <w:tc>
          <w:tcPr>
            <w:tcW w:w="0" w:type="auto"/>
            <w:vAlign w:val="center"/>
            <w:hideMark/>
          </w:tcPr>
          <w:p w14:paraId="2C6EEA37" w14:textId="77777777" w:rsidR="003A507E" w:rsidRPr="003A507E" w:rsidRDefault="003A507E" w:rsidP="003A507E">
            <w:pPr>
              <w:ind w:firstLine="0"/>
            </w:pPr>
            <w:r w:rsidRPr="003A507E">
              <w:rPr>
                <w:b/>
                <w:bCs/>
              </w:rPr>
              <w:t>Integration</w:t>
            </w:r>
          </w:p>
        </w:tc>
        <w:tc>
          <w:tcPr>
            <w:tcW w:w="0" w:type="auto"/>
            <w:vAlign w:val="center"/>
            <w:hideMark/>
          </w:tcPr>
          <w:p w14:paraId="361C10C1" w14:textId="77777777" w:rsidR="003A507E" w:rsidRPr="003A507E" w:rsidRDefault="003A507E" w:rsidP="003A507E">
            <w:pPr>
              <w:ind w:firstLine="0"/>
            </w:pPr>
            <w:r w:rsidRPr="003A507E">
              <w:t>Converts acceleration → velocity (1st integration) → displacement (2nd integration). Requires filters to prevent drift.</w:t>
            </w:r>
          </w:p>
        </w:tc>
      </w:tr>
      <w:tr w:rsidR="003A507E" w:rsidRPr="003A507E" w14:paraId="4CE3157F" w14:textId="77777777" w:rsidTr="00D42371">
        <w:trPr>
          <w:tblCellSpacing w:w="15" w:type="dxa"/>
        </w:trPr>
        <w:tc>
          <w:tcPr>
            <w:tcW w:w="0" w:type="auto"/>
            <w:vAlign w:val="center"/>
            <w:hideMark/>
          </w:tcPr>
          <w:p w14:paraId="4F5ACFFC" w14:textId="77777777" w:rsidR="003A507E" w:rsidRPr="003A507E" w:rsidRDefault="003A507E" w:rsidP="003A507E">
            <w:pPr>
              <w:ind w:firstLine="0"/>
            </w:pPr>
            <w:r w:rsidRPr="003A507E">
              <w:rPr>
                <w:b/>
                <w:bCs/>
              </w:rPr>
              <w:t>Kurtosis</w:t>
            </w:r>
          </w:p>
        </w:tc>
        <w:tc>
          <w:tcPr>
            <w:tcW w:w="0" w:type="auto"/>
            <w:vAlign w:val="center"/>
            <w:hideMark/>
          </w:tcPr>
          <w:p w14:paraId="69E9E42A" w14:textId="77777777" w:rsidR="003A507E" w:rsidRPr="003A507E" w:rsidRDefault="003A507E" w:rsidP="003A507E">
            <w:pPr>
              <w:ind w:firstLine="0"/>
            </w:pPr>
            <w:r w:rsidRPr="003A507E">
              <w:t>Statistical measure of signal “</w:t>
            </w:r>
            <w:proofErr w:type="spellStart"/>
            <w:r w:rsidRPr="003A507E">
              <w:t>peakedness</w:t>
            </w:r>
            <w:proofErr w:type="spellEnd"/>
            <w:r w:rsidRPr="003A507E">
              <w:t>”; detects transients/impulses.</w:t>
            </w:r>
          </w:p>
        </w:tc>
      </w:tr>
      <w:tr w:rsidR="003A507E" w:rsidRPr="003A507E" w14:paraId="06CD5DF1" w14:textId="77777777" w:rsidTr="00D42371">
        <w:trPr>
          <w:tblCellSpacing w:w="15" w:type="dxa"/>
        </w:trPr>
        <w:tc>
          <w:tcPr>
            <w:tcW w:w="0" w:type="auto"/>
            <w:vAlign w:val="center"/>
            <w:hideMark/>
          </w:tcPr>
          <w:p w14:paraId="3EBC74BD" w14:textId="77777777" w:rsidR="003A507E" w:rsidRPr="003A507E" w:rsidRDefault="003A507E" w:rsidP="003A507E">
            <w:pPr>
              <w:ind w:firstLine="0"/>
            </w:pPr>
            <w:r w:rsidRPr="003A507E">
              <w:rPr>
                <w:b/>
                <w:bCs/>
              </w:rPr>
              <w:t>MAC (Modal Assurance Criterion)</w:t>
            </w:r>
          </w:p>
        </w:tc>
        <w:tc>
          <w:tcPr>
            <w:tcW w:w="0" w:type="auto"/>
            <w:vAlign w:val="center"/>
            <w:hideMark/>
          </w:tcPr>
          <w:p w14:paraId="5ED75B10" w14:textId="77777777" w:rsidR="003A507E" w:rsidRPr="003A507E" w:rsidRDefault="003A507E" w:rsidP="003A507E">
            <w:pPr>
              <w:ind w:firstLine="0"/>
            </w:pPr>
            <w:r w:rsidRPr="003A507E">
              <w:t>Index (0–1) comparing similarity of two mode shapes.</w:t>
            </w:r>
          </w:p>
        </w:tc>
      </w:tr>
      <w:tr w:rsidR="003A507E" w:rsidRPr="003A507E" w14:paraId="2617263A" w14:textId="77777777" w:rsidTr="00D42371">
        <w:trPr>
          <w:tblCellSpacing w:w="15" w:type="dxa"/>
        </w:trPr>
        <w:tc>
          <w:tcPr>
            <w:tcW w:w="0" w:type="auto"/>
            <w:vAlign w:val="center"/>
            <w:hideMark/>
          </w:tcPr>
          <w:p w14:paraId="0F9993F6" w14:textId="77777777" w:rsidR="003A507E" w:rsidRPr="003A507E" w:rsidRDefault="003A507E" w:rsidP="003A507E">
            <w:pPr>
              <w:ind w:firstLine="0"/>
            </w:pPr>
            <w:r w:rsidRPr="003A507E">
              <w:rPr>
                <w:b/>
                <w:bCs/>
              </w:rPr>
              <w:t>Mode Shape</w:t>
            </w:r>
          </w:p>
        </w:tc>
        <w:tc>
          <w:tcPr>
            <w:tcW w:w="0" w:type="auto"/>
            <w:vAlign w:val="center"/>
            <w:hideMark/>
          </w:tcPr>
          <w:p w14:paraId="11CDFAB1" w14:textId="77777777" w:rsidR="003A507E" w:rsidRPr="003A507E" w:rsidRDefault="003A507E" w:rsidP="003A507E">
            <w:pPr>
              <w:ind w:firstLine="0"/>
            </w:pPr>
            <w:r w:rsidRPr="003A507E">
              <w:t>Deformation pattern of a structure at a natural frequency.</w:t>
            </w:r>
          </w:p>
        </w:tc>
      </w:tr>
      <w:tr w:rsidR="003A507E" w:rsidRPr="003A507E" w14:paraId="2B138611" w14:textId="77777777" w:rsidTr="00D42371">
        <w:trPr>
          <w:tblCellSpacing w:w="15" w:type="dxa"/>
        </w:trPr>
        <w:tc>
          <w:tcPr>
            <w:tcW w:w="0" w:type="auto"/>
            <w:vAlign w:val="center"/>
            <w:hideMark/>
          </w:tcPr>
          <w:p w14:paraId="61225550" w14:textId="77777777" w:rsidR="003A507E" w:rsidRPr="003A507E" w:rsidRDefault="003A507E" w:rsidP="003A507E">
            <w:pPr>
              <w:ind w:firstLine="0"/>
            </w:pPr>
            <w:r w:rsidRPr="003A507E">
              <w:rPr>
                <w:b/>
                <w:bCs/>
              </w:rPr>
              <w:t>Modal Parameters</w:t>
            </w:r>
          </w:p>
        </w:tc>
        <w:tc>
          <w:tcPr>
            <w:tcW w:w="0" w:type="auto"/>
            <w:vAlign w:val="center"/>
            <w:hideMark/>
          </w:tcPr>
          <w:p w14:paraId="7D2FBA85" w14:textId="77777777" w:rsidR="003A507E" w:rsidRPr="003A507E" w:rsidRDefault="003A507E" w:rsidP="003A507E">
            <w:pPr>
              <w:ind w:firstLine="0"/>
            </w:pPr>
            <w:r w:rsidRPr="003A507E">
              <w:t>Properties describing dynamics: natural frequencies, damping ratios, mode shapes.</w:t>
            </w:r>
          </w:p>
        </w:tc>
      </w:tr>
      <w:tr w:rsidR="003A507E" w:rsidRPr="003A507E" w14:paraId="75EB3F17" w14:textId="77777777" w:rsidTr="00D42371">
        <w:trPr>
          <w:tblCellSpacing w:w="15" w:type="dxa"/>
        </w:trPr>
        <w:tc>
          <w:tcPr>
            <w:tcW w:w="0" w:type="auto"/>
            <w:vAlign w:val="center"/>
            <w:hideMark/>
          </w:tcPr>
          <w:p w14:paraId="270AF67F" w14:textId="77777777" w:rsidR="003A507E" w:rsidRPr="003A507E" w:rsidRDefault="003A507E" w:rsidP="003A507E">
            <w:pPr>
              <w:ind w:firstLine="0"/>
            </w:pPr>
            <w:r w:rsidRPr="003A507E">
              <w:rPr>
                <w:b/>
                <w:bCs/>
              </w:rPr>
              <w:t>Natural Frequency</w:t>
            </w:r>
          </w:p>
        </w:tc>
        <w:tc>
          <w:tcPr>
            <w:tcW w:w="0" w:type="auto"/>
            <w:vAlign w:val="center"/>
            <w:hideMark/>
          </w:tcPr>
          <w:p w14:paraId="6A9F2214" w14:textId="77777777" w:rsidR="003A507E" w:rsidRPr="003A507E" w:rsidRDefault="003A507E" w:rsidP="003A507E">
            <w:pPr>
              <w:ind w:firstLine="0"/>
            </w:pPr>
            <w:r w:rsidRPr="003A507E">
              <w:t>Frequency at which a structure vibrates freely. Shifts indicate possible damage.</w:t>
            </w:r>
          </w:p>
        </w:tc>
      </w:tr>
      <w:tr w:rsidR="003A507E" w:rsidRPr="003A507E" w14:paraId="56AB334F" w14:textId="77777777" w:rsidTr="00D42371">
        <w:trPr>
          <w:tblCellSpacing w:w="15" w:type="dxa"/>
        </w:trPr>
        <w:tc>
          <w:tcPr>
            <w:tcW w:w="0" w:type="auto"/>
            <w:vAlign w:val="center"/>
            <w:hideMark/>
          </w:tcPr>
          <w:p w14:paraId="5CE04FC9" w14:textId="77777777" w:rsidR="003A507E" w:rsidRPr="003A507E" w:rsidRDefault="003A507E" w:rsidP="003A507E">
            <w:pPr>
              <w:ind w:firstLine="0"/>
            </w:pPr>
            <w:r w:rsidRPr="003A507E">
              <w:rPr>
                <w:b/>
                <w:bCs/>
              </w:rPr>
              <w:t>Normal Probability Plot</w:t>
            </w:r>
          </w:p>
        </w:tc>
        <w:tc>
          <w:tcPr>
            <w:tcW w:w="0" w:type="auto"/>
            <w:vAlign w:val="center"/>
            <w:hideMark/>
          </w:tcPr>
          <w:p w14:paraId="2461CABB" w14:textId="77777777" w:rsidR="003A507E" w:rsidRPr="003A507E" w:rsidRDefault="003A507E" w:rsidP="003A507E">
            <w:pPr>
              <w:ind w:firstLine="0"/>
            </w:pPr>
            <w:r w:rsidRPr="003A507E">
              <w:t>Compares measured distribution to Gaussian distribution for OMA validation.</w:t>
            </w:r>
          </w:p>
        </w:tc>
      </w:tr>
      <w:tr w:rsidR="003A507E" w:rsidRPr="003A507E" w14:paraId="5491BD55" w14:textId="77777777" w:rsidTr="00D42371">
        <w:trPr>
          <w:tblCellSpacing w:w="15" w:type="dxa"/>
        </w:trPr>
        <w:tc>
          <w:tcPr>
            <w:tcW w:w="0" w:type="auto"/>
            <w:vAlign w:val="center"/>
            <w:hideMark/>
          </w:tcPr>
          <w:p w14:paraId="00DC5391" w14:textId="77777777" w:rsidR="003A507E" w:rsidRPr="003A507E" w:rsidRDefault="003A507E" w:rsidP="003A507E">
            <w:pPr>
              <w:ind w:firstLine="0"/>
            </w:pPr>
            <w:r w:rsidRPr="003A507E">
              <w:rPr>
                <w:b/>
                <w:bCs/>
              </w:rPr>
              <w:t>OMA (Operational Modal Analysis)</w:t>
            </w:r>
          </w:p>
        </w:tc>
        <w:tc>
          <w:tcPr>
            <w:tcW w:w="0" w:type="auto"/>
            <w:vAlign w:val="center"/>
            <w:hideMark/>
          </w:tcPr>
          <w:p w14:paraId="1F7E8A70" w14:textId="77777777" w:rsidR="003A507E" w:rsidRPr="003A507E" w:rsidRDefault="003A507E" w:rsidP="003A507E">
            <w:pPr>
              <w:ind w:firstLine="0"/>
            </w:pPr>
            <w:r w:rsidRPr="003A507E">
              <w:t>Extracts modal parameters from ambient vibrations without controlled input.</w:t>
            </w:r>
          </w:p>
        </w:tc>
      </w:tr>
      <w:tr w:rsidR="003A507E" w:rsidRPr="003A507E" w14:paraId="106D850E" w14:textId="77777777" w:rsidTr="00D42371">
        <w:trPr>
          <w:tblCellSpacing w:w="15" w:type="dxa"/>
        </w:trPr>
        <w:tc>
          <w:tcPr>
            <w:tcW w:w="0" w:type="auto"/>
            <w:vAlign w:val="center"/>
            <w:hideMark/>
          </w:tcPr>
          <w:p w14:paraId="761958A1" w14:textId="77777777" w:rsidR="003A507E" w:rsidRPr="003A507E" w:rsidRDefault="003A507E" w:rsidP="003A507E">
            <w:pPr>
              <w:ind w:firstLine="0"/>
            </w:pPr>
            <w:r w:rsidRPr="003A507E">
              <w:rPr>
                <w:b/>
                <w:bCs/>
              </w:rPr>
              <w:t>Phase</w:t>
            </w:r>
          </w:p>
        </w:tc>
        <w:tc>
          <w:tcPr>
            <w:tcW w:w="0" w:type="auto"/>
            <w:vAlign w:val="center"/>
            <w:hideMark/>
          </w:tcPr>
          <w:p w14:paraId="456A0C7A" w14:textId="77777777" w:rsidR="003A507E" w:rsidRPr="003A507E" w:rsidRDefault="003A507E" w:rsidP="003A507E">
            <w:pPr>
              <w:ind w:firstLine="0"/>
            </w:pPr>
            <w:r w:rsidRPr="003A507E">
              <w:t>Relative timing/angle between signals. Important for mode identification.</w:t>
            </w:r>
          </w:p>
        </w:tc>
      </w:tr>
      <w:tr w:rsidR="003A507E" w:rsidRPr="003A507E" w14:paraId="4A188D0E" w14:textId="77777777" w:rsidTr="00D42371">
        <w:trPr>
          <w:tblCellSpacing w:w="15" w:type="dxa"/>
        </w:trPr>
        <w:tc>
          <w:tcPr>
            <w:tcW w:w="0" w:type="auto"/>
            <w:vAlign w:val="center"/>
            <w:hideMark/>
          </w:tcPr>
          <w:p w14:paraId="549630AB" w14:textId="77777777" w:rsidR="003A507E" w:rsidRPr="003A507E" w:rsidRDefault="003A507E" w:rsidP="003A507E">
            <w:pPr>
              <w:ind w:firstLine="0"/>
            </w:pPr>
            <w:r w:rsidRPr="003A507E">
              <w:rPr>
                <w:b/>
                <w:bCs/>
              </w:rPr>
              <w:t>pLSCF (Polyreference Least Squares Complex Frequency)</w:t>
            </w:r>
          </w:p>
        </w:tc>
        <w:tc>
          <w:tcPr>
            <w:tcW w:w="0" w:type="auto"/>
            <w:vAlign w:val="center"/>
            <w:hideMark/>
          </w:tcPr>
          <w:p w14:paraId="20D5EE02" w14:textId="77777777" w:rsidR="003A507E" w:rsidRPr="003A507E" w:rsidRDefault="003A507E" w:rsidP="003A507E">
            <w:pPr>
              <w:ind w:firstLine="0"/>
            </w:pPr>
            <w:r w:rsidRPr="003A507E">
              <w:t>Frequency-domain OMA method fitting FRFs across references. Handles dense modes.</w:t>
            </w:r>
          </w:p>
        </w:tc>
      </w:tr>
      <w:tr w:rsidR="003A507E" w:rsidRPr="003A507E" w14:paraId="2FC7B876" w14:textId="77777777" w:rsidTr="00D42371">
        <w:trPr>
          <w:tblCellSpacing w:w="15" w:type="dxa"/>
        </w:trPr>
        <w:tc>
          <w:tcPr>
            <w:tcW w:w="0" w:type="auto"/>
            <w:vAlign w:val="center"/>
            <w:hideMark/>
          </w:tcPr>
          <w:p w14:paraId="2AE8331F" w14:textId="77777777" w:rsidR="003A507E" w:rsidRPr="003A507E" w:rsidRDefault="003A507E" w:rsidP="003A507E">
            <w:pPr>
              <w:ind w:firstLine="0"/>
            </w:pPr>
            <w:r w:rsidRPr="003A507E">
              <w:rPr>
                <w:b/>
                <w:bCs/>
              </w:rPr>
              <w:t>Power Spectral Density (PSD)</w:t>
            </w:r>
          </w:p>
        </w:tc>
        <w:tc>
          <w:tcPr>
            <w:tcW w:w="0" w:type="auto"/>
            <w:vAlign w:val="center"/>
            <w:hideMark/>
          </w:tcPr>
          <w:p w14:paraId="28FDE85B" w14:textId="77777777" w:rsidR="003A507E" w:rsidRPr="003A507E" w:rsidRDefault="003A507E" w:rsidP="003A507E">
            <w:pPr>
              <w:ind w:firstLine="0"/>
            </w:pPr>
            <w:r w:rsidRPr="003A507E">
              <w:t>Shows how signal power is distributed over frequency. Fundamental to OMA.</w:t>
            </w:r>
          </w:p>
        </w:tc>
      </w:tr>
      <w:tr w:rsidR="003A507E" w:rsidRPr="003A507E" w14:paraId="44FDC26F" w14:textId="77777777" w:rsidTr="00D42371">
        <w:trPr>
          <w:tblCellSpacing w:w="15" w:type="dxa"/>
        </w:trPr>
        <w:tc>
          <w:tcPr>
            <w:tcW w:w="0" w:type="auto"/>
            <w:vAlign w:val="center"/>
            <w:hideMark/>
          </w:tcPr>
          <w:p w14:paraId="1BFC52B2" w14:textId="77777777" w:rsidR="003A507E" w:rsidRPr="003A507E" w:rsidRDefault="003A507E" w:rsidP="003A507E">
            <w:pPr>
              <w:ind w:firstLine="0"/>
            </w:pPr>
            <w:r w:rsidRPr="003A507E">
              <w:rPr>
                <w:b/>
                <w:bCs/>
              </w:rPr>
              <w:t>Probability Density Function (PDF)</w:t>
            </w:r>
          </w:p>
        </w:tc>
        <w:tc>
          <w:tcPr>
            <w:tcW w:w="0" w:type="auto"/>
            <w:vAlign w:val="center"/>
            <w:hideMark/>
          </w:tcPr>
          <w:p w14:paraId="39FD499C" w14:textId="77777777" w:rsidR="003A507E" w:rsidRPr="003A507E" w:rsidRDefault="003A507E" w:rsidP="003A507E">
            <w:pPr>
              <w:ind w:firstLine="0"/>
            </w:pPr>
            <w:r w:rsidRPr="003A507E">
              <w:t>Describes amplitude distribution of a signal. Used to confirm Gaussian assumptions.</w:t>
            </w:r>
          </w:p>
        </w:tc>
      </w:tr>
      <w:tr w:rsidR="003A507E" w:rsidRPr="003A507E" w14:paraId="6A598910" w14:textId="77777777" w:rsidTr="00D42371">
        <w:trPr>
          <w:tblCellSpacing w:w="15" w:type="dxa"/>
        </w:trPr>
        <w:tc>
          <w:tcPr>
            <w:tcW w:w="0" w:type="auto"/>
            <w:vAlign w:val="center"/>
            <w:hideMark/>
          </w:tcPr>
          <w:p w14:paraId="5618F138" w14:textId="77777777" w:rsidR="003A507E" w:rsidRPr="003A507E" w:rsidRDefault="003A507E" w:rsidP="003A507E">
            <w:pPr>
              <w:ind w:firstLine="0"/>
            </w:pPr>
            <w:r w:rsidRPr="003A507E">
              <w:rPr>
                <w:b/>
                <w:bCs/>
              </w:rPr>
              <w:t>Response Spectrum</w:t>
            </w:r>
          </w:p>
        </w:tc>
        <w:tc>
          <w:tcPr>
            <w:tcW w:w="0" w:type="auto"/>
            <w:vAlign w:val="center"/>
            <w:hideMark/>
          </w:tcPr>
          <w:p w14:paraId="15EAC378" w14:textId="77777777" w:rsidR="003A507E" w:rsidRPr="003A507E" w:rsidRDefault="003A507E" w:rsidP="003A507E">
            <w:pPr>
              <w:ind w:firstLine="0"/>
            </w:pPr>
            <w:r w:rsidRPr="003A507E">
              <w:t>Maximum response of oscillators across frequencies/damping. Used in seismic/SHM design.</w:t>
            </w:r>
          </w:p>
        </w:tc>
      </w:tr>
      <w:tr w:rsidR="003A507E" w:rsidRPr="003A507E" w14:paraId="376D7210" w14:textId="77777777" w:rsidTr="00D42371">
        <w:trPr>
          <w:tblCellSpacing w:w="15" w:type="dxa"/>
        </w:trPr>
        <w:tc>
          <w:tcPr>
            <w:tcW w:w="0" w:type="auto"/>
            <w:vAlign w:val="center"/>
            <w:hideMark/>
          </w:tcPr>
          <w:p w14:paraId="07EC2D0B" w14:textId="77777777" w:rsidR="003A507E" w:rsidRPr="003A507E" w:rsidRDefault="003A507E" w:rsidP="003A507E">
            <w:pPr>
              <w:ind w:firstLine="0"/>
            </w:pPr>
            <w:r w:rsidRPr="003A507E">
              <w:rPr>
                <w:b/>
                <w:bCs/>
              </w:rPr>
              <w:t>RMS (Root Mean Square)</w:t>
            </w:r>
          </w:p>
        </w:tc>
        <w:tc>
          <w:tcPr>
            <w:tcW w:w="0" w:type="auto"/>
            <w:vAlign w:val="center"/>
            <w:hideMark/>
          </w:tcPr>
          <w:p w14:paraId="0A88A6A3" w14:textId="77777777" w:rsidR="003A507E" w:rsidRPr="003A507E" w:rsidRDefault="003A507E" w:rsidP="003A507E">
            <w:pPr>
              <w:ind w:firstLine="0"/>
            </w:pPr>
            <w:r w:rsidRPr="003A507E">
              <w:t>Effective signal energy measure. Indicates vibration strength.</w:t>
            </w:r>
          </w:p>
        </w:tc>
      </w:tr>
      <w:tr w:rsidR="003A507E" w:rsidRPr="003A507E" w14:paraId="0617C656" w14:textId="77777777" w:rsidTr="00D42371">
        <w:trPr>
          <w:tblCellSpacing w:w="15" w:type="dxa"/>
        </w:trPr>
        <w:tc>
          <w:tcPr>
            <w:tcW w:w="0" w:type="auto"/>
            <w:vAlign w:val="center"/>
            <w:hideMark/>
          </w:tcPr>
          <w:p w14:paraId="7CBDA826" w14:textId="77777777" w:rsidR="003A507E" w:rsidRPr="003A507E" w:rsidRDefault="003A507E" w:rsidP="003A507E">
            <w:pPr>
              <w:ind w:firstLine="0"/>
            </w:pPr>
            <w:r w:rsidRPr="003A507E">
              <w:rPr>
                <w:b/>
                <w:bCs/>
              </w:rPr>
              <w:lastRenderedPageBreak/>
              <w:t>Sampling Rate (SPS)</w:t>
            </w:r>
          </w:p>
        </w:tc>
        <w:tc>
          <w:tcPr>
            <w:tcW w:w="0" w:type="auto"/>
            <w:vAlign w:val="center"/>
            <w:hideMark/>
          </w:tcPr>
          <w:p w14:paraId="12E8BFEE" w14:textId="77777777" w:rsidR="003A507E" w:rsidRPr="003A507E" w:rsidRDefault="003A507E" w:rsidP="003A507E">
            <w:pPr>
              <w:ind w:firstLine="0"/>
            </w:pPr>
            <w:r w:rsidRPr="003A507E">
              <w:t>Samples per second. Higher rates give finer detail but more data volume.</w:t>
            </w:r>
          </w:p>
        </w:tc>
      </w:tr>
      <w:tr w:rsidR="003A507E" w:rsidRPr="003A507E" w14:paraId="36A60EE3" w14:textId="77777777" w:rsidTr="00D42371">
        <w:trPr>
          <w:tblCellSpacing w:w="15" w:type="dxa"/>
        </w:trPr>
        <w:tc>
          <w:tcPr>
            <w:tcW w:w="0" w:type="auto"/>
            <w:vAlign w:val="center"/>
            <w:hideMark/>
          </w:tcPr>
          <w:p w14:paraId="59207F8C" w14:textId="77777777" w:rsidR="003A507E" w:rsidRPr="003A507E" w:rsidRDefault="003A507E" w:rsidP="003A507E">
            <w:pPr>
              <w:ind w:firstLine="0"/>
            </w:pPr>
            <w:r w:rsidRPr="003A507E">
              <w:rPr>
                <w:b/>
                <w:bCs/>
              </w:rPr>
              <w:t>Short-Time Fourier Transform (STFT)</w:t>
            </w:r>
          </w:p>
        </w:tc>
        <w:tc>
          <w:tcPr>
            <w:tcW w:w="0" w:type="auto"/>
            <w:vAlign w:val="center"/>
            <w:hideMark/>
          </w:tcPr>
          <w:p w14:paraId="4ECA0170" w14:textId="77777777" w:rsidR="003A507E" w:rsidRPr="003A507E" w:rsidRDefault="003A507E" w:rsidP="003A507E">
            <w:pPr>
              <w:ind w:firstLine="0"/>
            </w:pPr>
            <w:r w:rsidRPr="003A507E">
              <w:t>Time–frequency method revealing transient/non-stationary behavior.</w:t>
            </w:r>
          </w:p>
        </w:tc>
      </w:tr>
      <w:tr w:rsidR="003A507E" w:rsidRPr="003A507E" w14:paraId="2B6DEACE" w14:textId="77777777" w:rsidTr="00D42371">
        <w:trPr>
          <w:tblCellSpacing w:w="15" w:type="dxa"/>
        </w:trPr>
        <w:tc>
          <w:tcPr>
            <w:tcW w:w="0" w:type="auto"/>
            <w:vAlign w:val="center"/>
            <w:hideMark/>
          </w:tcPr>
          <w:p w14:paraId="1B95F535" w14:textId="77777777" w:rsidR="003A507E" w:rsidRPr="003A507E" w:rsidRDefault="003A507E" w:rsidP="003A507E">
            <w:pPr>
              <w:ind w:firstLine="0"/>
            </w:pPr>
            <w:r w:rsidRPr="003A507E">
              <w:rPr>
                <w:b/>
                <w:bCs/>
              </w:rPr>
              <w:t>SNR (Signal-to-Noise Ratio)</w:t>
            </w:r>
          </w:p>
        </w:tc>
        <w:tc>
          <w:tcPr>
            <w:tcW w:w="0" w:type="auto"/>
            <w:vAlign w:val="center"/>
            <w:hideMark/>
          </w:tcPr>
          <w:p w14:paraId="62ECA474" w14:textId="77777777" w:rsidR="003A507E" w:rsidRPr="003A507E" w:rsidRDefault="003A507E" w:rsidP="003A507E">
            <w:pPr>
              <w:ind w:firstLine="0"/>
            </w:pPr>
            <w:r w:rsidRPr="003A507E">
              <w:t>Ratio of useful signal strength to noise. Higher = more accurate modal extraction.</w:t>
            </w:r>
          </w:p>
        </w:tc>
      </w:tr>
      <w:tr w:rsidR="003A507E" w:rsidRPr="003A507E" w14:paraId="46678C18" w14:textId="77777777" w:rsidTr="00D42371">
        <w:trPr>
          <w:tblCellSpacing w:w="15" w:type="dxa"/>
        </w:trPr>
        <w:tc>
          <w:tcPr>
            <w:tcW w:w="0" w:type="auto"/>
            <w:vAlign w:val="center"/>
            <w:hideMark/>
          </w:tcPr>
          <w:p w14:paraId="32D5B38F" w14:textId="77777777" w:rsidR="003A507E" w:rsidRPr="003A507E" w:rsidRDefault="003A507E" w:rsidP="003A507E">
            <w:pPr>
              <w:ind w:firstLine="0"/>
            </w:pPr>
            <w:r w:rsidRPr="003A507E">
              <w:rPr>
                <w:b/>
                <w:bCs/>
              </w:rPr>
              <w:t>SVD (Singular Value Decomposition)</w:t>
            </w:r>
          </w:p>
        </w:tc>
        <w:tc>
          <w:tcPr>
            <w:tcW w:w="0" w:type="auto"/>
            <w:vAlign w:val="center"/>
            <w:hideMark/>
          </w:tcPr>
          <w:p w14:paraId="4B563CCE" w14:textId="77777777" w:rsidR="003A507E" w:rsidRPr="003A507E" w:rsidRDefault="003A507E" w:rsidP="003A507E">
            <w:pPr>
              <w:ind w:firstLine="0"/>
            </w:pPr>
            <w:r w:rsidRPr="003A507E">
              <w:t>Mathematical decomposition in FDD/EFDD/FSDD for identifying modes.</w:t>
            </w:r>
          </w:p>
        </w:tc>
      </w:tr>
      <w:tr w:rsidR="003A507E" w:rsidRPr="003A507E" w14:paraId="52F3FF0D" w14:textId="77777777" w:rsidTr="00D42371">
        <w:trPr>
          <w:tblCellSpacing w:w="15" w:type="dxa"/>
        </w:trPr>
        <w:tc>
          <w:tcPr>
            <w:tcW w:w="0" w:type="auto"/>
            <w:vAlign w:val="center"/>
            <w:hideMark/>
          </w:tcPr>
          <w:p w14:paraId="0D7645B8" w14:textId="77777777" w:rsidR="003A507E" w:rsidRPr="003A507E" w:rsidRDefault="003A507E" w:rsidP="003A507E">
            <w:pPr>
              <w:ind w:firstLine="0"/>
            </w:pPr>
            <w:r w:rsidRPr="003A507E">
              <w:rPr>
                <w:b/>
                <w:bCs/>
              </w:rPr>
              <w:t>Singular Value Curves</w:t>
            </w:r>
          </w:p>
        </w:tc>
        <w:tc>
          <w:tcPr>
            <w:tcW w:w="0" w:type="auto"/>
            <w:vAlign w:val="center"/>
            <w:hideMark/>
          </w:tcPr>
          <w:p w14:paraId="0D5D64E3" w14:textId="77777777" w:rsidR="003A507E" w:rsidRPr="003A507E" w:rsidRDefault="003A507E" w:rsidP="003A507E">
            <w:pPr>
              <w:ind w:firstLine="0"/>
            </w:pPr>
            <w:r w:rsidRPr="003A507E">
              <w:t>Curves from SVD decomposition. Peaks indicate modal frequencies.</w:t>
            </w:r>
          </w:p>
        </w:tc>
      </w:tr>
      <w:tr w:rsidR="003A507E" w:rsidRPr="003A507E" w14:paraId="0AA2DC83" w14:textId="77777777" w:rsidTr="00D42371">
        <w:trPr>
          <w:tblCellSpacing w:w="15" w:type="dxa"/>
        </w:trPr>
        <w:tc>
          <w:tcPr>
            <w:tcW w:w="0" w:type="auto"/>
            <w:vAlign w:val="center"/>
            <w:hideMark/>
          </w:tcPr>
          <w:p w14:paraId="758C8477" w14:textId="77777777" w:rsidR="003A507E" w:rsidRPr="003A507E" w:rsidRDefault="003A507E" w:rsidP="003A507E">
            <w:pPr>
              <w:ind w:firstLine="0"/>
            </w:pPr>
            <w:r w:rsidRPr="003A507E">
              <w:rPr>
                <w:b/>
                <w:bCs/>
              </w:rPr>
              <w:t>Skewness</w:t>
            </w:r>
          </w:p>
        </w:tc>
        <w:tc>
          <w:tcPr>
            <w:tcW w:w="0" w:type="auto"/>
            <w:vAlign w:val="center"/>
            <w:hideMark/>
          </w:tcPr>
          <w:p w14:paraId="2AC2B4E7" w14:textId="77777777" w:rsidR="003A507E" w:rsidRPr="003A507E" w:rsidRDefault="003A507E" w:rsidP="003A507E">
            <w:pPr>
              <w:ind w:firstLine="0"/>
            </w:pPr>
            <w:r w:rsidRPr="003A507E">
              <w:t>Measure of signal distribution asymmetry; detects nonlinear effects.</w:t>
            </w:r>
          </w:p>
        </w:tc>
      </w:tr>
      <w:tr w:rsidR="003A507E" w:rsidRPr="003A507E" w14:paraId="20EC386B" w14:textId="77777777" w:rsidTr="00D42371">
        <w:trPr>
          <w:tblCellSpacing w:w="15" w:type="dxa"/>
        </w:trPr>
        <w:tc>
          <w:tcPr>
            <w:tcW w:w="0" w:type="auto"/>
            <w:vAlign w:val="center"/>
            <w:hideMark/>
          </w:tcPr>
          <w:p w14:paraId="24F231DB" w14:textId="77777777" w:rsidR="003A507E" w:rsidRPr="003A507E" w:rsidRDefault="003A507E" w:rsidP="003A507E">
            <w:pPr>
              <w:ind w:firstLine="0"/>
            </w:pPr>
            <w:r w:rsidRPr="003A507E">
              <w:rPr>
                <w:b/>
                <w:bCs/>
              </w:rPr>
              <w:t>SSI-</w:t>
            </w:r>
            <w:proofErr w:type="spellStart"/>
            <w:r w:rsidRPr="003A507E">
              <w:rPr>
                <w:b/>
                <w:bCs/>
              </w:rPr>
              <w:t>Cov</w:t>
            </w:r>
            <w:proofErr w:type="spellEnd"/>
            <w:r w:rsidRPr="003A507E">
              <w:rPr>
                <w:b/>
                <w:bCs/>
              </w:rPr>
              <w:t xml:space="preserve"> (Stochastic Subspace ID – Covariance)</w:t>
            </w:r>
          </w:p>
        </w:tc>
        <w:tc>
          <w:tcPr>
            <w:tcW w:w="0" w:type="auto"/>
            <w:vAlign w:val="center"/>
            <w:hideMark/>
          </w:tcPr>
          <w:p w14:paraId="7A6F7519" w14:textId="77777777" w:rsidR="003A507E" w:rsidRPr="003A507E" w:rsidRDefault="003A507E" w:rsidP="003A507E">
            <w:pPr>
              <w:ind w:firstLine="0"/>
            </w:pPr>
            <w:r w:rsidRPr="003A507E">
              <w:t>Time-domain OMA method using covariance functions. Robust and noise-tolerant.</w:t>
            </w:r>
          </w:p>
        </w:tc>
      </w:tr>
      <w:tr w:rsidR="003A507E" w:rsidRPr="003A507E" w14:paraId="776E7384" w14:textId="77777777" w:rsidTr="00D42371">
        <w:trPr>
          <w:tblCellSpacing w:w="15" w:type="dxa"/>
        </w:trPr>
        <w:tc>
          <w:tcPr>
            <w:tcW w:w="0" w:type="auto"/>
            <w:vAlign w:val="center"/>
            <w:hideMark/>
          </w:tcPr>
          <w:p w14:paraId="213D2FEC" w14:textId="77777777" w:rsidR="003A507E" w:rsidRPr="003A507E" w:rsidRDefault="003A507E" w:rsidP="003A507E">
            <w:pPr>
              <w:ind w:firstLine="0"/>
            </w:pPr>
            <w:r w:rsidRPr="003A507E">
              <w:rPr>
                <w:b/>
                <w:bCs/>
              </w:rPr>
              <w:t>SSI-Data (Stochastic Subspace ID – Data)</w:t>
            </w:r>
          </w:p>
        </w:tc>
        <w:tc>
          <w:tcPr>
            <w:tcW w:w="0" w:type="auto"/>
            <w:vAlign w:val="center"/>
            <w:hideMark/>
          </w:tcPr>
          <w:p w14:paraId="43643C69" w14:textId="77777777" w:rsidR="003A507E" w:rsidRPr="003A507E" w:rsidRDefault="003A507E" w:rsidP="003A507E">
            <w:pPr>
              <w:ind w:firstLine="0"/>
            </w:pPr>
            <w:r w:rsidRPr="003A507E">
              <w:t>Time-domain OMA method using raw data directly. Effective for closely spaced modes.</w:t>
            </w:r>
          </w:p>
        </w:tc>
      </w:tr>
      <w:tr w:rsidR="003A507E" w:rsidRPr="003A507E" w14:paraId="7E5754F7" w14:textId="77777777" w:rsidTr="00D42371">
        <w:trPr>
          <w:tblCellSpacing w:w="15" w:type="dxa"/>
        </w:trPr>
        <w:tc>
          <w:tcPr>
            <w:tcW w:w="0" w:type="auto"/>
            <w:vAlign w:val="center"/>
            <w:hideMark/>
          </w:tcPr>
          <w:p w14:paraId="635273F4" w14:textId="77777777" w:rsidR="003A507E" w:rsidRPr="003A507E" w:rsidRDefault="003A507E" w:rsidP="003A507E">
            <w:pPr>
              <w:ind w:firstLine="0"/>
            </w:pPr>
            <w:r w:rsidRPr="003A507E">
              <w:rPr>
                <w:b/>
                <w:bCs/>
              </w:rPr>
              <w:t>Stabilization Diagram</w:t>
            </w:r>
          </w:p>
        </w:tc>
        <w:tc>
          <w:tcPr>
            <w:tcW w:w="0" w:type="auto"/>
            <w:vAlign w:val="center"/>
            <w:hideMark/>
          </w:tcPr>
          <w:p w14:paraId="6D375225" w14:textId="77777777" w:rsidR="003A507E" w:rsidRPr="003A507E" w:rsidRDefault="003A507E" w:rsidP="003A507E">
            <w:pPr>
              <w:ind w:firstLine="0"/>
            </w:pPr>
            <w:r w:rsidRPr="003A507E">
              <w:t>Plot of poles vs. model order. Stable poles = real modes; unstable = noise.</w:t>
            </w:r>
          </w:p>
        </w:tc>
      </w:tr>
      <w:tr w:rsidR="003A507E" w:rsidRPr="003A507E" w14:paraId="1AAAB1BA" w14:textId="77777777" w:rsidTr="00D42371">
        <w:trPr>
          <w:tblCellSpacing w:w="15" w:type="dxa"/>
        </w:trPr>
        <w:tc>
          <w:tcPr>
            <w:tcW w:w="0" w:type="auto"/>
            <w:vAlign w:val="center"/>
            <w:hideMark/>
          </w:tcPr>
          <w:p w14:paraId="77638DED" w14:textId="77777777" w:rsidR="003A507E" w:rsidRPr="003A507E" w:rsidRDefault="003A507E" w:rsidP="003A507E">
            <w:pPr>
              <w:ind w:firstLine="0"/>
            </w:pPr>
            <w:r w:rsidRPr="003A507E">
              <w:rPr>
                <w:b/>
                <w:bCs/>
              </w:rPr>
              <w:t>STFT (Short-Time Fourier Transform)</w:t>
            </w:r>
          </w:p>
        </w:tc>
        <w:tc>
          <w:tcPr>
            <w:tcW w:w="0" w:type="auto"/>
            <w:vAlign w:val="center"/>
            <w:hideMark/>
          </w:tcPr>
          <w:p w14:paraId="4148A33A" w14:textId="77777777" w:rsidR="003A507E" w:rsidRPr="003A507E" w:rsidRDefault="003A507E" w:rsidP="003A507E">
            <w:pPr>
              <w:ind w:firstLine="0"/>
            </w:pPr>
            <w:r w:rsidRPr="003A507E">
              <w:t>Sliding FFT that shows time-varying spectra. Useful for transient events.</w:t>
            </w:r>
          </w:p>
        </w:tc>
      </w:tr>
      <w:tr w:rsidR="003A507E" w:rsidRPr="003A507E" w14:paraId="39A8615B" w14:textId="77777777" w:rsidTr="00D42371">
        <w:trPr>
          <w:tblCellSpacing w:w="15" w:type="dxa"/>
        </w:trPr>
        <w:tc>
          <w:tcPr>
            <w:tcW w:w="0" w:type="auto"/>
            <w:vAlign w:val="center"/>
            <w:hideMark/>
          </w:tcPr>
          <w:p w14:paraId="2170F541" w14:textId="77777777" w:rsidR="003A507E" w:rsidRPr="003A507E" w:rsidRDefault="003A507E" w:rsidP="003A507E">
            <w:pPr>
              <w:ind w:firstLine="0"/>
            </w:pPr>
            <w:r w:rsidRPr="003A507E">
              <w:rPr>
                <w:b/>
                <w:bCs/>
              </w:rPr>
              <w:t>Velocity</w:t>
            </w:r>
          </w:p>
        </w:tc>
        <w:tc>
          <w:tcPr>
            <w:tcW w:w="0" w:type="auto"/>
            <w:vAlign w:val="center"/>
            <w:hideMark/>
          </w:tcPr>
          <w:p w14:paraId="057D7970" w14:textId="77777777" w:rsidR="003A507E" w:rsidRPr="003A507E" w:rsidRDefault="003A507E" w:rsidP="003A507E">
            <w:pPr>
              <w:ind w:firstLine="0"/>
            </w:pPr>
            <w:r w:rsidRPr="003A507E">
              <w:t>Rate of change of displacement (m/s). Obtained by integrating acceleration once.</w:t>
            </w:r>
          </w:p>
        </w:tc>
      </w:tr>
      <w:tr w:rsidR="003A507E" w:rsidRPr="003A507E" w14:paraId="149826A4" w14:textId="77777777" w:rsidTr="00D42371">
        <w:trPr>
          <w:tblCellSpacing w:w="15" w:type="dxa"/>
        </w:trPr>
        <w:tc>
          <w:tcPr>
            <w:tcW w:w="0" w:type="auto"/>
            <w:vAlign w:val="center"/>
            <w:hideMark/>
          </w:tcPr>
          <w:p w14:paraId="0BABA539" w14:textId="77777777" w:rsidR="003A507E" w:rsidRPr="003A507E" w:rsidRDefault="003A507E" w:rsidP="003A507E">
            <w:pPr>
              <w:ind w:firstLine="0"/>
            </w:pPr>
            <w:r w:rsidRPr="003A507E">
              <w:rPr>
                <w:b/>
                <w:bCs/>
              </w:rPr>
              <w:t>Voyager Export (.</w:t>
            </w:r>
            <w:proofErr w:type="spellStart"/>
            <w:r w:rsidRPr="003A507E">
              <w:rPr>
                <w:b/>
                <w:bCs/>
              </w:rPr>
              <w:t>ovy</w:t>
            </w:r>
            <w:proofErr w:type="spellEnd"/>
            <w:r w:rsidRPr="003A507E">
              <w:rPr>
                <w:b/>
                <w:bCs/>
              </w:rPr>
              <w:t>)</w:t>
            </w:r>
          </w:p>
        </w:tc>
        <w:tc>
          <w:tcPr>
            <w:tcW w:w="0" w:type="auto"/>
            <w:vAlign w:val="center"/>
            <w:hideMark/>
          </w:tcPr>
          <w:p w14:paraId="52EE21EB" w14:textId="77777777" w:rsidR="003A507E" w:rsidRPr="003A507E" w:rsidRDefault="003A507E" w:rsidP="003A507E">
            <w:pPr>
              <w:ind w:firstLine="0"/>
            </w:pPr>
            <w:r w:rsidRPr="003A507E">
              <w:t>Function exporting Observer results to Digitex Voyager for SHM integration.</w:t>
            </w:r>
          </w:p>
        </w:tc>
      </w:tr>
    </w:tbl>
    <w:p w14:paraId="58B87FBE" w14:textId="10317C50" w:rsidR="001A77F0" w:rsidRDefault="001A77F0" w:rsidP="00320C6D">
      <w:pPr>
        <w:ind w:firstLine="0"/>
      </w:pPr>
    </w:p>
    <w:p w14:paraId="390993FC" w14:textId="77777777" w:rsidR="001A77F0" w:rsidRDefault="001A77F0" w:rsidP="001A77F0">
      <w:pPr>
        <w:tabs>
          <w:tab w:val="left" w:pos="3130"/>
        </w:tabs>
        <w:ind w:firstLine="0"/>
      </w:pPr>
    </w:p>
    <w:p w14:paraId="0683BBB9" w14:textId="77777777" w:rsidR="003A507E" w:rsidRDefault="003A507E">
      <w:pPr>
        <w:rPr>
          <w:rFonts w:eastAsiaTheme="majorEastAsia" w:cstheme="majorBidi"/>
          <w:bCs/>
          <w:color w:val="6E6E6E" w:themeColor="accent1" w:themeShade="80"/>
          <w:szCs w:val="24"/>
        </w:rPr>
      </w:pPr>
      <w:r>
        <w:br w:type="page"/>
      </w:r>
    </w:p>
    <w:p w14:paraId="3F7EFCF8" w14:textId="2D03D15E" w:rsidR="001A77F0" w:rsidRDefault="001A77F0" w:rsidP="001A77F0">
      <w:pPr>
        <w:pStyle w:val="DxxHeader4"/>
      </w:pPr>
      <w:bookmarkStart w:id="306" w:name="_Toc209424988"/>
      <w:r>
        <w:lastRenderedPageBreak/>
        <w:t>Sample Geometry File</w:t>
      </w:r>
      <w:bookmarkEnd w:id="306"/>
    </w:p>
    <w:p w14:paraId="05BB8872" w14:textId="0CBC8FE2" w:rsidR="001A77F0" w:rsidRDefault="00A564BB" w:rsidP="001A77F0">
      <w:r>
        <w:rPr>
          <w:noProof/>
        </w:rPr>
        <w:drawing>
          <wp:inline distT="0" distB="0" distL="0" distR="0" wp14:anchorId="24878A2D" wp14:editId="518CC128">
            <wp:extent cx="5348377" cy="7563519"/>
            <wp:effectExtent l="0" t="0" r="0" b="0"/>
            <wp:docPr id="98657228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572285" name="Picture 986572285"/>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361764" cy="7582451"/>
                    </a:xfrm>
                    <a:prstGeom prst="rect">
                      <a:avLst/>
                    </a:prstGeom>
                  </pic:spPr>
                </pic:pic>
              </a:graphicData>
            </a:graphic>
          </wp:inline>
        </w:drawing>
      </w:r>
    </w:p>
    <w:p w14:paraId="066E226F" w14:textId="6F57AF86" w:rsidR="001A77F0" w:rsidRDefault="00A564BB" w:rsidP="00320C6D">
      <w:pPr>
        <w:ind w:firstLine="0"/>
      </w:pPr>
      <w:r>
        <w:rPr>
          <w:noProof/>
        </w:rPr>
        <w:lastRenderedPageBreak/>
        <w:drawing>
          <wp:inline distT="0" distB="0" distL="0" distR="0" wp14:anchorId="1FC7A406" wp14:editId="5530F0A5">
            <wp:extent cx="5619115" cy="7946390"/>
            <wp:effectExtent l="0" t="0" r="0" b="0"/>
            <wp:docPr id="72951724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9517243" name="Picture 729517243"/>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619115" cy="7946390"/>
                    </a:xfrm>
                    <a:prstGeom prst="rect">
                      <a:avLst/>
                    </a:prstGeom>
                  </pic:spPr>
                </pic:pic>
              </a:graphicData>
            </a:graphic>
          </wp:inline>
        </w:drawing>
      </w:r>
      <w:r>
        <w:rPr>
          <w:noProof/>
        </w:rPr>
        <w:lastRenderedPageBreak/>
        <w:drawing>
          <wp:inline distT="0" distB="0" distL="0" distR="0" wp14:anchorId="513E5304" wp14:editId="4B674E3A">
            <wp:extent cx="5619115" cy="7946390"/>
            <wp:effectExtent l="0" t="0" r="0" b="0"/>
            <wp:docPr id="29405707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057070" name="Picture 294057070"/>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619115" cy="7946390"/>
                    </a:xfrm>
                    <a:prstGeom prst="rect">
                      <a:avLst/>
                    </a:prstGeom>
                  </pic:spPr>
                </pic:pic>
              </a:graphicData>
            </a:graphic>
          </wp:inline>
        </w:drawing>
      </w:r>
      <w:r>
        <w:rPr>
          <w:noProof/>
        </w:rPr>
        <w:lastRenderedPageBreak/>
        <w:drawing>
          <wp:inline distT="0" distB="0" distL="0" distR="0" wp14:anchorId="7C856DE1" wp14:editId="6F27229A">
            <wp:extent cx="5619115" cy="7946390"/>
            <wp:effectExtent l="0" t="0" r="0" b="0"/>
            <wp:docPr id="99108047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080476" name="Picture 991080476"/>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619115" cy="7946390"/>
                    </a:xfrm>
                    <a:prstGeom prst="rect">
                      <a:avLst/>
                    </a:prstGeom>
                  </pic:spPr>
                </pic:pic>
              </a:graphicData>
            </a:graphic>
          </wp:inline>
        </w:drawing>
      </w:r>
      <w:r>
        <w:rPr>
          <w:noProof/>
        </w:rPr>
        <w:lastRenderedPageBreak/>
        <w:drawing>
          <wp:inline distT="0" distB="0" distL="0" distR="0" wp14:anchorId="730B83AA" wp14:editId="234D7FA8">
            <wp:extent cx="5619115" cy="7946390"/>
            <wp:effectExtent l="0" t="0" r="0" b="0"/>
            <wp:docPr id="50062804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628041" name="Picture 500628041"/>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619115" cy="7946390"/>
                    </a:xfrm>
                    <a:prstGeom prst="rect">
                      <a:avLst/>
                    </a:prstGeom>
                  </pic:spPr>
                </pic:pic>
              </a:graphicData>
            </a:graphic>
          </wp:inline>
        </w:drawing>
      </w:r>
      <w:r>
        <w:rPr>
          <w:noProof/>
        </w:rPr>
        <w:lastRenderedPageBreak/>
        <w:drawing>
          <wp:inline distT="0" distB="0" distL="0" distR="0" wp14:anchorId="08C2E9D0" wp14:editId="5AAC6938">
            <wp:extent cx="5619115" cy="7946390"/>
            <wp:effectExtent l="0" t="0" r="0" b="0"/>
            <wp:docPr id="110463209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632092" name="Picture 1104632092"/>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619115" cy="7946390"/>
                    </a:xfrm>
                    <a:prstGeom prst="rect">
                      <a:avLst/>
                    </a:prstGeom>
                  </pic:spPr>
                </pic:pic>
              </a:graphicData>
            </a:graphic>
          </wp:inline>
        </w:drawing>
      </w:r>
      <w:r>
        <w:rPr>
          <w:noProof/>
        </w:rPr>
        <w:lastRenderedPageBreak/>
        <w:drawing>
          <wp:inline distT="0" distB="0" distL="0" distR="0" wp14:anchorId="6B7B494F" wp14:editId="7E854B73">
            <wp:extent cx="5619115" cy="7946390"/>
            <wp:effectExtent l="0" t="0" r="0" b="0"/>
            <wp:docPr id="121934002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340024" name="Picture 1219340024"/>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619115" cy="7946390"/>
                    </a:xfrm>
                    <a:prstGeom prst="rect">
                      <a:avLst/>
                    </a:prstGeom>
                  </pic:spPr>
                </pic:pic>
              </a:graphicData>
            </a:graphic>
          </wp:inline>
        </w:drawing>
      </w:r>
      <w:r>
        <w:rPr>
          <w:noProof/>
        </w:rPr>
        <w:lastRenderedPageBreak/>
        <w:drawing>
          <wp:inline distT="0" distB="0" distL="0" distR="0" wp14:anchorId="1106DBFD" wp14:editId="595DCCC3">
            <wp:extent cx="5619115" cy="7946390"/>
            <wp:effectExtent l="0" t="0" r="0" b="0"/>
            <wp:docPr id="43944634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446347" name="Picture 439446347"/>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619115" cy="7946390"/>
                    </a:xfrm>
                    <a:prstGeom prst="rect">
                      <a:avLst/>
                    </a:prstGeom>
                  </pic:spPr>
                </pic:pic>
              </a:graphicData>
            </a:graphic>
          </wp:inline>
        </w:drawing>
      </w:r>
      <w:r>
        <w:rPr>
          <w:noProof/>
        </w:rPr>
        <w:lastRenderedPageBreak/>
        <w:drawing>
          <wp:inline distT="0" distB="0" distL="0" distR="0" wp14:anchorId="74201C51" wp14:editId="7C0B5236">
            <wp:extent cx="5619115" cy="7946390"/>
            <wp:effectExtent l="0" t="0" r="0" b="0"/>
            <wp:docPr id="74954583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545831" name="Picture 749545831"/>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619115" cy="7946390"/>
                    </a:xfrm>
                    <a:prstGeom prst="rect">
                      <a:avLst/>
                    </a:prstGeom>
                  </pic:spPr>
                </pic:pic>
              </a:graphicData>
            </a:graphic>
          </wp:inline>
        </w:drawing>
      </w:r>
    </w:p>
    <w:p w14:paraId="07776EFF" w14:textId="20CBFDEB" w:rsidR="001A77F0" w:rsidRDefault="001A77F0" w:rsidP="001A77F0">
      <w:pPr>
        <w:pStyle w:val="DxxHeader4"/>
      </w:pPr>
      <w:bookmarkStart w:id="307" w:name="_Toc209424989"/>
      <w:r>
        <w:lastRenderedPageBreak/>
        <w:t>Sample PDF Report</w:t>
      </w:r>
      <w:bookmarkEnd w:id="307"/>
    </w:p>
    <w:p w14:paraId="0BE9D8EC" w14:textId="77777777" w:rsidR="001A77F0" w:rsidRDefault="001A77F0" w:rsidP="001A77F0"/>
    <w:p w14:paraId="718BF07E" w14:textId="7F729F46" w:rsidR="001A77F0" w:rsidRDefault="00147BB3" w:rsidP="00EE28BB">
      <w:pPr>
        <w:ind w:firstLine="0"/>
        <w:jc w:val="center"/>
      </w:pPr>
      <w:r>
        <w:rPr>
          <w:noProof/>
        </w:rPr>
        <w:drawing>
          <wp:inline distT="0" distB="0" distL="0" distR="0" wp14:anchorId="385B87B7" wp14:editId="4DA63350">
            <wp:extent cx="4934310" cy="6982693"/>
            <wp:effectExtent l="0" t="0" r="0" b="0"/>
            <wp:docPr id="334179763"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179763" name="Picture 334179763"/>
                    <pic:cNvPicPr/>
                  </pic:nvPicPr>
                  <pic:blipFill>
                    <a:blip r:embed="rId89" cstate="print">
                      <a:extLst>
                        <a:ext uri="{28A0092B-C50C-407E-A947-70E740481C1C}">
                          <a14:useLocalDpi xmlns:a14="http://schemas.microsoft.com/office/drawing/2010/main" val="0"/>
                        </a:ext>
                      </a:extLst>
                    </a:blip>
                    <a:stretch>
                      <a:fillRect/>
                    </a:stretch>
                  </pic:blipFill>
                  <pic:spPr>
                    <a:xfrm>
                      <a:off x="0" y="0"/>
                      <a:ext cx="4941737" cy="6993203"/>
                    </a:xfrm>
                    <a:prstGeom prst="rect">
                      <a:avLst/>
                    </a:prstGeom>
                  </pic:spPr>
                </pic:pic>
              </a:graphicData>
            </a:graphic>
          </wp:inline>
        </w:drawing>
      </w:r>
    </w:p>
    <w:p w14:paraId="4864E6AF" w14:textId="751957A2" w:rsidR="00147BB3" w:rsidRDefault="00147BB3" w:rsidP="00EE28BB">
      <w:pPr>
        <w:ind w:firstLine="0"/>
        <w:jc w:val="center"/>
      </w:pPr>
      <w:r>
        <w:rPr>
          <w:noProof/>
        </w:rPr>
        <w:lastRenderedPageBreak/>
        <w:drawing>
          <wp:inline distT="0" distB="0" distL="0" distR="0" wp14:anchorId="647F6ADD" wp14:editId="5ACC2781">
            <wp:extent cx="5449684" cy="7712015"/>
            <wp:effectExtent l="0" t="0" r="0" b="0"/>
            <wp:docPr id="1337888199"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888199" name="Picture 1337888199"/>
                    <pic:cNvPicPr/>
                  </pic:nvPicPr>
                  <pic:blipFill>
                    <a:blip r:embed="rId90" cstate="print">
                      <a:extLst>
                        <a:ext uri="{28A0092B-C50C-407E-A947-70E740481C1C}">
                          <a14:useLocalDpi xmlns:a14="http://schemas.microsoft.com/office/drawing/2010/main" val="0"/>
                        </a:ext>
                      </a:extLst>
                    </a:blip>
                    <a:stretch>
                      <a:fillRect/>
                    </a:stretch>
                  </pic:blipFill>
                  <pic:spPr>
                    <a:xfrm>
                      <a:off x="0" y="0"/>
                      <a:ext cx="5452211" cy="7715591"/>
                    </a:xfrm>
                    <a:prstGeom prst="rect">
                      <a:avLst/>
                    </a:prstGeom>
                  </pic:spPr>
                </pic:pic>
              </a:graphicData>
            </a:graphic>
          </wp:inline>
        </w:drawing>
      </w:r>
      <w:r>
        <w:rPr>
          <w:noProof/>
        </w:rPr>
        <w:lastRenderedPageBreak/>
        <w:drawing>
          <wp:inline distT="0" distB="0" distL="0" distR="0" wp14:anchorId="3DB37FA3" wp14:editId="49158CEC">
            <wp:extent cx="5382883" cy="7617483"/>
            <wp:effectExtent l="0" t="0" r="0" b="0"/>
            <wp:docPr id="15794577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9457726" name="Picture 1579457726"/>
                    <pic:cNvPicPr/>
                  </pic:nvPicPr>
                  <pic:blipFill>
                    <a:blip r:embed="rId91" cstate="print">
                      <a:extLst>
                        <a:ext uri="{28A0092B-C50C-407E-A947-70E740481C1C}">
                          <a14:useLocalDpi xmlns:a14="http://schemas.microsoft.com/office/drawing/2010/main" val="0"/>
                        </a:ext>
                      </a:extLst>
                    </a:blip>
                    <a:stretch>
                      <a:fillRect/>
                    </a:stretch>
                  </pic:blipFill>
                  <pic:spPr>
                    <a:xfrm>
                      <a:off x="0" y="0"/>
                      <a:ext cx="5386920" cy="7623197"/>
                    </a:xfrm>
                    <a:prstGeom prst="rect">
                      <a:avLst/>
                    </a:prstGeom>
                  </pic:spPr>
                </pic:pic>
              </a:graphicData>
            </a:graphic>
          </wp:inline>
        </w:drawing>
      </w:r>
      <w:r>
        <w:rPr>
          <w:noProof/>
        </w:rPr>
        <w:lastRenderedPageBreak/>
        <w:drawing>
          <wp:inline distT="0" distB="0" distL="0" distR="0" wp14:anchorId="2DB0E0F0" wp14:editId="47D1722A">
            <wp:extent cx="5382630" cy="7617124"/>
            <wp:effectExtent l="0" t="0" r="0" b="0"/>
            <wp:docPr id="150193378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933781" name="Picture 1501933781"/>
                    <pic:cNvPicPr/>
                  </pic:nvPicPr>
                  <pic:blipFill>
                    <a:blip r:embed="rId92" cstate="print">
                      <a:extLst>
                        <a:ext uri="{28A0092B-C50C-407E-A947-70E740481C1C}">
                          <a14:useLocalDpi xmlns:a14="http://schemas.microsoft.com/office/drawing/2010/main" val="0"/>
                        </a:ext>
                      </a:extLst>
                    </a:blip>
                    <a:stretch>
                      <a:fillRect/>
                    </a:stretch>
                  </pic:blipFill>
                  <pic:spPr>
                    <a:xfrm>
                      <a:off x="0" y="0"/>
                      <a:ext cx="5385845" cy="7621674"/>
                    </a:xfrm>
                    <a:prstGeom prst="rect">
                      <a:avLst/>
                    </a:prstGeom>
                  </pic:spPr>
                </pic:pic>
              </a:graphicData>
            </a:graphic>
          </wp:inline>
        </w:drawing>
      </w:r>
      <w:r>
        <w:rPr>
          <w:noProof/>
        </w:rPr>
        <w:lastRenderedPageBreak/>
        <w:drawing>
          <wp:inline distT="0" distB="0" distL="0" distR="0" wp14:anchorId="64FF46B4" wp14:editId="56B3B91D">
            <wp:extent cx="5437492" cy="7694762"/>
            <wp:effectExtent l="0" t="0" r="0" b="0"/>
            <wp:docPr id="1484173060"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4173060" name="Picture 1484173060"/>
                    <pic:cNvPicPr/>
                  </pic:nvPicPr>
                  <pic:blipFill>
                    <a:blip r:embed="rId93" cstate="print">
                      <a:extLst>
                        <a:ext uri="{28A0092B-C50C-407E-A947-70E740481C1C}">
                          <a14:useLocalDpi xmlns:a14="http://schemas.microsoft.com/office/drawing/2010/main" val="0"/>
                        </a:ext>
                      </a:extLst>
                    </a:blip>
                    <a:stretch>
                      <a:fillRect/>
                    </a:stretch>
                  </pic:blipFill>
                  <pic:spPr>
                    <a:xfrm>
                      <a:off x="0" y="0"/>
                      <a:ext cx="5441369" cy="7700249"/>
                    </a:xfrm>
                    <a:prstGeom prst="rect">
                      <a:avLst/>
                    </a:prstGeom>
                  </pic:spPr>
                </pic:pic>
              </a:graphicData>
            </a:graphic>
          </wp:inline>
        </w:drawing>
      </w:r>
      <w:r>
        <w:rPr>
          <w:noProof/>
        </w:rPr>
        <w:lastRenderedPageBreak/>
        <w:drawing>
          <wp:inline distT="0" distB="0" distL="0" distR="0" wp14:anchorId="2EC9DFE3" wp14:editId="02AD68F6">
            <wp:extent cx="6457950" cy="4563745"/>
            <wp:effectExtent l="0" t="0" r="0" b="0"/>
            <wp:docPr id="65454990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549908" name="Picture 654549908"/>
                    <pic:cNvPicPr/>
                  </pic:nvPicPr>
                  <pic:blipFill>
                    <a:blip r:embed="rId94" cstate="print">
                      <a:extLst>
                        <a:ext uri="{28A0092B-C50C-407E-A947-70E740481C1C}">
                          <a14:useLocalDpi xmlns:a14="http://schemas.microsoft.com/office/drawing/2010/main" val="0"/>
                        </a:ext>
                      </a:extLst>
                    </a:blip>
                    <a:stretch>
                      <a:fillRect/>
                    </a:stretch>
                  </pic:blipFill>
                  <pic:spPr>
                    <a:xfrm>
                      <a:off x="0" y="0"/>
                      <a:ext cx="6457950" cy="4563745"/>
                    </a:xfrm>
                    <a:prstGeom prst="rect">
                      <a:avLst/>
                    </a:prstGeom>
                  </pic:spPr>
                </pic:pic>
              </a:graphicData>
            </a:graphic>
          </wp:inline>
        </w:drawing>
      </w:r>
      <w:r>
        <w:rPr>
          <w:noProof/>
        </w:rPr>
        <w:lastRenderedPageBreak/>
        <w:drawing>
          <wp:inline distT="0" distB="0" distL="0" distR="0" wp14:anchorId="7D698B6D" wp14:editId="308BEA6F">
            <wp:extent cx="6457950" cy="4563745"/>
            <wp:effectExtent l="0" t="0" r="0" b="0"/>
            <wp:docPr id="185748579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485797" name="Picture 1857485797"/>
                    <pic:cNvPicPr/>
                  </pic:nvPicPr>
                  <pic:blipFill>
                    <a:blip r:embed="rId95" cstate="print">
                      <a:extLst>
                        <a:ext uri="{28A0092B-C50C-407E-A947-70E740481C1C}">
                          <a14:useLocalDpi xmlns:a14="http://schemas.microsoft.com/office/drawing/2010/main" val="0"/>
                        </a:ext>
                      </a:extLst>
                    </a:blip>
                    <a:stretch>
                      <a:fillRect/>
                    </a:stretch>
                  </pic:blipFill>
                  <pic:spPr>
                    <a:xfrm>
                      <a:off x="0" y="0"/>
                      <a:ext cx="6457950" cy="4563745"/>
                    </a:xfrm>
                    <a:prstGeom prst="rect">
                      <a:avLst/>
                    </a:prstGeom>
                  </pic:spPr>
                </pic:pic>
              </a:graphicData>
            </a:graphic>
          </wp:inline>
        </w:drawing>
      </w:r>
      <w:r>
        <w:rPr>
          <w:noProof/>
        </w:rPr>
        <w:lastRenderedPageBreak/>
        <w:drawing>
          <wp:inline distT="0" distB="0" distL="0" distR="0" wp14:anchorId="00B1695B" wp14:editId="3B04570A">
            <wp:extent cx="6457950" cy="4563745"/>
            <wp:effectExtent l="0" t="0" r="0" b="0"/>
            <wp:docPr id="23729001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290015" name="Picture 237290015"/>
                    <pic:cNvPicPr/>
                  </pic:nvPicPr>
                  <pic:blipFill>
                    <a:blip r:embed="rId96" cstate="print">
                      <a:extLst>
                        <a:ext uri="{28A0092B-C50C-407E-A947-70E740481C1C}">
                          <a14:useLocalDpi xmlns:a14="http://schemas.microsoft.com/office/drawing/2010/main" val="0"/>
                        </a:ext>
                      </a:extLst>
                    </a:blip>
                    <a:stretch>
                      <a:fillRect/>
                    </a:stretch>
                  </pic:blipFill>
                  <pic:spPr>
                    <a:xfrm>
                      <a:off x="0" y="0"/>
                      <a:ext cx="6457950" cy="4563745"/>
                    </a:xfrm>
                    <a:prstGeom prst="rect">
                      <a:avLst/>
                    </a:prstGeom>
                  </pic:spPr>
                </pic:pic>
              </a:graphicData>
            </a:graphic>
          </wp:inline>
        </w:drawing>
      </w:r>
      <w:r>
        <w:rPr>
          <w:noProof/>
        </w:rPr>
        <w:lastRenderedPageBreak/>
        <w:drawing>
          <wp:inline distT="0" distB="0" distL="0" distR="0" wp14:anchorId="4A0CFF78" wp14:editId="62AA5178">
            <wp:extent cx="6457950" cy="4563745"/>
            <wp:effectExtent l="0" t="0" r="0" b="0"/>
            <wp:docPr id="160511853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118538" name="Picture 1605118538"/>
                    <pic:cNvPicPr/>
                  </pic:nvPicPr>
                  <pic:blipFill>
                    <a:blip r:embed="rId97" cstate="print">
                      <a:extLst>
                        <a:ext uri="{28A0092B-C50C-407E-A947-70E740481C1C}">
                          <a14:useLocalDpi xmlns:a14="http://schemas.microsoft.com/office/drawing/2010/main" val="0"/>
                        </a:ext>
                      </a:extLst>
                    </a:blip>
                    <a:stretch>
                      <a:fillRect/>
                    </a:stretch>
                  </pic:blipFill>
                  <pic:spPr>
                    <a:xfrm>
                      <a:off x="0" y="0"/>
                      <a:ext cx="6457950" cy="4563745"/>
                    </a:xfrm>
                    <a:prstGeom prst="rect">
                      <a:avLst/>
                    </a:prstGeom>
                  </pic:spPr>
                </pic:pic>
              </a:graphicData>
            </a:graphic>
          </wp:inline>
        </w:drawing>
      </w:r>
      <w:r>
        <w:rPr>
          <w:noProof/>
        </w:rPr>
        <w:lastRenderedPageBreak/>
        <w:drawing>
          <wp:inline distT="0" distB="0" distL="0" distR="0" wp14:anchorId="72B81E44" wp14:editId="1063E08E">
            <wp:extent cx="6457950" cy="4563745"/>
            <wp:effectExtent l="0" t="0" r="0" b="0"/>
            <wp:docPr id="1450164972"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164972" name="Picture 1450164972"/>
                    <pic:cNvPicPr/>
                  </pic:nvPicPr>
                  <pic:blipFill>
                    <a:blip r:embed="rId98" cstate="print">
                      <a:extLst>
                        <a:ext uri="{28A0092B-C50C-407E-A947-70E740481C1C}">
                          <a14:useLocalDpi xmlns:a14="http://schemas.microsoft.com/office/drawing/2010/main" val="0"/>
                        </a:ext>
                      </a:extLst>
                    </a:blip>
                    <a:stretch>
                      <a:fillRect/>
                    </a:stretch>
                  </pic:blipFill>
                  <pic:spPr>
                    <a:xfrm>
                      <a:off x="0" y="0"/>
                      <a:ext cx="6457950" cy="4563745"/>
                    </a:xfrm>
                    <a:prstGeom prst="rect">
                      <a:avLst/>
                    </a:prstGeom>
                  </pic:spPr>
                </pic:pic>
              </a:graphicData>
            </a:graphic>
          </wp:inline>
        </w:drawing>
      </w:r>
      <w:r>
        <w:rPr>
          <w:noProof/>
        </w:rPr>
        <w:lastRenderedPageBreak/>
        <w:drawing>
          <wp:inline distT="0" distB="0" distL="0" distR="0" wp14:anchorId="40213FA9" wp14:editId="546C382B">
            <wp:extent cx="5407013" cy="7651630"/>
            <wp:effectExtent l="0" t="0" r="0" b="0"/>
            <wp:docPr id="328374846"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74846" name="Picture 328374846"/>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410171" cy="7656099"/>
                    </a:xfrm>
                    <a:prstGeom prst="rect">
                      <a:avLst/>
                    </a:prstGeom>
                  </pic:spPr>
                </pic:pic>
              </a:graphicData>
            </a:graphic>
          </wp:inline>
        </w:drawing>
      </w:r>
      <w:r>
        <w:rPr>
          <w:noProof/>
        </w:rPr>
        <w:lastRenderedPageBreak/>
        <w:drawing>
          <wp:inline distT="0" distB="0" distL="0" distR="0" wp14:anchorId="43F7FC21" wp14:editId="0BBC5DEE">
            <wp:extent cx="5455780" cy="7720641"/>
            <wp:effectExtent l="0" t="0" r="0" b="0"/>
            <wp:docPr id="58320770"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20770" name="Picture 58320770"/>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5458084" cy="7723902"/>
                    </a:xfrm>
                    <a:prstGeom prst="rect">
                      <a:avLst/>
                    </a:prstGeom>
                  </pic:spPr>
                </pic:pic>
              </a:graphicData>
            </a:graphic>
          </wp:inline>
        </w:drawing>
      </w:r>
      <w:r>
        <w:rPr>
          <w:noProof/>
        </w:rPr>
        <w:lastRenderedPageBreak/>
        <w:drawing>
          <wp:inline distT="0" distB="0" distL="0" distR="0" wp14:anchorId="5FB2360E" wp14:editId="31B295E2">
            <wp:extent cx="6457950" cy="4563745"/>
            <wp:effectExtent l="0" t="0" r="0" b="0"/>
            <wp:docPr id="137562475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624755" name="Picture 1375624755"/>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6457950" cy="4563745"/>
                    </a:xfrm>
                    <a:prstGeom prst="rect">
                      <a:avLst/>
                    </a:prstGeom>
                  </pic:spPr>
                </pic:pic>
              </a:graphicData>
            </a:graphic>
          </wp:inline>
        </w:drawing>
      </w:r>
      <w:r>
        <w:rPr>
          <w:noProof/>
        </w:rPr>
        <w:lastRenderedPageBreak/>
        <w:drawing>
          <wp:inline distT="0" distB="0" distL="0" distR="0" wp14:anchorId="3D07B199" wp14:editId="26E07384">
            <wp:extent cx="5443588" cy="7703388"/>
            <wp:effectExtent l="0" t="0" r="0" b="0"/>
            <wp:docPr id="257633961"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633961" name="Picture 25763396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445663" cy="7706325"/>
                    </a:xfrm>
                    <a:prstGeom prst="rect">
                      <a:avLst/>
                    </a:prstGeom>
                  </pic:spPr>
                </pic:pic>
              </a:graphicData>
            </a:graphic>
          </wp:inline>
        </w:drawing>
      </w:r>
      <w:r>
        <w:rPr>
          <w:noProof/>
        </w:rPr>
        <w:lastRenderedPageBreak/>
        <w:drawing>
          <wp:inline distT="0" distB="0" distL="0" distR="0" wp14:anchorId="4A54FCD2" wp14:editId="52AC83D7">
            <wp:extent cx="6457950" cy="4563745"/>
            <wp:effectExtent l="0" t="0" r="0" b="0"/>
            <wp:docPr id="2088823782"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8823782" name="Picture 2088823782"/>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6457950" cy="4563745"/>
                    </a:xfrm>
                    <a:prstGeom prst="rect">
                      <a:avLst/>
                    </a:prstGeom>
                  </pic:spPr>
                </pic:pic>
              </a:graphicData>
            </a:graphic>
          </wp:inline>
        </w:drawing>
      </w:r>
      <w:r>
        <w:rPr>
          <w:noProof/>
        </w:rPr>
        <w:lastRenderedPageBreak/>
        <w:drawing>
          <wp:inline distT="0" distB="0" distL="0" distR="0" wp14:anchorId="5E5235D9" wp14:editId="1FB73658">
            <wp:extent cx="6457950" cy="4563745"/>
            <wp:effectExtent l="0" t="0" r="0" b="0"/>
            <wp:docPr id="244685341"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685341" name="Picture 24468534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6457950" cy="4563745"/>
                    </a:xfrm>
                    <a:prstGeom prst="rect">
                      <a:avLst/>
                    </a:prstGeom>
                  </pic:spPr>
                </pic:pic>
              </a:graphicData>
            </a:graphic>
          </wp:inline>
        </w:drawing>
      </w:r>
      <w:r>
        <w:rPr>
          <w:noProof/>
        </w:rPr>
        <w:lastRenderedPageBreak/>
        <w:drawing>
          <wp:inline distT="0" distB="0" distL="0" distR="0" wp14:anchorId="20E65AA8" wp14:editId="335389F6">
            <wp:extent cx="5516738" cy="7806905"/>
            <wp:effectExtent l="0" t="0" r="0" b="0"/>
            <wp:docPr id="159902494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9024949" name="Picture 1599024949"/>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519793" cy="7811229"/>
                    </a:xfrm>
                    <a:prstGeom prst="rect">
                      <a:avLst/>
                    </a:prstGeom>
                  </pic:spPr>
                </pic:pic>
              </a:graphicData>
            </a:graphic>
          </wp:inline>
        </w:drawing>
      </w:r>
      <w:r>
        <w:rPr>
          <w:noProof/>
        </w:rPr>
        <w:lastRenderedPageBreak/>
        <w:drawing>
          <wp:inline distT="0" distB="0" distL="0" distR="0" wp14:anchorId="4D6E2883" wp14:editId="23CABA23">
            <wp:extent cx="5474067" cy="7746520"/>
            <wp:effectExtent l="0" t="0" r="0" b="0"/>
            <wp:docPr id="1831883608"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883608" name="Picture 1831883608"/>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477823" cy="7751836"/>
                    </a:xfrm>
                    <a:prstGeom prst="rect">
                      <a:avLst/>
                    </a:prstGeom>
                  </pic:spPr>
                </pic:pic>
              </a:graphicData>
            </a:graphic>
          </wp:inline>
        </w:drawing>
      </w:r>
      <w:r>
        <w:rPr>
          <w:noProof/>
        </w:rPr>
        <w:lastRenderedPageBreak/>
        <w:drawing>
          <wp:inline distT="0" distB="0" distL="0" distR="0" wp14:anchorId="61018F01" wp14:editId="2642ED82">
            <wp:extent cx="6457950" cy="4563745"/>
            <wp:effectExtent l="0" t="0" r="0" b="0"/>
            <wp:docPr id="1969560332"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560332" name="Picture 1969560332"/>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457950" cy="4563745"/>
                    </a:xfrm>
                    <a:prstGeom prst="rect">
                      <a:avLst/>
                    </a:prstGeom>
                  </pic:spPr>
                </pic:pic>
              </a:graphicData>
            </a:graphic>
          </wp:inline>
        </w:drawing>
      </w:r>
      <w:r>
        <w:rPr>
          <w:noProof/>
        </w:rPr>
        <w:lastRenderedPageBreak/>
        <w:drawing>
          <wp:inline distT="0" distB="0" distL="0" distR="0" wp14:anchorId="054D1580" wp14:editId="47BC7469">
            <wp:extent cx="5474067" cy="7746520"/>
            <wp:effectExtent l="0" t="0" r="0" b="0"/>
            <wp:docPr id="857888457"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7888457" name="Picture 857888457"/>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477183" cy="7750930"/>
                    </a:xfrm>
                    <a:prstGeom prst="rect">
                      <a:avLst/>
                    </a:prstGeom>
                  </pic:spPr>
                </pic:pic>
              </a:graphicData>
            </a:graphic>
          </wp:inline>
        </w:drawing>
      </w:r>
      <w:r>
        <w:rPr>
          <w:noProof/>
        </w:rPr>
        <w:lastRenderedPageBreak/>
        <w:drawing>
          <wp:inline distT="0" distB="0" distL="0" distR="0" wp14:anchorId="64DA7418" wp14:editId="4C006F59">
            <wp:extent cx="5516738" cy="7806905"/>
            <wp:effectExtent l="0" t="0" r="0" b="0"/>
            <wp:docPr id="1631308862"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308862" name="Picture 1631308862"/>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520284" cy="7811924"/>
                    </a:xfrm>
                    <a:prstGeom prst="rect">
                      <a:avLst/>
                    </a:prstGeom>
                  </pic:spPr>
                </pic:pic>
              </a:graphicData>
            </a:graphic>
          </wp:inline>
        </w:drawing>
      </w:r>
      <w:r>
        <w:rPr>
          <w:noProof/>
        </w:rPr>
        <w:lastRenderedPageBreak/>
        <w:drawing>
          <wp:inline distT="0" distB="0" distL="0" distR="0" wp14:anchorId="0D8E5D20" wp14:editId="17A03840">
            <wp:extent cx="6457950" cy="4563745"/>
            <wp:effectExtent l="0" t="0" r="0" b="0"/>
            <wp:docPr id="108444729"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44729" name="Picture 108444729"/>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6457950" cy="4563745"/>
                    </a:xfrm>
                    <a:prstGeom prst="rect">
                      <a:avLst/>
                    </a:prstGeom>
                  </pic:spPr>
                </pic:pic>
              </a:graphicData>
            </a:graphic>
          </wp:inline>
        </w:drawing>
      </w:r>
      <w:r>
        <w:rPr>
          <w:noProof/>
        </w:rPr>
        <w:lastRenderedPageBreak/>
        <w:drawing>
          <wp:inline distT="0" distB="0" distL="0" distR="0" wp14:anchorId="6B407FD0" wp14:editId="18067D45">
            <wp:extent cx="5218042" cy="7384211"/>
            <wp:effectExtent l="0" t="0" r="0" b="0"/>
            <wp:docPr id="63097416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0974167" name="Picture 630974167"/>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223067" cy="7391321"/>
                    </a:xfrm>
                    <a:prstGeom prst="rect">
                      <a:avLst/>
                    </a:prstGeom>
                  </pic:spPr>
                </pic:pic>
              </a:graphicData>
            </a:graphic>
          </wp:inline>
        </w:drawing>
      </w:r>
    </w:p>
    <w:p w14:paraId="140C7BD6" w14:textId="77777777" w:rsidR="00D03F2A" w:rsidRDefault="00D03F2A">
      <w:pPr>
        <w:rPr>
          <w:rFonts w:eastAsiaTheme="majorEastAsia" w:cstheme="majorBidi"/>
          <w:bCs/>
          <w:color w:val="6E6E6E" w:themeColor="accent1" w:themeShade="80"/>
          <w:szCs w:val="24"/>
        </w:rPr>
      </w:pPr>
      <w:r>
        <w:br w:type="page"/>
      </w:r>
    </w:p>
    <w:p w14:paraId="7358DD93" w14:textId="40C3010F" w:rsidR="001A77F0" w:rsidRDefault="001A77F0" w:rsidP="001A77F0">
      <w:pPr>
        <w:pStyle w:val="DxxHeader4"/>
      </w:pPr>
      <w:bookmarkStart w:id="308" w:name="_Toc209424990"/>
      <w:r>
        <w:lastRenderedPageBreak/>
        <w:t>Algorithm References</w:t>
      </w:r>
      <w:bookmarkEnd w:id="308"/>
    </w:p>
    <w:p w14:paraId="333950D5" w14:textId="77777777" w:rsidR="001A77F0" w:rsidRDefault="001A77F0" w:rsidP="001A77F0"/>
    <w:p w14:paraId="7CFE9790" w14:textId="77777777" w:rsidR="00FF2522" w:rsidRDefault="00FF2522" w:rsidP="00FF2522">
      <w:pPr>
        <w:ind w:firstLine="0"/>
        <w:rPr>
          <w:sz w:val="20"/>
          <w:szCs w:val="20"/>
        </w:rPr>
      </w:pPr>
      <w:r w:rsidRPr="00FF2522">
        <w:rPr>
          <w:sz w:val="20"/>
          <w:szCs w:val="20"/>
        </w:rPr>
        <w:t xml:space="preserve">The </w:t>
      </w:r>
      <w:r w:rsidRPr="00FF2522">
        <w:rPr>
          <w:b/>
          <w:bCs/>
          <w:sz w:val="20"/>
          <w:szCs w:val="20"/>
        </w:rPr>
        <w:t>Observer Data Analysis Suite</w:t>
      </w:r>
      <w:r w:rsidRPr="00FF2522">
        <w:rPr>
          <w:sz w:val="20"/>
          <w:szCs w:val="20"/>
        </w:rPr>
        <w:t xml:space="preserve"> implements well-established algorithms from the field of </w:t>
      </w:r>
      <w:r w:rsidRPr="00FF2522">
        <w:rPr>
          <w:b/>
          <w:bCs/>
          <w:sz w:val="20"/>
          <w:szCs w:val="20"/>
        </w:rPr>
        <w:t>Operational Modal Analysis (OMA)</w:t>
      </w:r>
      <w:r w:rsidRPr="00FF2522">
        <w:rPr>
          <w:sz w:val="20"/>
          <w:szCs w:val="20"/>
        </w:rPr>
        <w:t xml:space="preserve"> and </w:t>
      </w:r>
      <w:r w:rsidRPr="00FF2522">
        <w:rPr>
          <w:b/>
          <w:bCs/>
          <w:sz w:val="20"/>
          <w:szCs w:val="20"/>
        </w:rPr>
        <w:t>Structural Health Monitoring (SHM)</w:t>
      </w:r>
      <w:r w:rsidRPr="00FF2522">
        <w:rPr>
          <w:sz w:val="20"/>
          <w:szCs w:val="20"/>
        </w:rPr>
        <w:t>. These methods are widely recognized in both research and industry for their accuracy, robustness, and applicability to civil, mechanical, and aerospace structures.</w:t>
      </w:r>
    </w:p>
    <w:p w14:paraId="48AA34CD" w14:textId="77777777" w:rsidR="00FF2522" w:rsidRPr="00FF2522" w:rsidRDefault="00FF2522" w:rsidP="00FF2522">
      <w:pPr>
        <w:ind w:firstLine="0"/>
        <w:rPr>
          <w:sz w:val="20"/>
          <w:szCs w:val="20"/>
        </w:rPr>
      </w:pPr>
    </w:p>
    <w:p w14:paraId="4E096852" w14:textId="77777777" w:rsidR="00FF2522" w:rsidRPr="00FF2522" w:rsidRDefault="00FF2522" w:rsidP="00FF2522">
      <w:pPr>
        <w:ind w:firstLine="0"/>
        <w:rPr>
          <w:b/>
          <w:bCs/>
          <w:sz w:val="20"/>
          <w:szCs w:val="20"/>
        </w:rPr>
      </w:pPr>
      <w:r w:rsidRPr="00FF2522">
        <w:rPr>
          <w:b/>
          <w:bCs/>
          <w:sz w:val="20"/>
          <w:szCs w:val="20"/>
        </w:rPr>
        <w:t>Frequency-Domain Methods</w:t>
      </w:r>
    </w:p>
    <w:p w14:paraId="59F3F91D" w14:textId="77777777" w:rsidR="00FF2522" w:rsidRPr="00FF2522" w:rsidRDefault="00FF2522" w:rsidP="00FF2522">
      <w:pPr>
        <w:numPr>
          <w:ilvl w:val="0"/>
          <w:numId w:val="222"/>
        </w:numPr>
        <w:rPr>
          <w:sz w:val="20"/>
          <w:szCs w:val="20"/>
        </w:rPr>
      </w:pPr>
      <w:r w:rsidRPr="00FF2522">
        <w:rPr>
          <w:b/>
          <w:bCs/>
          <w:sz w:val="20"/>
          <w:szCs w:val="20"/>
        </w:rPr>
        <w:t>Frequency Domain Decomposition (FDD):</w:t>
      </w:r>
      <w:r w:rsidRPr="00FF2522">
        <w:rPr>
          <w:sz w:val="20"/>
          <w:szCs w:val="20"/>
        </w:rPr>
        <w:t xml:space="preserve"> An intuitive and widely used method that applies Singular Value Decomposition (SVD) to the cross-spectral density matrix of measured signals to identify natural frequencies and mode shapes.</w:t>
      </w:r>
    </w:p>
    <w:p w14:paraId="7FA8B9E1" w14:textId="77777777" w:rsidR="00FF2522" w:rsidRPr="00FF2522" w:rsidRDefault="00FF2522" w:rsidP="00FF2522">
      <w:pPr>
        <w:numPr>
          <w:ilvl w:val="0"/>
          <w:numId w:val="222"/>
        </w:numPr>
        <w:rPr>
          <w:sz w:val="20"/>
          <w:szCs w:val="20"/>
        </w:rPr>
      </w:pPr>
      <w:r w:rsidRPr="00FF2522">
        <w:rPr>
          <w:b/>
          <w:bCs/>
          <w:sz w:val="20"/>
          <w:szCs w:val="20"/>
        </w:rPr>
        <w:t>Enhanced Frequency Domain Decomposition (EFDD):</w:t>
      </w:r>
      <w:r w:rsidRPr="00FF2522">
        <w:rPr>
          <w:sz w:val="20"/>
          <w:szCs w:val="20"/>
        </w:rPr>
        <w:t xml:space="preserve"> An extension of FDD that estimates damping ratios by transforming selected spectral peaks into the time domain.</w:t>
      </w:r>
    </w:p>
    <w:p w14:paraId="06EFDF9B" w14:textId="77777777" w:rsidR="00FF2522" w:rsidRPr="00FF2522" w:rsidRDefault="00FF2522" w:rsidP="00FF2522">
      <w:pPr>
        <w:numPr>
          <w:ilvl w:val="0"/>
          <w:numId w:val="222"/>
        </w:numPr>
        <w:rPr>
          <w:sz w:val="20"/>
          <w:szCs w:val="20"/>
        </w:rPr>
      </w:pPr>
      <w:r w:rsidRPr="00FF2522">
        <w:rPr>
          <w:b/>
          <w:bCs/>
          <w:sz w:val="20"/>
          <w:szCs w:val="20"/>
        </w:rPr>
        <w:t>Frequency-Spatial Domain Decomposition (FSDD):</w:t>
      </w:r>
      <w:r w:rsidRPr="00FF2522">
        <w:rPr>
          <w:sz w:val="20"/>
          <w:szCs w:val="20"/>
        </w:rPr>
        <w:t xml:space="preserve"> Improves separation of closely spaced modes by combining spectral decomposition with spatial filtering.</w:t>
      </w:r>
    </w:p>
    <w:p w14:paraId="3B620251" w14:textId="77777777" w:rsidR="00FF2522" w:rsidRDefault="00FF2522" w:rsidP="00FF2522">
      <w:pPr>
        <w:numPr>
          <w:ilvl w:val="0"/>
          <w:numId w:val="222"/>
        </w:numPr>
        <w:rPr>
          <w:sz w:val="20"/>
          <w:szCs w:val="20"/>
        </w:rPr>
      </w:pPr>
      <w:r w:rsidRPr="00FF2522">
        <w:rPr>
          <w:b/>
          <w:bCs/>
          <w:sz w:val="20"/>
          <w:szCs w:val="20"/>
        </w:rPr>
        <w:t>Polyreference Least Squares Complex Frequency (pLSCF):</w:t>
      </w:r>
      <w:r w:rsidRPr="00FF2522">
        <w:rPr>
          <w:sz w:val="20"/>
          <w:szCs w:val="20"/>
        </w:rPr>
        <w:t xml:space="preserve"> A frequency-domain method that fits frequency response functions simultaneously at multiple reference points, particularly effective for complex or densely modal structures.</w:t>
      </w:r>
    </w:p>
    <w:p w14:paraId="767CABC1" w14:textId="77777777" w:rsidR="00FF2522" w:rsidRPr="00FF2522" w:rsidRDefault="00FF2522" w:rsidP="00FF2522">
      <w:pPr>
        <w:ind w:left="720" w:firstLine="0"/>
        <w:rPr>
          <w:sz w:val="20"/>
          <w:szCs w:val="20"/>
        </w:rPr>
      </w:pPr>
    </w:p>
    <w:p w14:paraId="39FFC26E" w14:textId="77777777" w:rsidR="00FF2522" w:rsidRPr="00FF2522" w:rsidRDefault="00FF2522" w:rsidP="00FF2522">
      <w:pPr>
        <w:ind w:firstLine="0"/>
        <w:rPr>
          <w:b/>
          <w:bCs/>
          <w:sz w:val="20"/>
          <w:szCs w:val="20"/>
        </w:rPr>
      </w:pPr>
      <w:r w:rsidRPr="00FF2522">
        <w:rPr>
          <w:b/>
          <w:bCs/>
          <w:sz w:val="20"/>
          <w:szCs w:val="20"/>
        </w:rPr>
        <w:t>Time-Domain Methods</w:t>
      </w:r>
    </w:p>
    <w:p w14:paraId="23D2CA1C" w14:textId="77777777" w:rsidR="00FF2522" w:rsidRPr="00FF2522" w:rsidRDefault="00FF2522" w:rsidP="00FF2522">
      <w:pPr>
        <w:numPr>
          <w:ilvl w:val="0"/>
          <w:numId w:val="223"/>
        </w:numPr>
        <w:rPr>
          <w:sz w:val="20"/>
          <w:szCs w:val="20"/>
        </w:rPr>
      </w:pPr>
      <w:r w:rsidRPr="00FF2522">
        <w:rPr>
          <w:b/>
          <w:bCs/>
          <w:sz w:val="20"/>
          <w:szCs w:val="20"/>
        </w:rPr>
        <w:t>Stochastic Subspace Identification – Data (SSI-Data):</w:t>
      </w:r>
      <w:r w:rsidRPr="00FF2522">
        <w:rPr>
          <w:sz w:val="20"/>
          <w:szCs w:val="20"/>
        </w:rPr>
        <w:t xml:space="preserve"> Builds state-space models directly from measured time-series data. Robust for closely spaced modes and noisy environments.</w:t>
      </w:r>
    </w:p>
    <w:p w14:paraId="68A046F9" w14:textId="77777777" w:rsidR="00FF2522" w:rsidRDefault="00FF2522" w:rsidP="00FF2522">
      <w:pPr>
        <w:numPr>
          <w:ilvl w:val="0"/>
          <w:numId w:val="223"/>
        </w:numPr>
        <w:rPr>
          <w:sz w:val="20"/>
          <w:szCs w:val="20"/>
        </w:rPr>
      </w:pPr>
      <w:r w:rsidRPr="00FF2522">
        <w:rPr>
          <w:b/>
          <w:bCs/>
          <w:sz w:val="20"/>
          <w:szCs w:val="20"/>
        </w:rPr>
        <w:t>Stochastic Subspace Identification – Covariance (SSI-</w:t>
      </w:r>
      <w:proofErr w:type="spellStart"/>
      <w:r w:rsidRPr="00FF2522">
        <w:rPr>
          <w:b/>
          <w:bCs/>
          <w:sz w:val="20"/>
          <w:szCs w:val="20"/>
        </w:rPr>
        <w:t>Cov</w:t>
      </w:r>
      <w:proofErr w:type="spellEnd"/>
      <w:r w:rsidRPr="00FF2522">
        <w:rPr>
          <w:b/>
          <w:bCs/>
          <w:sz w:val="20"/>
          <w:szCs w:val="20"/>
        </w:rPr>
        <w:t>):</w:t>
      </w:r>
      <w:r w:rsidRPr="00FF2522">
        <w:rPr>
          <w:sz w:val="20"/>
          <w:szCs w:val="20"/>
        </w:rPr>
        <w:t xml:space="preserve"> Similar to SSI-Data but based on estimated covariance functions, offering improved numerical stability and computational efficiency.</w:t>
      </w:r>
    </w:p>
    <w:p w14:paraId="5729EEDE" w14:textId="77777777" w:rsidR="00FF2522" w:rsidRPr="00FF2522" w:rsidRDefault="00FF2522" w:rsidP="00FF2522">
      <w:pPr>
        <w:ind w:left="720" w:firstLine="0"/>
        <w:rPr>
          <w:sz w:val="20"/>
          <w:szCs w:val="20"/>
        </w:rPr>
      </w:pPr>
    </w:p>
    <w:p w14:paraId="67CF9E23" w14:textId="77777777" w:rsidR="00FF2522" w:rsidRPr="00FF2522" w:rsidRDefault="00FF2522" w:rsidP="00FF2522">
      <w:pPr>
        <w:ind w:firstLine="0"/>
        <w:rPr>
          <w:b/>
          <w:bCs/>
          <w:sz w:val="20"/>
          <w:szCs w:val="20"/>
        </w:rPr>
      </w:pPr>
      <w:r w:rsidRPr="00FF2522">
        <w:rPr>
          <w:b/>
          <w:bCs/>
          <w:sz w:val="20"/>
          <w:szCs w:val="20"/>
        </w:rPr>
        <w:t>Supporting Algorithms</w:t>
      </w:r>
    </w:p>
    <w:p w14:paraId="22F2A332" w14:textId="77777777" w:rsidR="00FF2522" w:rsidRPr="00FF2522" w:rsidRDefault="00FF2522" w:rsidP="00FF2522">
      <w:pPr>
        <w:numPr>
          <w:ilvl w:val="0"/>
          <w:numId w:val="224"/>
        </w:numPr>
        <w:rPr>
          <w:sz w:val="20"/>
          <w:szCs w:val="20"/>
        </w:rPr>
      </w:pPr>
      <w:r w:rsidRPr="00FF2522">
        <w:rPr>
          <w:b/>
          <w:bCs/>
          <w:sz w:val="20"/>
          <w:szCs w:val="20"/>
        </w:rPr>
        <w:t>Fast Fourier Transform (FFT):</w:t>
      </w:r>
      <w:r w:rsidRPr="00FF2522">
        <w:rPr>
          <w:sz w:val="20"/>
          <w:szCs w:val="20"/>
        </w:rPr>
        <w:t xml:space="preserve"> Converts signals from the time to frequency domain, forming the basis for spectral estimation.</w:t>
      </w:r>
    </w:p>
    <w:p w14:paraId="516B8004" w14:textId="77777777" w:rsidR="00FF2522" w:rsidRPr="00FF2522" w:rsidRDefault="00FF2522" w:rsidP="00FF2522">
      <w:pPr>
        <w:numPr>
          <w:ilvl w:val="0"/>
          <w:numId w:val="224"/>
        </w:numPr>
        <w:rPr>
          <w:sz w:val="20"/>
          <w:szCs w:val="20"/>
        </w:rPr>
      </w:pPr>
      <w:r w:rsidRPr="00FF2522">
        <w:rPr>
          <w:b/>
          <w:bCs/>
          <w:sz w:val="20"/>
          <w:szCs w:val="20"/>
        </w:rPr>
        <w:t>Power Spectral Density (PSD):</w:t>
      </w:r>
      <w:r w:rsidRPr="00FF2522">
        <w:rPr>
          <w:sz w:val="20"/>
          <w:szCs w:val="20"/>
        </w:rPr>
        <w:t xml:space="preserve"> Provides a statistical measure of vibration energy distribution across frequencies.</w:t>
      </w:r>
    </w:p>
    <w:p w14:paraId="241B04E7" w14:textId="77777777" w:rsidR="00FF2522" w:rsidRDefault="00FF2522" w:rsidP="00FF2522">
      <w:pPr>
        <w:numPr>
          <w:ilvl w:val="0"/>
          <w:numId w:val="224"/>
        </w:numPr>
        <w:rPr>
          <w:sz w:val="20"/>
          <w:szCs w:val="20"/>
        </w:rPr>
      </w:pPr>
      <w:r w:rsidRPr="00FF2522">
        <w:rPr>
          <w:b/>
          <w:bCs/>
          <w:sz w:val="20"/>
          <w:szCs w:val="20"/>
        </w:rPr>
        <w:t>Singular Value Decomposition (SVD):</w:t>
      </w:r>
      <w:r w:rsidRPr="00FF2522">
        <w:rPr>
          <w:sz w:val="20"/>
          <w:szCs w:val="20"/>
        </w:rPr>
        <w:t xml:space="preserve"> A mathematical decomposition technique used in frequency-domain methods for extracting modal information.</w:t>
      </w:r>
    </w:p>
    <w:p w14:paraId="4B40E236" w14:textId="77777777" w:rsidR="00FF2522" w:rsidRPr="00FF2522" w:rsidRDefault="00FF2522" w:rsidP="00FF2522">
      <w:pPr>
        <w:ind w:left="720" w:firstLine="0"/>
        <w:rPr>
          <w:sz w:val="20"/>
          <w:szCs w:val="20"/>
        </w:rPr>
      </w:pPr>
    </w:p>
    <w:p w14:paraId="3B97D787" w14:textId="77777777" w:rsidR="00FF2522" w:rsidRPr="00FF2522" w:rsidRDefault="00000000" w:rsidP="00FF2522">
      <w:pPr>
        <w:ind w:firstLine="0"/>
        <w:rPr>
          <w:sz w:val="20"/>
          <w:szCs w:val="20"/>
        </w:rPr>
      </w:pPr>
      <w:r>
        <w:rPr>
          <w:sz w:val="20"/>
          <w:szCs w:val="20"/>
        </w:rPr>
        <w:pict w14:anchorId="7E6B7F46">
          <v:rect id="_x0000_i1028" style="width:0;height:1.5pt" o:hralign="center" o:hrstd="t" o:hr="t" fillcolor="#a0a0a0" stroked="f"/>
        </w:pict>
      </w:r>
    </w:p>
    <w:p w14:paraId="2634B13B" w14:textId="77777777" w:rsidR="00FF2522" w:rsidRDefault="00FF2522" w:rsidP="00FF2522">
      <w:pPr>
        <w:ind w:firstLine="0"/>
        <w:rPr>
          <w:b/>
          <w:bCs/>
          <w:sz w:val="20"/>
          <w:szCs w:val="20"/>
        </w:rPr>
      </w:pPr>
    </w:p>
    <w:p w14:paraId="4B342611" w14:textId="1332FD86" w:rsidR="00FF2522" w:rsidRPr="00FF2522" w:rsidRDefault="00FF2522" w:rsidP="00FF2522">
      <w:pPr>
        <w:ind w:firstLine="0"/>
        <w:rPr>
          <w:b/>
          <w:bCs/>
          <w:sz w:val="20"/>
          <w:szCs w:val="20"/>
        </w:rPr>
      </w:pPr>
      <w:r w:rsidRPr="00FF2522">
        <w:rPr>
          <w:b/>
          <w:bCs/>
          <w:sz w:val="20"/>
          <w:szCs w:val="20"/>
        </w:rPr>
        <w:t>References</w:t>
      </w:r>
    </w:p>
    <w:p w14:paraId="2AA533B7" w14:textId="77777777" w:rsidR="00FF2522" w:rsidRPr="00FF2522" w:rsidRDefault="00FF2522" w:rsidP="00FF2522">
      <w:pPr>
        <w:numPr>
          <w:ilvl w:val="0"/>
          <w:numId w:val="225"/>
        </w:numPr>
        <w:rPr>
          <w:sz w:val="20"/>
          <w:szCs w:val="20"/>
        </w:rPr>
      </w:pPr>
      <w:r w:rsidRPr="00FF2522">
        <w:rPr>
          <w:sz w:val="20"/>
          <w:szCs w:val="20"/>
        </w:rPr>
        <w:t xml:space="preserve">Brincker, R., Zhang, L., &amp; Andersen, P. (2000). </w:t>
      </w:r>
      <w:r w:rsidRPr="00FF2522">
        <w:rPr>
          <w:i/>
          <w:iCs/>
          <w:sz w:val="20"/>
          <w:szCs w:val="20"/>
        </w:rPr>
        <w:t>Modal identification from ambient responses using frequency domain decomposition</w:t>
      </w:r>
      <w:r w:rsidRPr="00FF2522">
        <w:rPr>
          <w:sz w:val="20"/>
          <w:szCs w:val="20"/>
        </w:rPr>
        <w:t>. Proceedings of the 18th International Modal Analysis Conference (IMAC).</w:t>
      </w:r>
    </w:p>
    <w:p w14:paraId="1EBDCFA5" w14:textId="77777777" w:rsidR="00FF2522" w:rsidRPr="00FF2522" w:rsidRDefault="00FF2522" w:rsidP="00FF2522">
      <w:pPr>
        <w:numPr>
          <w:ilvl w:val="0"/>
          <w:numId w:val="225"/>
        </w:numPr>
        <w:rPr>
          <w:sz w:val="20"/>
          <w:szCs w:val="20"/>
        </w:rPr>
      </w:pPr>
      <w:r w:rsidRPr="00FF2522">
        <w:rPr>
          <w:sz w:val="20"/>
          <w:szCs w:val="20"/>
        </w:rPr>
        <w:t xml:space="preserve">Peeters, B., &amp; De Roeck, G. (2001). </w:t>
      </w:r>
      <w:r w:rsidRPr="00FF2522">
        <w:rPr>
          <w:i/>
          <w:iCs/>
          <w:sz w:val="20"/>
          <w:szCs w:val="20"/>
        </w:rPr>
        <w:t>Stochastic system identification for operational modal analysis: A review</w:t>
      </w:r>
      <w:r w:rsidRPr="00FF2522">
        <w:rPr>
          <w:sz w:val="20"/>
          <w:szCs w:val="20"/>
        </w:rPr>
        <w:t>. Journal of Dynamic Systems, Measurement, and Control, 123(4), 659–667.</w:t>
      </w:r>
    </w:p>
    <w:p w14:paraId="72D3B073" w14:textId="77777777" w:rsidR="00FF2522" w:rsidRPr="00FF2522" w:rsidRDefault="00FF2522" w:rsidP="00FF2522">
      <w:pPr>
        <w:numPr>
          <w:ilvl w:val="0"/>
          <w:numId w:val="225"/>
        </w:numPr>
        <w:rPr>
          <w:sz w:val="20"/>
          <w:szCs w:val="20"/>
        </w:rPr>
      </w:pPr>
      <w:r w:rsidRPr="00FF2522">
        <w:rPr>
          <w:sz w:val="20"/>
          <w:szCs w:val="20"/>
        </w:rPr>
        <w:t xml:space="preserve">Brincker, R., &amp; Ventura, C. (2015). </w:t>
      </w:r>
      <w:r w:rsidRPr="00FF2522">
        <w:rPr>
          <w:i/>
          <w:iCs/>
          <w:sz w:val="20"/>
          <w:szCs w:val="20"/>
        </w:rPr>
        <w:t>Introduction to Operational Modal Analysis</w:t>
      </w:r>
      <w:r w:rsidRPr="00FF2522">
        <w:rPr>
          <w:sz w:val="20"/>
          <w:szCs w:val="20"/>
        </w:rPr>
        <w:t>. Wiley.</w:t>
      </w:r>
    </w:p>
    <w:p w14:paraId="3E251EDE" w14:textId="77777777" w:rsidR="00FF2522" w:rsidRPr="00FF2522" w:rsidRDefault="00FF2522" w:rsidP="00FF2522">
      <w:pPr>
        <w:numPr>
          <w:ilvl w:val="0"/>
          <w:numId w:val="225"/>
        </w:numPr>
        <w:rPr>
          <w:sz w:val="20"/>
          <w:szCs w:val="20"/>
        </w:rPr>
      </w:pPr>
      <w:r w:rsidRPr="00FF2522">
        <w:rPr>
          <w:sz w:val="20"/>
          <w:szCs w:val="20"/>
        </w:rPr>
        <w:t xml:space="preserve">Ljung, L. (1999). </w:t>
      </w:r>
      <w:r w:rsidRPr="00FF2522">
        <w:rPr>
          <w:i/>
          <w:iCs/>
          <w:sz w:val="20"/>
          <w:szCs w:val="20"/>
        </w:rPr>
        <w:t>System Identification: Theory for the User</w:t>
      </w:r>
      <w:r w:rsidRPr="00FF2522">
        <w:rPr>
          <w:sz w:val="20"/>
          <w:szCs w:val="20"/>
        </w:rPr>
        <w:t xml:space="preserve"> (2nd ed.). Prentice Hall.</w:t>
      </w:r>
    </w:p>
    <w:p w14:paraId="311E047D" w14:textId="77777777" w:rsidR="00FF2522" w:rsidRPr="00FF2522" w:rsidRDefault="00FF2522" w:rsidP="00FF2522">
      <w:pPr>
        <w:numPr>
          <w:ilvl w:val="0"/>
          <w:numId w:val="225"/>
        </w:numPr>
        <w:rPr>
          <w:sz w:val="20"/>
          <w:szCs w:val="20"/>
        </w:rPr>
      </w:pPr>
      <w:r w:rsidRPr="00FF2522">
        <w:rPr>
          <w:sz w:val="20"/>
          <w:szCs w:val="20"/>
        </w:rPr>
        <w:t xml:space="preserve">Ewins, D. J. (2000). </w:t>
      </w:r>
      <w:r w:rsidRPr="00FF2522">
        <w:rPr>
          <w:i/>
          <w:iCs/>
          <w:sz w:val="20"/>
          <w:szCs w:val="20"/>
        </w:rPr>
        <w:t>Modal Testing: Theory, Practice and Application</w:t>
      </w:r>
      <w:r w:rsidRPr="00FF2522">
        <w:rPr>
          <w:sz w:val="20"/>
          <w:szCs w:val="20"/>
        </w:rPr>
        <w:t xml:space="preserve"> (2nd ed.). Research Studies Press.</w:t>
      </w:r>
    </w:p>
    <w:p w14:paraId="1270256F" w14:textId="49C31E7B" w:rsidR="001A77F0" w:rsidRDefault="001A77F0" w:rsidP="00320C6D">
      <w:pPr>
        <w:ind w:firstLine="0"/>
      </w:pPr>
    </w:p>
    <w:p w14:paraId="3777AB05" w14:textId="77777777" w:rsidR="001A77F0" w:rsidRDefault="001A77F0" w:rsidP="001A77F0">
      <w:pPr>
        <w:tabs>
          <w:tab w:val="left" w:pos="3130"/>
        </w:tabs>
        <w:ind w:firstLine="0"/>
      </w:pPr>
    </w:p>
    <w:sectPr w:rsidR="001A77F0" w:rsidSect="000518F5">
      <w:headerReference w:type="default" r:id="rId112"/>
      <w:pgSz w:w="12240" w:h="15840" w:code="1"/>
      <w:pgMar w:top="1886" w:right="1080" w:bottom="1440" w:left="990" w:header="720" w:footer="100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6E00526" w14:textId="77777777" w:rsidR="002B2168" w:rsidRDefault="002B2168">
      <w:r>
        <w:separator/>
      </w:r>
    </w:p>
  </w:endnote>
  <w:endnote w:type="continuationSeparator" w:id="0">
    <w:p w14:paraId="639DB431" w14:textId="77777777" w:rsidR="002B2168" w:rsidRDefault="002B21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Lucida Grande">
    <w:altName w:val="Courier New"/>
    <w:charset w:val="00"/>
    <w:family w:val="auto"/>
    <w:pitch w:val="variable"/>
    <w:sig w:usb0="00000000" w:usb1="00000000" w:usb2="00000000" w:usb3="00000000" w:csb0="00000001" w:csb1="00000000"/>
  </w:font>
  <w:font w:name="Garamond">
    <w:panose1 w:val="02020404030301010803"/>
    <w:charset w:val="00"/>
    <w:family w:val="roman"/>
    <w:pitch w:val="variable"/>
    <w:sig w:usb0="00000287" w:usb1="00000000" w:usb2="00000000" w:usb3="00000000" w:csb0="0000009F"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65907615"/>
      <w:docPartObj>
        <w:docPartGallery w:val="Page Numbers (Bottom of Page)"/>
        <w:docPartUnique/>
      </w:docPartObj>
    </w:sdtPr>
    <w:sdtEndPr>
      <w:rPr>
        <w:color w:val="7F7F7F" w:themeColor="background1" w:themeShade="7F"/>
        <w:spacing w:val="60"/>
      </w:rPr>
    </w:sdtEndPr>
    <w:sdtContent>
      <w:p w14:paraId="5ABF5D07" w14:textId="7A9EC4EF" w:rsidR="003139D1" w:rsidRDefault="003139D1">
        <w:pPr>
          <w:pStyle w:val="Footer"/>
          <w:pBdr>
            <w:top w:val="single" w:sz="4" w:space="1" w:color="D9D9D9" w:themeColor="background1" w:themeShade="D9"/>
          </w:pBdr>
          <w:jc w:val="right"/>
        </w:pPr>
        <w:r>
          <w:fldChar w:fldCharType="begin"/>
        </w:r>
        <w:r>
          <w:instrText xml:space="preserve"> PAGE   \* MERGEFORMAT </w:instrText>
        </w:r>
        <w:r>
          <w:fldChar w:fldCharType="separate"/>
        </w:r>
        <w:r>
          <w:rPr>
            <w:noProof/>
          </w:rPr>
          <w:t>4</w:t>
        </w:r>
        <w:r>
          <w:rPr>
            <w:noProof/>
          </w:rPr>
          <w:fldChar w:fldCharType="end"/>
        </w:r>
        <w:r>
          <w:t xml:space="preserve"> | </w:t>
        </w:r>
        <w:r>
          <w:rPr>
            <w:color w:val="7F7F7F" w:themeColor="background1" w:themeShade="7F"/>
            <w:spacing w:val="60"/>
          </w:rPr>
          <w:t>Page</w:t>
        </w:r>
      </w:p>
    </w:sdtContent>
  </w:sdt>
  <w:p w14:paraId="3D3E1B29" w14:textId="77777777" w:rsidR="003139D1" w:rsidRDefault="003139D1" w:rsidP="00DF1895">
    <w:pPr>
      <w:pStyle w:val="Footer"/>
      <w:jc w:val="center"/>
      <w:rPr>
        <w:sz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9BF134D" w14:textId="77777777" w:rsidR="002B2168" w:rsidRDefault="002B2168">
      <w:r>
        <w:separator/>
      </w:r>
    </w:p>
  </w:footnote>
  <w:footnote w:type="continuationSeparator" w:id="0">
    <w:p w14:paraId="48BDE89A" w14:textId="77777777" w:rsidR="002B2168" w:rsidRDefault="002B216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6199AA9" w14:textId="1941E611" w:rsidR="003139D1" w:rsidRDefault="003139D1" w:rsidP="00DF1895">
    <w:pPr>
      <w:pStyle w:val="Header"/>
      <w:pBdr>
        <w:bottom w:val="single" w:sz="12" w:space="1" w:color="auto"/>
      </w:pBdr>
      <w:jc w:val="center"/>
    </w:pPr>
    <w:r>
      <w:rPr>
        <w:noProof/>
      </w:rPr>
      <w:drawing>
        <wp:inline distT="0" distB="0" distL="0" distR="0" wp14:anchorId="1023E2C9" wp14:editId="52CE4668">
          <wp:extent cx="1419225" cy="323850"/>
          <wp:effectExtent l="0" t="0" r="0" b="0"/>
          <wp:docPr id="1108425405" name="Picture 1108425405"/>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19225" cy="323850"/>
                  </a:xfrm>
                  <a:prstGeom prst="rect">
                    <a:avLst/>
                  </a:prstGeom>
                  <a:noFill/>
                  <a:ln>
                    <a:noFill/>
                  </a:ln>
                </pic:spPr>
              </pic:pic>
            </a:graphicData>
          </a:graphic>
        </wp:inline>
      </w:drawing>
    </w:r>
  </w:p>
  <w:p w14:paraId="4F4F363C" w14:textId="77777777" w:rsidR="003139D1" w:rsidRDefault="003139D1" w:rsidP="00DF1895">
    <w:pPr>
      <w:pStyle w:val="Header"/>
      <w:pBdr>
        <w:bottom w:val="single" w:sz="12" w:space="1" w:color="auto"/>
      </w:pBdr>
      <w:jc w:val="center"/>
      <w:rPr>
        <w:b/>
        <w:bCs/>
        <w:sz w:val="1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78D95E" w14:textId="77777777" w:rsidR="003139D1" w:rsidRDefault="003139D1" w:rsidP="00DF1895">
    <w:pPr>
      <w:pStyle w:val="Header"/>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3C7BB1" w14:textId="075A2C4D" w:rsidR="003139D1" w:rsidRDefault="003139D1" w:rsidP="00DF1895">
    <w:pPr>
      <w:pStyle w:val="Header"/>
      <w:pBdr>
        <w:bottom w:val="single" w:sz="12" w:space="1" w:color="auto"/>
      </w:pBdr>
      <w:jc w:val="center"/>
    </w:pPr>
    <w:r>
      <w:rPr>
        <w:noProof/>
      </w:rPr>
      <w:drawing>
        <wp:inline distT="0" distB="0" distL="0" distR="0" wp14:anchorId="29624237" wp14:editId="39931352">
          <wp:extent cx="1419225" cy="323850"/>
          <wp:effectExtent l="0" t="0" r="0" b="0"/>
          <wp:docPr id="2144429243" name="Picture 2144429243"/>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19225" cy="323850"/>
                  </a:xfrm>
                  <a:prstGeom prst="rect">
                    <a:avLst/>
                  </a:prstGeom>
                  <a:noFill/>
                  <a:ln>
                    <a:noFill/>
                  </a:ln>
                </pic:spPr>
              </pic:pic>
            </a:graphicData>
          </a:graphic>
        </wp:inline>
      </w:drawing>
    </w:r>
  </w:p>
  <w:p w14:paraId="726226AA" w14:textId="77777777" w:rsidR="003139D1" w:rsidRDefault="003139D1" w:rsidP="00DF1895">
    <w:pPr>
      <w:pStyle w:val="Header"/>
      <w:pBdr>
        <w:bottom w:val="single" w:sz="12" w:space="1" w:color="auto"/>
      </w:pBdr>
      <w:jc w:val="center"/>
      <w:rPr>
        <w:b/>
        <w:bCs/>
        <w:sz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5F7475"/>
    <w:multiLevelType w:val="hybridMultilevel"/>
    <w:tmpl w:val="3FB45232"/>
    <w:lvl w:ilvl="0" w:tplc="A6C8BAF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A85C50"/>
    <w:multiLevelType w:val="multilevel"/>
    <w:tmpl w:val="62F0E56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0BA0BFC"/>
    <w:multiLevelType w:val="multilevel"/>
    <w:tmpl w:val="0E66AD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1C75A2B"/>
    <w:multiLevelType w:val="multilevel"/>
    <w:tmpl w:val="C1A4424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2884865"/>
    <w:multiLevelType w:val="multilevel"/>
    <w:tmpl w:val="262E1C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29379AE"/>
    <w:multiLevelType w:val="multilevel"/>
    <w:tmpl w:val="CC7E7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3A505AC"/>
    <w:multiLevelType w:val="hybridMultilevel"/>
    <w:tmpl w:val="AFA4B26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04C22E23"/>
    <w:multiLevelType w:val="multilevel"/>
    <w:tmpl w:val="3F528A00"/>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8" w15:restartNumberingAfterBreak="0">
    <w:nsid w:val="05530139"/>
    <w:multiLevelType w:val="multilevel"/>
    <w:tmpl w:val="45E6F1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64374A9"/>
    <w:multiLevelType w:val="multilevel"/>
    <w:tmpl w:val="899ED2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6CA2C0C"/>
    <w:multiLevelType w:val="multilevel"/>
    <w:tmpl w:val="E30CE94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7172BC9"/>
    <w:multiLevelType w:val="multilevel"/>
    <w:tmpl w:val="0866AB0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7306A7D"/>
    <w:multiLevelType w:val="multilevel"/>
    <w:tmpl w:val="334449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7335355"/>
    <w:multiLevelType w:val="multilevel"/>
    <w:tmpl w:val="3F5887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74044AF"/>
    <w:multiLevelType w:val="hybridMultilevel"/>
    <w:tmpl w:val="5E6E07A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07D11186"/>
    <w:multiLevelType w:val="multilevel"/>
    <w:tmpl w:val="D1AA27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87C2E29"/>
    <w:multiLevelType w:val="hybridMultilevel"/>
    <w:tmpl w:val="25F0B24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7" w15:restartNumberingAfterBreak="0">
    <w:nsid w:val="091E68BC"/>
    <w:multiLevelType w:val="multilevel"/>
    <w:tmpl w:val="8BEA0C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09C6100E"/>
    <w:multiLevelType w:val="hybridMultilevel"/>
    <w:tmpl w:val="528418E6"/>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9" w15:restartNumberingAfterBreak="0">
    <w:nsid w:val="0A865613"/>
    <w:multiLevelType w:val="multilevel"/>
    <w:tmpl w:val="D2B89E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AFA3820"/>
    <w:multiLevelType w:val="multilevel"/>
    <w:tmpl w:val="E624BA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0AFC18F7"/>
    <w:multiLevelType w:val="multilevel"/>
    <w:tmpl w:val="F08E28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0B5C013A"/>
    <w:multiLevelType w:val="multilevel"/>
    <w:tmpl w:val="70A87E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0BC54071"/>
    <w:multiLevelType w:val="multilevel"/>
    <w:tmpl w:val="E720530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0BE33519"/>
    <w:multiLevelType w:val="multilevel"/>
    <w:tmpl w:val="98E4DF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0BF0389D"/>
    <w:multiLevelType w:val="multilevel"/>
    <w:tmpl w:val="572E0A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0C9144F0"/>
    <w:multiLevelType w:val="hybridMultilevel"/>
    <w:tmpl w:val="FC26D6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0CD7390A"/>
    <w:multiLevelType w:val="multilevel"/>
    <w:tmpl w:val="FAD8B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0D505BDB"/>
    <w:multiLevelType w:val="hybridMultilevel"/>
    <w:tmpl w:val="4FD2A5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0E07458F"/>
    <w:multiLevelType w:val="hybridMultilevel"/>
    <w:tmpl w:val="A8D813D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0E1B5174"/>
    <w:multiLevelType w:val="multilevel"/>
    <w:tmpl w:val="166477D2"/>
    <w:lvl w:ilvl="0">
      <w:start w:val="1"/>
      <w:numFmt w:val="bullet"/>
      <w:lvlText w:val=""/>
      <w:lvlJc w:val="left"/>
      <w:pPr>
        <w:tabs>
          <w:tab w:val="num" w:pos="1080"/>
        </w:tabs>
        <w:ind w:left="1080" w:hanging="360"/>
      </w:pPr>
      <w:rPr>
        <w:rFonts w:ascii="Symbol" w:hAnsi="Symbol" w:hint="default"/>
        <w:sz w:val="20"/>
      </w:rPr>
    </w:lvl>
    <w:lvl w:ilvl="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31" w15:restartNumberingAfterBreak="0">
    <w:nsid w:val="0EBA2395"/>
    <w:multiLevelType w:val="multilevel"/>
    <w:tmpl w:val="711A8C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0EBD0E22"/>
    <w:multiLevelType w:val="multilevel"/>
    <w:tmpl w:val="9CF853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0F026C2D"/>
    <w:multiLevelType w:val="hybridMultilevel"/>
    <w:tmpl w:val="7168477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0F282A61"/>
    <w:multiLevelType w:val="multilevel"/>
    <w:tmpl w:val="2258D6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5" w15:restartNumberingAfterBreak="0">
    <w:nsid w:val="0F433FF4"/>
    <w:multiLevelType w:val="multilevel"/>
    <w:tmpl w:val="8C74D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0FD228C4"/>
    <w:multiLevelType w:val="multilevel"/>
    <w:tmpl w:val="68F86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100E108C"/>
    <w:multiLevelType w:val="multilevel"/>
    <w:tmpl w:val="12F22C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1021081A"/>
    <w:multiLevelType w:val="multilevel"/>
    <w:tmpl w:val="18FE41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10327FAA"/>
    <w:multiLevelType w:val="multilevel"/>
    <w:tmpl w:val="F60CB3F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11673F44"/>
    <w:multiLevelType w:val="multilevel"/>
    <w:tmpl w:val="BDD8B9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11B57002"/>
    <w:multiLevelType w:val="multilevel"/>
    <w:tmpl w:val="8E10A6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11F52401"/>
    <w:multiLevelType w:val="multilevel"/>
    <w:tmpl w:val="FA1208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12127541"/>
    <w:multiLevelType w:val="multilevel"/>
    <w:tmpl w:val="13249ED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12420EAE"/>
    <w:multiLevelType w:val="multilevel"/>
    <w:tmpl w:val="BFB647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141108FB"/>
    <w:multiLevelType w:val="multilevel"/>
    <w:tmpl w:val="5AB08A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144D1526"/>
    <w:multiLevelType w:val="multilevel"/>
    <w:tmpl w:val="02000F6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14E42FCC"/>
    <w:multiLevelType w:val="hybridMultilevel"/>
    <w:tmpl w:val="E71E218E"/>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48" w15:restartNumberingAfterBreak="0">
    <w:nsid w:val="165F7EB1"/>
    <w:multiLevelType w:val="multilevel"/>
    <w:tmpl w:val="5ADE4F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17386642"/>
    <w:multiLevelType w:val="hybridMultilevel"/>
    <w:tmpl w:val="7478975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0" w15:restartNumberingAfterBreak="0">
    <w:nsid w:val="18B2289B"/>
    <w:multiLevelType w:val="hybridMultilevel"/>
    <w:tmpl w:val="D3C025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18C9187D"/>
    <w:multiLevelType w:val="multilevel"/>
    <w:tmpl w:val="46885C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1C1A43B0"/>
    <w:multiLevelType w:val="multilevel"/>
    <w:tmpl w:val="D2B032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1D0914FF"/>
    <w:multiLevelType w:val="multilevel"/>
    <w:tmpl w:val="454E3C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1D4D385F"/>
    <w:multiLevelType w:val="multilevel"/>
    <w:tmpl w:val="989E4D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1E86285C"/>
    <w:multiLevelType w:val="multilevel"/>
    <w:tmpl w:val="180A7A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1EDC06A1"/>
    <w:multiLevelType w:val="multilevel"/>
    <w:tmpl w:val="181A0B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1EE910BB"/>
    <w:multiLevelType w:val="multilevel"/>
    <w:tmpl w:val="F6081D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8" w15:restartNumberingAfterBreak="0">
    <w:nsid w:val="1EFA1D48"/>
    <w:multiLevelType w:val="multilevel"/>
    <w:tmpl w:val="05BC5602"/>
    <w:lvl w:ilvl="0">
      <w:start w:val="1"/>
      <w:numFmt w:val="decimal"/>
      <w:lvlText w:val="%1."/>
      <w:lvlJc w:val="left"/>
      <w:pPr>
        <w:tabs>
          <w:tab w:val="num" w:pos="1080"/>
        </w:tabs>
        <w:ind w:left="1080" w:hanging="360"/>
      </w:pPr>
    </w:lvl>
    <w:lvl w:ilvl="1" w:tentative="1">
      <w:start w:val="1"/>
      <w:numFmt w:val="decimal"/>
      <w:lvlText w:val="%2."/>
      <w:lvlJc w:val="left"/>
      <w:pPr>
        <w:tabs>
          <w:tab w:val="num" w:pos="1800"/>
        </w:tabs>
        <w:ind w:left="1800" w:hanging="360"/>
      </w:pPr>
    </w:lvl>
    <w:lvl w:ilvl="2" w:tentative="1">
      <w:start w:val="1"/>
      <w:numFmt w:val="decimal"/>
      <w:lvlText w:val="%3."/>
      <w:lvlJc w:val="left"/>
      <w:pPr>
        <w:tabs>
          <w:tab w:val="num" w:pos="2520"/>
        </w:tabs>
        <w:ind w:left="2520" w:hanging="360"/>
      </w:pPr>
    </w:lvl>
    <w:lvl w:ilvl="3" w:tentative="1">
      <w:start w:val="1"/>
      <w:numFmt w:val="decimal"/>
      <w:lvlText w:val="%4."/>
      <w:lvlJc w:val="left"/>
      <w:pPr>
        <w:tabs>
          <w:tab w:val="num" w:pos="3240"/>
        </w:tabs>
        <w:ind w:left="3240" w:hanging="360"/>
      </w:pPr>
    </w:lvl>
    <w:lvl w:ilvl="4" w:tentative="1">
      <w:start w:val="1"/>
      <w:numFmt w:val="decimal"/>
      <w:lvlText w:val="%5."/>
      <w:lvlJc w:val="left"/>
      <w:pPr>
        <w:tabs>
          <w:tab w:val="num" w:pos="3960"/>
        </w:tabs>
        <w:ind w:left="3960" w:hanging="360"/>
      </w:pPr>
    </w:lvl>
    <w:lvl w:ilvl="5" w:tentative="1">
      <w:start w:val="1"/>
      <w:numFmt w:val="decimal"/>
      <w:lvlText w:val="%6."/>
      <w:lvlJc w:val="left"/>
      <w:pPr>
        <w:tabs>
          <w:tab w:val="num" w:pos="4680"/>
        </w:tabs>
        <w:ind w:left="4680" w:hanging="360"/>
      </w:pPr>
    </w:lvl>
    <w:lvl w:ilvl="6" w:tentative="1">
      <w:start w:val="1"/>
      <w:numFmt w:val="decimal"/>
      <w:lvlText w:val="%7."/>
      <w:lvlJc w:val="left"/>
      <w:pPr>
        <w:tabs>
          <w:tab w:val="num" w:pos="5400"/>
        </w:tabs>
        <w:ind w:left="5400" w:hanging="360"/>
      </w:pPr>
    </w:lvl>
    <w:lvl w:ilvl="7" w:tentative="1">
      <w:start w:val="1"/>
      <w:numFmt w:val="decimal"/>
      <w:lvlText w:val="%8."/>
      <w:lvlJc w:val="left"/>
      <w:pPr>
        <w:tabs>
          <w:tab w:val="num" w:pos="6120"/>
        </w:tabs>
        <w:ind w:left="6120" w:hanging="360"/>
      </w:pPr>
    </w:lvl>
    <w:lvl w:ilvl="8" w:tentative="1">
      <w:start w:val="1"/>
      <w:numFmt w:val="decimal"/>
      <w:lvlText w:val="%9."/>
      <w:lvlJc w:val="left"/>
      <w:pPr>
        <w:tabs>
          <w:tab w:val="num" w:pos="6840"/>
        </w:tabs>
        <w:ind w:left="6840" w:hanging="360"/>
      </w:pPr>
    </w:lvl>
  </w:abstractNum>
  <w:abstractNum w:abstractNumId="59" w15:restartNumberingAfterBreak="0">
    <w:nsid w:val="1FA117D1"/>
    <w:multiLevelType w:val="multilevel"/>
    <w:tmpl w:val="D4C421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0" w15:restartNumberingAfterBreak="0">
    <w:nsid w:val="208A7D54"/>
    <w:multiLevelType w:val="hybridMultilevel"/>
    <w:tmpl w:val="B00663C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20A05118"/>
    <w:multiLevelType w:val="hybridMultilevel"/>
    <w:tmpl w:val="055AA30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210E427D"/>
    <w:multiLevelType w:val="multilevel"/>
    <w:tmpl w:val="000C0A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21590313"/>
    <w:multiLevelType w:val="hybridMultilevel"/>
    <w:tmpl w:val="6346D78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4" w15:restartNumberingAfterBreak="0">
    <w:nsid w:val="2189372A"/>
    <w:multiLevelType w:val="multilevel"/>
    <w:tmpl w:val="114267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229E3FF2"/>
    <w:multiLevelType w:val="multilevel"/>
    <w:tmpl w:val="C9EE35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236A49CB"/>
    <w:multiLevelType w:val="multilevel"/>
    <w:tmpl w:val="52AC284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241D1BA9"/>
    <w:multiLevelType w:val="hybridMultilevel"/>
    <w:tmpl w:val="AAC0029C"/>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68" w15:restartNumberingAfterBreak="0">
    <w:nsid w:val="24CB2AD0"/>
    <w:multiLevelType w:val="multilevel"/>
    <w:tmpl w:val="6570FD7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9" w15:restartNumberingAfterBreak="0">
    <w:nsid w:val="254D3B86"/>
    <w:multiLevelType w:val="multilevel"/>
    <w:tmpl w:val="6CA465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25C371D6"/>
    <w:multiLevelType w:val="multilevel"/>
    <w:tmpl w:val="C99C054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1" w15:restartNumberingAfterBreak="0">
    <w:nsid w:val="264B5513"/>
    <w:multiLevelType w:val="multilevel"/>
    <w:tmpl w:val="25720C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268E5B56"/>
    <w:multiLevelType w:val="multilevel"/>
    <w:tmpl w:val="8D1845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3" w15:restartNumberingAfterBreak="0">
    <w:nsid w:val="269C7BA6"/>
    <w:multiLevelType w:val="multilevel"/>
    <w:tmpl w:val="B462A11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15:restartNumberingAfterBreak="0">
    <w:nsid w:val="28087FF7"/>
    <w:multiLevelType w:val="multilevel"/>
    <w:tmpl w:val="FE5CA5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2890687A"/>
    <w:multiLevelType w:val="multilevel"/>
    <w:tmpl w:val="E126EC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6" w15:restartNumberingAfterBreak="0">
    <w:nsid w:val="28BB4EEE"/>
    <w:multiLevelType w:val="hybridMultilevel"/>
    <w:tmpl w:val="96A838D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7" w15:restartNumberingAfterBreak="0">
    <w:nsid w:val="28DD5299"/>
    <w:multiLevelType w:val="hybridMultilevel"/>
    <w:tmpl w:val="DBCCBD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29182CFD"/>
    <w:multiLevelType w:val="multilevel"/>
    <w:tmpl w:val="2D72CB6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29A14B0D"/>
    <w:multiLevelType w:val="multilevel"/>
    <w:tmpl w:val="E520BB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29B25CA7"/>
    <w:multiLevelType w:val="multilevel"/>
    <w:tmpl w:val="9DC0660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1" w15:restartNumberingAfterBreak="0">
    <w:nsid w:val="29C40C68"/>
    <w:multiLevelType w:val="hybridMultilevel"/>
    <w:tmpl w:val="3544CB3E"/>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2" w15:restartNumberingAfterBreak="0">
    <w:nsid w:val="2A0F4D22"/>
    <w:multiLevelType w:val="multilevel"/>
    <w:tmpl w:val="93BCFA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2B8965BE"/>
    <w:multiLevelType w:val="multilevel"/>
    <w:tmpl w:val="E3108E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2BED4B7F"/>
    <w:multiLevelType w:val="multilevel"/>
    <w:tmpl w:val="05A49E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2D1B22F9"/>
    <w:multiLevelType w:val="hybridMultilevel"/>
    <w:tmpl w:val="A3101DB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6" w15:restartNumberingAfterBreak="0">
    <w:nsid w:val="2D5F55E8"/>
    <w:multiLevelType w:val="multilevel"/>
    <w:tmpl w:val="C9D452B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15:restartNumberingAfterBreak="0">
    <w:nsid w:val="2D746DCE"/>
    <w:multiLevelType w:val="multilevel"/>
    <w:tmpl w:val="AA5284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2DC94364"/>
    <w:multiLevelType w:val="hybridMultilevel"/>
    <w:tmpl w:val="E8C8C3B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9" w15:restartNumberingAfterBreak="0">
    <w:nsid w:val="2E3558A9"/>
    <w:multiLevelType w:val="multilevel"/>
    <w:tmpl w:val="138E96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2E7163D0"/>
    <w:multiLevelType w:val="multilevel"/>
    <w:tmpl w:val="DD2ECC2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1" w15:restartNumberingAfterBreak="0">
    <w:nsid w:val="2ECC03FD"/>
    <w:multiLevelType w:val="hybridMultilevel"/>
    <w:tmpl w:val="44526926"/>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92" w15:restartNumberingAfterBreak="0">
    <w:nsid w:val="2F5F1A99"/>
    <w:multiLevelType w:val="multilevel"/>
    <w:tmpl w:val="22162B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2F6157FD"/>
    <w:multiLevelType w:val="multilevel"/>
    <w:tmpl w:val="A32E875E"/>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94" w15:restartNumberingAfterBreak="0">
    <w:nsid w:val="305B3EFE"/>
    <w:multiLevelType w:val="multilevel"/>
    <w:tmpl w:val="9E7C9B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5" w15:restartNumberingAfterBreak="0">
    <w:nsid w:val="310844AC"/>
    <w:multiLevelType w:val="multilevel"/>
    <w:tmpl w:val="811C80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31304110"/>
    <w:multiLevelType w:val="multilevel"/>
    <w:tmpl w:val="9F7CDF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314D0AA8"/>
    <w:multiLevelType w:val="hybridMultilevel"/>
    <w:tmpl w:val="19BA67C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8" w15:restartNumberingAfterBreak="0">
    <w:nsid w:val="31B93D19"/>
    <w:multiLevelType w:val="multilevel"/>
    <w:tmpl w:val="6BBECA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323F53EC"/>
    <w:multiLevelType w:val="multilevel"/>
    <w:tmpl w:val="835E41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0" w15:restartNumberingAfterBreak="0">
    <w:nsid w:val="32D730F6"/>
    <w:multiLevelType w:val="multilevel"/>
    <w:tmpl w:val="0A34E9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1" w15:restartNumberingAfterBreak="0">
    <w:nsid w:val="32F51017"/>
    <w:multiLevelType w:val="multilevel"/>
    <w:tmpl w:val="E8B273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349339F6"/>
    <w:multiLevelType w:val="multilevel"/>
    <w:tmpl w:val="9EE8AB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34D9358A"/>
    <w:multiLevelType w:val="multilevel"/>
    <w:tmpl w:val="4380F14E"/>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04" w15:restartNumberingAfterBreak="0">
    <w:nsid w:val="35DF63FA"/>
    <w:multiLevelType w:val="multilevel"/>
    <w:tmpl w:val="52A86D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35DF758A"/>
    <w:multiLevelType w:val="multilevel"/>
    <w:tmpl w:val="2362E0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36BE626D"/>
    <w:multiLevelType w:val="multilevel"/>
    <w:tmpl w:val="6534041A"/>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07" w15:restartNumberingAfterBreak="0">
    <w:nsid w:val="36C43743"/>
    <w:multiLevelType w:val="multilevel"/>
    <w:tmpl w:val="772A21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8" w15:restartNumberingAfterBreak="0">
    <w:nsid w:val="371D1865"/>
    <w:multiLevelType w:val="hybridMultilevel"/>
    <w:tmpl w:val="217E40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376C702B"/>
    <w:multiLevelType w:val="hybridMultilevel"/>
    <w:tmpl w:val="C5944522"/>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0" w15:restartNumberingAfterBreak="0">
    <w:nsid w:val="37D528FD"/>
    <w:multiLevelType w:val="hybridMultilevel"/>
    <w:tmpl w:val="7B1C48E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1" w15:restartNumberingAfterBreak="0">
    <w:nsid w:val="38A84FC5"/>
    <w:multiLevelType w:val="multilevel"/>
    <w:tmpl w:val="0E24E8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391525DA"/>
    <w:multiLevelType w:val="hybridMultilevel"/>
    <w:tmpl w:val="B96C1C3A"/>
    <w:lvl w:ilvl="0" w:tplc="04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3" w15:restartNumberingAfterBreak="0">
    <w:nsid w:val="39CB5A8B"/>
    <w:multiLevelType w:val="multilevel"/>
    <w:tmpl w:val="8FB8F2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3A701EA1"/>
    <w:multiLevelType w:val="multilevel"/>
    <w:tmpl w:val="7430E4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5" w15:restartNumberingAfterBreak="0">
    <w:nsid w:val="3ACB4924"/>
    <w:multiLevelType w:val="hybridMultilevel"/>
    <w:tmpl w:val="59185752"/>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16" w15:restartNumberingAfterBreak="0">
    <w:nsid w:val="3B4333F9"/>
    <w:multiLevelType w:val="hybridMultilevel"/>
    <w:tmpl w:val="185850C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7" w15:restartNumberingAfterBreak="0">
    <w:nsid w:val="3BC53747"/>
    <w:multiLevelType w:val="multilevel"/>
    <w:tmpl w:val="C950A4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3CF846BA"/>
    <w:multiLevelType w:val="multilevel"/>
    <w:tmpl w:val="3386128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9" w15:restartNumberingAfterBreak="0">
    <w:nsid w:val="3DEA0665"/>
    <w:multiLevelType w:val="multilevel"/>
    <w:tmpl w:val="1B1A2F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3E36677B"/>
    <w:multiLevelType w:val="multilevel"/>
    <w:tmpl w:val="5C72E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3E7F3FC7"/>
    <w:multiLevelType w:val="multilevel"/>
    <w:tmpl w:val="D6DC6F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3F2C2B6C"/>
    <w:multiLevelType w:val="multilevel"/>
    <w:tmpl w:val="171A89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3F4D1BCC"/>
    <w:multiLevelType w:val="hybridMultilevel"/>
    <w:tmpl w:val="2E40B616"/>
    <w:lvl w:ilvl="0" w:tplc="08090001">
      <w:start w:val="1"/>
      <w:numFmt w:val="bullet"/>
      <w:lvlText w:val=""/>
      <w:lvlJc w:val="left"/>
      <w:pPr>
        <w:ind w:left="1125" w:hanging="360"/>
      </w:pPr>
      <w:rPr>
        <w:rFonts w:ascii="Symbol" w:hAnsi="Symbol" w:hint="default"/>
      </w:rPr>
    </w:lvl>
    <w:lvl w:ilvl="1" w:tplc="08090003" w:tentative="1">
      <w:start w:val="1"/>
      <w:numFmt w:val="bullet"/>
      <w:lvlText w:val="o"/>
      <w:lvlJc w:val="left"/>
      <w:pPr>
        <w:ind w:left="1845" w:hanging="360"/>
      </w:pPr>
      <w:rPr>
        <w:rFonts w:ascii="Courier New" w:hAnsi="Courier New" w:cs="Courier New" w:hint="default"/>
      </w:rPr>
    </w:lvl>
    <w:lvl w:ilvl="2" w:tplc="08090005" w:tentative="1">
      <w:start w:val="1"/>
      <w:numFmt w:val="bullet"/>
      <w:lvlText w:val=""/>
      <w:lvlJc w:val="left"/>
      <w:pPr>
        <w:ind w:left="2565" w:hanging="360"/>
      </w:pPr>
      <w:rPr>
        <w:rFonts w:ascii="Wingdings" w:hAnsi="Wingdings" w:hint="default"/>
      </w:rPr>
    </w:lvl>
    <w:lvl w:ilvl="3" w:tplc="08090001" w:tentative="1">
      <w:start w:val="1"/>
      <w:numFmt w:val="bullet"/>
      <w:lvlText w:val=""/>
      <w:lvlJc w:val="left"/>
      <w:pPr>
        <w:ind w:left="3285" w:hanging="360"/>
      </w:pPr>
      <w:rPr>
        <w:rFonts w:ascii="Symbol" w:hAnsi="Symbol" w:hint="default"/>
      </w:rPr>
    </w:lvl>
    <w:lvl w:ilvl="4" w:tplc="08090003" w:tentative="1">
      <w:start w:val="1"/>
      <w:numFmt w:val="bullet"/>
      <w:lvlText w:val="o"/>
      <w:lvlJc w:val="left"/>
      <w:pPr>
        <w:ind w:left="4005" w:hanging="360"/>
      </w:pPr>
      <w:rPr>
        <w:rFonts w:ascii="Courier New" w:hAnsi="Courier New" w:cs="Courier New" w:hint="default"/>
      </w:rPr>
    </w:lvl>
    <w:lvl w:ilvl="5" w:tplc="08090005" w:tentative="1">
      <w:start w:val="1"/>
      <w:numFmt w:val="bullet"/>
      <w:lvlText w:val=""/>
      <w:lvlJc w:val="left"/>
      <w:pPr>
        <w:ind w:left="4725" w:hanging="360"/>
      </w:pPr>
      <w:rPr>
        <w:rFonts w:ascii="Wingdings" w:hAnsi="Wingdings" w:hint="default"/>
      </w:rPr>
    </w:lvl>
    <w:lvl w:ilvl="6" w:tplc="08090001" w:tentative="1">
      <w:start w:val="1"/>
      <w:numFmt w:val="bullet"/>
      <w:lvlText w:val=""/>
      <w:lvlJc w:val="left"/>
      <w:pPr>
        <w:ind w:left="5445" w:hanging="360"/>
      </w:pPr>
      <w:rPr>
        <w:rFonts w:ascii="Symbol" w:hAnsi="Symbol" w:hint="default"/>
      </w:rPr>
    </w:lvl>
    <w:lvl w:ilvl="7" w:tplc="08090003" w:tentative="1">
      <w:start w:val="1"/>
      <w:numFmt w:val="bullet"/>
      <w:lvlText w:val="o"/>
      <w:lvlJc w:val="left"/>
      <w:pPr>
        <w:ind w:left="6165" w:hanging="360"/>
      </w:pPr>
      <w:rPr>
        <w:rFonts w:ascii="Courier New" w:hAnsi="Courier New" w:cs="Courier New" w:hint="default"/>
      </w:rPr>
    </w:lvl>
    <w:lvl w:ilvl="8" w:tplc="08090005" w:tentative="1">
      <w:start w:val="1"/>
      <w:numFmt w:val="bullet"/>
      <w:lvlText w:val=""/>
      <w:lvlJc w:val="left"/>
      <w:pPr>
        <w:ind w:left="6885" w:hanging="360"/>
      </w:pPr>
      <w:rPr>
        <w:rFonts w:ascii="Wingdings" w:hAnsi="Wingdings" w:hint="default"/>
      </w:rPr>
    </w:lvl>
  </w:abstractNum>
  <w:abstractNum w:abstractNumId="124" w15:restartNumberingAfterBreak="0">
    <w:nsid w:val="40A71AAA"/>
    <w:multiLevelType w:val="multilevel"/>
    <w:tmpl w:val="1E62FF8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5" w15:restartNumberingAfterBreak="0">
    <w:nsid w:val="40BF0E70"/>
    <w:multiLevelType w:val="multilevel"/>
    <w:tmpl w:val="2AF67D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6" w15:restartNumberingAfterBreak="0">
    <w:nsid w:val="40D0328B"/>
    <w:multiLevelType w:val="multilevel"/>
    <w:tmpl w:val="7BA030C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7" w15:restartNumberingAfterBreak="0">
    <w:nsid w:val="42A15291"/>
    <w:multiLevelType w:val="multilevel"/>
    <w:tmpl w:val="760288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42C07B70"/>
    <w:multiLevelType w:val="multilevel"/>
    <w:tmpl w:val="BBA898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42D46EA9"/>
    <w:multiLevelType w:val="multilevel"/>
    <w:tmpl w:val="52503C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0" w15:restartNumberingAfterBreak="0">
    <w:nsid w:val="434B5FF0"/>
    <w:multiLevelType w:val="multilevel"/>
    <w:tmpl w:val="A57E4C2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441C1C6D"/>
    <w:multiLevelType w:val="multilevel"/>
    <w:tmpl w:val="58A2DAB6"/>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32" w15:restartNumberingAfterBreak="0">
    <w:nsid w:val="442206CA"/>
    <w:multiLevelType w:val="multilevel"/>
    <w:tmpl w:val="28A0F9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3" w15:restartNumberingAfterBreak="0">
    <w:nsid w:val="458364C6"/>
    <w:multiLevelType w:val="multilevel"/>
    <w:tmpl w:val="8A381C3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48D608AE"/>
    <w:multiLevelType w:val="multilevel"/>
    <w:tmpl w:val="3496C7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4B274B26"/>
    <w:multiLevelType w:val="multilevel"/>
    <w:tmpl w:val="55C26FC4"/>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6" w15:restartNumberingAfterBreak="0">
    <w:nsid w:val="4B401EEE"/>
    <w:multiLevelType w:val="multilevel"/>
    <w:tmpl w:val="74B4A7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4BDA331E"/>
    <w:multiLevelType w:val="multilevel"/>
    <w:tmpl w:val="661004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4CC31521"/>
    <w:multiLevelType w:val="multilevel"/>
    <w:tmpl w:val="B314A54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9" w15:restartNumberingAfterBreak="0">
    <w:nsid w:val="4CDA147F"/>
    <w:multiLevelType w:val="multilevel"/>
    <w:tmpl w:val="DB2E2FC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4D6B3AA8"/>
    <w:multiLevelType w:val="multilevel"/>
    <w:tmpl w:val="100264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4DD05873"/>
    <w:multiLevelType w:val="multilevel"/>
    <w:tmpl w:val="ECEE28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4DEF2221"/>
    <w:multiLevelType w:val="multilevel"/>
    <w:tmpl w:val="F88CB83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3" w15:restartNumberingAfterBreak="0">
    <w:nsid w:val="4E3507CF"/>
    <w:multiLevelType w:val="multilevel"/>
    <w:tmpl w:val="99524A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4E567329"/>
    <w:multiLevelType w:val="multilevel"/>
    <w:tmpl w:val="98CC3D70"/>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5" w15:restartNumberingAfterBreak="0">
    <w:nsid w:val="4E681F5E"/>
    <w:multiLevelType w:val="multilevel"/>
    <w:tmpl w:val="439074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4F0660B7"/>
    <w:multiLevelType w:val="multilevel"/>
    <w:tmpl w:val="4E9075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15:restartNumberingAfterBreak="0">
    <w:nsid w:val="4F4D7064"/>
    <w:multiLevelType w:val="multilevel"/>
    <w:tmpl w:val="1AE0828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8" w15:restartNumberingAfterBreak="0">
    <w:nsid w:val="504D6138"/>
    <w:multiLevelType w:val="multilevel"/>
    <w:tmpl w:val="CA5A6A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52084DB1"/>
    <w:multiLevelType w:val="multilevel"/>
    <w:tmpl w:val="AF28363A"/>
    <w:lvl w:ilvl="0">
      <w:start w:val="1"/>
      <w:numFmt w:val="bullet"/>
      <w:lvlText w:val=""/>
      <w:lvlJc w:val="left"/>
      <w:pPr>
        <w:tabs>
          <w:tab w:val="num" w:pos="1080"/>
        </w:tabs>
        <w:ind w:left="1080" w:hanging="360"/>
      </w:pPr>
      <w:rPr>
        <w:rFonts w:ascii="Symbol" w:hAnsi="Symbol" w:hint="default"/>
        <w:sz w:val="20"/>
      </w:rPr>
    </w:lvl>
    <w:lvl w:ilvl="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50" w15:restartNumberingAfterBreak="0">
    <w:nsid w:val="52780E5A"/>
    <w:multiLevelType w:val="multilevel"/>
    <w:tmpl w:val="965E109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1" w15:restartNumberingAfterBreak="0">
    <w:nsid w:val="528200B7"/>
    <w:multiLevelType w:val="hybridMultilevel"/>
    <w:tmpl w:val="3A0C5156"/>
    <w:lvl w:ilvl="0" w:tplc="04090001">
      <w:start w:val="1"/>
      <w:numFmt w:val="bullet"/>
      <w:lvlText w:val=""/>
      <w:lvlJc w:val="left"/>
      <w:pPr>
        <w:ind w:left="1170" w:hanging="360"/>
      </w:pPr>
      <w:rPr>
        <w:rFonts w:ascii="Symbol" w:hAnsi="Symbol" w:hint="default"/>
      </w:rPr>
    </w:lvl>
    <w:lvl w:ilvl="1" w:tplc="CC60F4CA">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abstractNum w:abstractNumId="152" w15:restartNumberingAfterBreak="0">
    <w:nsid w:val="539E0EFD"/>
    <w:multiLevelType w:val="hybridMultilevel"/>
    <w:tmpl w:val="581A75F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3" w15:restartNumberingAfterBreak="0">
    <w:nsid w:val="53C5724F"/>
    <w:multiLevelType w:val="multilevel"/>
    <w:tmpl w:val="2DCEC7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4" w15:restartNumberingAfterBreak="0">
    <w:nsid w:val="540D4719"/>
    <w:multiLevelType w:val="hybridMultilevel"/>
    <w:tmpl w:val="8E88982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5" w15:restartNumberingAfterBreak="0">
    <w:nsid w:val="54743C4C"/>
    <w:multiLevelType w:val="multilevel"/>
    <w:tmpl w:val="DFAAF8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6" w15:restartNumberingAfterBreak="0">
    <w:nsid w:val="549363D5"/>
    <w:multiLevelType w:val="multilevel"/>
    <w:tmpl w:val="4662A8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7" w15:restartNumberingAfterBreak="0">
    <w:nsid w:val="54AE630A"/>
    <w:multiLevelType w:val="multilevel"/>
    <w:tmpl w:val="8F8438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8" w15:restartNumberingAfterBreak="0">
    <w:nsid w:val="5709335D"/>
    <w:multiLevelType w:val="multilevel"/>
    <w:tmpl w:val="67B856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9" w15:restartNumberingAfterBreak="0">
    <w:nsid w:val="57396F4F"/>
    <w:multiLevelType w:val="multilevel"/>
    <w:tmpl w:val="DB8896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0" w15:restartNumberingAfterBreak="0">
    <w:nsid w:val="57714621"/>
    <w:multiLevelType w:val="multilevel"/>
    <w:tmpl w:val="57D28C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1" w15:restartNumberingAfterBreak="0">
    <w:nsid w:val="579F374A"/>
    <w:multiLevelType w:val="hybridMultilevel"/>
    <w:tmpl w:val="858CD5C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2" w15:restartNumberingAfterBreak="0">
    <w:nsid w:val="57BD2CBC"/>
    <w:multiLevelType w:val="hybridMultilevel"/>
    <w:tmpl w:val="C2744CE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3" w15:restartNumberingAfterBreak="0">
    <w:nsid w:val="585D2B81"/>
    <w:multiLevelType w:val="multilevel"/>
    <w:tmpl w:val="812E47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4" w15:restartNumberingAfterBreak="0">
    <w:nsid w:val="58F8590E"/>
    <w:multiLevelType w:val="multilevel"/>
    <w:tmpl w:val="68C6FA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5" w15:restartNumberingAfterBreak="0">
    <w:nsid w:val="596B2C90"/>
    <w:multiLevelType w:val="multilevel"/>
    <w:tmpl w:val="7F3C93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6" w15:restartNumberingAfterBreak="0">
    <w:nsid w:val="598E5662"/>
    <w:multiLevelType w:val="multilevel"/>
    <w:tmpl w:val="45FE7D3A"/>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67" w15:restartNumberingAfterBreak="0">
    <w:nsid w:val="5AAD64FC"/>
    <w:multiLevelType w:val="multilevel"/>
    <w:tmpl w:val="D5606BF8"/>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8" w15:restartNumberingAfterBreak="0">
    <w:nsid w:val="5BAE5C26"/>
    <w:multiLevelType w:val="multilevel"/>
    <w:tmpl w:val="B1F8F7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9" w15:restartNumberingAfterBreak="0">
    <w:nsid w:val="5C027E00"/>
    <w:multiLevelType w:val="multilevel"/>
    <w:tmpl w:val="3766C2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0" w15:restartNumberingAfterBreak="0">
    <w:nsid w:val="5C8A741F"/>
    <w:multiLevelType w:val="multilevel"/>
    <w:tmpl w:val="24A641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1" w15:restartNumberingAfterBreak="0">
    <w:nsid w:val="5E675F00"/>
    <w:multiLevelType w:val="multilevel"/>
    <w:tmpl w:val="BF1297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2" w15:restartNumberingAfterBreak="0">
    <w:nsid w:val="5F9F31C3"/>
    <w:multiLevelType w:val="multilevel"/>
    <w:tmpl w:val="6E96DD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3" w15:restartNumberingAfterBreak="0">
    <w:nsid w:val="600A293C"/>
    <w:multiLevelType w:val="multilevel"/>
    <w:tmpl w:val="39BAE0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4" w15:restartNumberingAfterBreak="0">
    <w:nsid w:val="6051547F"/>
    <w:multiLevelType w:val="hybridMultilevel"/>
    <w:tmpl w:val="72D82FE2"/>
    <w:lvl w:ilvl="0" w:tplc="0409000F">
      <w:start w:val="1"/>
      <w:numFmt w:val="decimal"/>
      <w:lvlText w:val="%1."/>
      <w:lvlJc w:val="left"/>
      <w:pPr>
        <w:ind w:left="720" w:hanging="360"/>
      </w:pPr>
    </w:lvl>
    <w:lvl w:ilvl="1" w:tplc="3C726656">
      <w:start w:val="1"/>
      <w:numFmt w:val="lowerLetter"/>
      <w:lvlText w:val="%2."/>
      <w:lvlJc w:val="left"/>
      <w:pPr>
        <w:ind w:left="1440" w:hanging="360"/>
      </w:pPr>
      <w:rPr>
        <w:sz w:val="20"/>
        <w:szCs w:val="20"/>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15:restartNumberingAfterBreak="0">
    <w:nsid w:val="605B5CFC"/>
    <w:multiLevelType w:val="multilevel"/>
    <w:tmpl w:val="EE8E3F06"/>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76" w15:restartNumberingAfterBreak="0">
    <w:nsid w:val="62202A47"/>
    <w:multiLevelType w:val="multilevel"/>
    <w:tmpl w:val="61929F6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7" w15:restartNumberingAfterBreak="0">
    <w:nsid w:val="62842830"/>
    <w:multiLevelType w:val="multilevel"/>
    <w:tmpl w:val="F3D6DF70"/>
    <w:lvl w:ilvl="0">
      <w:start w:val="1"/>
      <w:numFmt w:val="bullet"/>
      <w:lvlText w:val=""/>
      <w:lvlJc w:val="left"/>
      <w:pPr>
        <w:tabs>
          <w:tab w:val="num" w:pos="1080"/>
        </w:tabs>
        <w:ind w:left="1080" w:hanging="360"/>
      </w:pPr>
      <w:rPr>
        <w:rFonts w:ascii="Symbol" w:hAnsi="Symbol" w:hint="default"/>
        <w:sz w:val="20"/>
      </w:rPr>
    </w:lvl>
    <w:lvl w:ilvl="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78" w15:restartNumberingAfterBreak="0">
    <w:nsid w:val="62AF194D"/>
    <w:multiLevelType w:val="multilevel"/>
    <w:tmpl w:val="A246F068"/>
    <w:lvl w:ilvl="0">
      <w:start w:val="1"/>
      <w:numFmt w:val="bullet"/>
      <w:lvlText w:val=""/>
      <w:lvlJc w:val="left"/>
      <w:pPr>
        <w:tabs>
          <w:tab w:val="num" w:pos="1080"/>
        </w:tabs>
        <w:ind w:left="1080" w:hanging="360"/>
      </w:pPr>
      <w:rPr>
        <w:rFonts w:ascii="Symbol" w:hAnsi="Symbol" w:hint="default"/>
        <w:sz w:val="20"/>
      </w:rPr>
    </w:lvl>
    <w:lvl w:ilvl="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179" w15:restartNumberingAfterBreak="0">
    <w:nsid w:val="635A5074"/>
    <w:multiLevelType w:val="hybridMultilevel"/>
    <w:tmpl w:val="5B1496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0" w15:restartNumberingAfterBreak="0">
    <w:nsid w:val="635D2680"/>
    <w:multiLevelType w:val="multilevel"/>
    <w:tmpl w:val="8F289B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1" w15:restartNumberingAfterBreak="0">
    <w:nsid w:val="643172E5"/>
    <w:multiLevelType w:val="multilevel"/>
    <w:tmpl w:val="08EEF3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2" w15:restartNumberingAfterBreak="0">
    <w:nsid w:val="645025A9"/>
    <w:multiLevelType w:val="multilevel"/>
    <w:tmpl w:val="05FE49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3" w15:restartNumberingAfterBreak="0">
    <w:nsid w:val="64C65F53"/>
    <w:multiLevelType w:val="hybridMultilevel"/>
    <w:tmpl w:val="884E9522"/>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4" w15:restartNumberingAfterBreak="0">
    <w:nsid w:val="66F16B72"/>
    <w:multiLevelType w:val="hybridMultilevel"/>
    <w:tmpl w:val="A5EA8D86"/>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5" w15:restartNumberingAfterBreak="0">
    <w:nsid w:val="671B425C"/>
    <w:multiLevelType w:val="multilevel"/>
    <w:tmpl w:val="315AB2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6" w15:restartNumberingAfterBreak="0">
    <w:nsid w:val="677C4A44"/>
    <w:multiLevelType w:val="multilevel"/>
    <w:tmpl w:val="C76AC6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7" w15:restartNumberingAfterBreak="0">
    <w:nsid w:val="679B0575"/>
    <w:multiLevelType w:val="hybridMultilevel"/>
    <w:tmpl w:val="02BC284E"/>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88" w15:restartNumberingAfterBreak="0">
    <w:nsid w:val="67F73B18"/>
    <w:multiLevelType w:val="multilevel"/>
    <w:tmpl w:val="78549E9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9" w15:restartNumberingAfterBreak="0">
    <w:nsid w:val="68013655"/>
    <w:multiLevelType w:val="multilevel"/>
    <w:tmpl w:val="1BCE25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0" w15:restartNumberingAfterBreak="0">
    <w:nsid w:val="68097A92"/>
    <w:multiLevelType w:val="multilevel"/>
    <w:tmpl w:val="278220C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1" w15:restartNumberingAfterBreak="0">
    <w:nsid w:val="68CC384C"/>
    <w:multiLevelType w:val="hybridMultilevel"/>
    <w:tmpl w:val="117E7F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15:restartNumberingAfterBreak="0">
    <w:nsid w:val="6A0A4CBE"/>
    <w:multiLevelType w:val="hybridMultilevel"/>
    <w:tmpl w:val="C952CD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3" w15:restartNumberingAfterBreak="0">
    <w:nsid w:val="6C025C89"/>
    <w:multiLevelType w:val="multilevel"/>
    <w:tmpl w:val="738C2F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4" w15:restartNumberingAfterBreak="0">
    <w:nsid w:val="6CC22762"/>
    <w:multiLevelType w:val="hybridMultilevel"/>
    <w:tmpl w:val="3E5E30EC"/>
    <w:lvl w:ilvl="0" w:tplc="08090001">
      <w:start w:val="1"/>
      <w:numFmt w:val="bullet"/>
      <w:lvlText w:val=""/>
      <w:lvlJc w:val="left"/>
      <w:pPr>
        <w:ind w:left="1128" w:hanging="360"/>
      </w:pPr>
      <w:rPr>
        <w:rFonts w:ascii="Symbol" w:hAnsi="Symbol" w:hint="default"/>
      </w:rPr>
    </w:lvl>
    <w:lvl w:ilvl="1" w:tplc="08090003" w:tentative="1">
      <w:start w:val="1"/>
      <w:numFmt w:val="bullet"/>
      <w:lvlText w:val="o"/>
      <w:lvlJc w:val="left"/>
      <w:pPr>
        <w:ind w:left="1848" w:hanging="360"/>
      </w:pPr>
      <w:rPr>
        <w:rFonts w:ascii="Courier New" w:hAnsi="Courier New" w:cs="Courier New" w:hint="default"/>
      </w:rPr>
    </w:lvl>
    <w:lvl w:ilvl="2" w:tplc="08090005" w:tentative="1">
      <w:start w:val="1"/>
      <w:numFmt w:val="bullet"/>
      <w:lvlText w:val=""/>
      <w:lvlJc w:val="left"/>
      <w:pPr>
        <w:ind w:left="2568" w:hanging="360"/>
      </w:pPr>
      <w:rPr>
        <w:rFonts w:ascii="Wingdings" w:hAnsi="Wingdings" w:hint="default"/>
      </w:rPr>
    </w:lvl>
    <w:lvl w:ilvl="3" w:tplc="08090001" w:tentative="1">
      <w:start w:val="1"/>
      <w:numFmt w:val="bullet"/>
      <w:lvlText w:val=""/>
      <w:lvlJc w:val="left"/>
      <w:pPr>
        <w:ind w:left="3288" w:hanging="360"/>
      </w:pPr>
      <w:rPr>
        <w:rFonts w:ascii="Symbol" w:hAnsi="Symbol" w:hint="default"/>
      </w:rPr>
    </w:lvl>
    <w:lvl w:ilvl="4" w:tplc="08090003" w:tentative="1">
      <w:start w:val="1"/>
      <w:numFmt w:val="bullet"/>
      <w:lvlText w:val="o"/>
      <w:lvlJc w:val="left"/>
      <w:pPr>
        <w:ind w:left="4008" w:hanging="360"/>
      </w:pPr>
      <w:rPr>
        <w:rFonts w:ascii="Courier New" w:hAnsi="Courier New" w:cs="Courier New" w:hint="default"/>
      </w:rPr>
    </w:lvl>
    <w:lvl w:ilvl="5" w:tplc="08090005" w:tentative="1">
      <w:start w:val="1"/>
      <w:numFmt w:val="bullet"/>
      <w:lvlText w:val=""/>
      <w:lvlJc w:val="left"/>
      <w:pPr>
        <w:ind w:left="4728" w:hanging="360"/>
      </w:pPr>
      <w:rPr>
        <w:rFonts w:ascii="Wingdings" w:hAnsi="Wingdings" w:hint="default"/>
      </w:rPr>
    </w:lvl>
    <w:lvl w:ilvl="6" w:tplc="08090001" w:tentative="1">
      <w:start w:val="1"/>
      <w:numFmt w:val="bullet"/>
      <w:lvlText w:val=""/>
      <w:lvlJc w:val="left"/>
      <w:pPr>
        <w:ind w:left="5448" w:hanging="360"/>
      </w:pPr>
      <w:rPr>
        <w:rFonts w:ascii="Symbol" w:hAnsi="Symbol" w:hint="default"/>
      </w:rPr>
    </w:lvl>
    <w:lvl w:ilvl="7" w:tplc="08090003" w:tentative="1">
      <w:start w:val="1"/>
      <w:numFmt w:val="bullet"/>
      <w:lvlText w:val="o"/>
      <w:lvlJc w:val="left"/>
      <w:pPr>
        <w:ind w:left="6168" w:hanging="360"/>
      </w:pPr>
      <w:rPr>
        <w:rFonts w:ascii="Courier New" w:hAnsi="Courier New" w:cs="Courier New" w:hint="default"/>
      </w:rPr>
    </w:lvl>
    <w:lvl w:ilvl="8" w:tplc="08090005" w:tentative="1">
      <w:start w:val="1"/>
      <w:numFmt w:val="bullet"/>
      <w:lvlText w:val=""/>
      <w:lvlJc w:val="left"/>
      <w:pPr>
        <w:ind w:left="6888" w:hanging="360"/>
      </w:pPr>
      <w:rPr>
        <w:rFonts w:ascii="Wingdings" w:hAnsi="Wingdings" w:hint="default"/>
      </w:rPr>
    </w:lvl>
  </w:abstractNum>
  <w:abstractNum w:abstractNumId="195" w15:restartNumberingAfterBreak="0">
    <w:nsid w:val="6E297C00"/>
    <w:multiLevelType w:val="multilevel"/>
    <w:tmpl w:val="BE287B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6" w15:restartNumberingAfterBreak="0">
    <w:nsid w:val="6E311833"/>
    <w:multiLevelType w:val="hybridMultilevel"/>
    <w:tmpl w:val="04AA3DF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7" w15:restartNumberingAfterBreak="0">
    <w:nsid w:val="6E5B60AE"/>
    <w:multiLevelType w:val="multilevel"/>
    <w:tmpl w:val="9970DC6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8" w15:restartNumberingAfterBreak="0">
    <w:nsid w:val="6E767992"/>
    <w:multiLevelType w:val="hybridMultilevel"/>
    <w:tmpl w:val="641C1A4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99" w15:restartNumberingAfterBreak="0">
    <w:nsid w:val="6EC70502"/>
    <w:multiLevelType w:val="multilevel"/>
    <w:tmpl w:val="7BDAD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0" w15:restartNumberingAfterBreak="0">
    <w:nsid w:val="6F0B49E6"/>
    <w:multiLevelType w:val="multilevel"/>
    <w:tmpl w:val="67D2844A"/>
    <w:lvl w:ilvl="0">
      <w:start w:val="1"/>
      <w:numFmt w:val="bullet"/>
      <w:lvlText w:val=""/>
      <w:lvlJc w:val="left"/>
      <w:pPr>
        <w:tabs>
          <w:tab w:val="num" w:pos="1080"/>
        </w:tabs>
        <w:ind w:left="1080" w:hanging="360"/>
      </w:pPr>
      <w:rPr>
        <w:rFonts w:ascii="Symbol" w:hAnsi="Symbol" w:hint="default"/>
        <w:sz w:val="20"/>
      </w:rPr>
    </w:lvl>
    <w:lvl w:ilvl="1" w:tentative="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201" w15:restartNumberingAfterBreak="0">
    <w:nsid w:val="6F3D3D85"/>
    <w:multiLevelType w:val="multilevel"/>
    <w:tmpl w:val="A54265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2" w15:restartNumberingAfterBreak="0">
    <w:nsid w:val="6FF311E8"/>
    <w:multiLevelType w:val="multilevel"/>
    <w:tmpl w:val="298404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3" w15:restartNumberingAfterBreak="0">
    <w:nsid w:val="70386895"/>
    <w:multiLevelType w:val="multilevel"/>
    <w:tmpl w:val="B2BECC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4" w15:restartNumberingAfterBreak="0">
    <w:nsid w:val="70B75F0C"/>
    <w:multiLevelType w:val="multilevel"/>
    <w:tmpl w:val="29A624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5" w15:restartNumberingAfterBreak="0">
    <w:nsid w:val="70D973D7"/>
    <w:multiLevelType w:val="hybridMultilevel"/>
    <w:tmpl w:val="39000D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6" w15:restartNumberingAfterBreak="0">
    <w:nsid w:val="71163085"/>
    <w:multiLevelType w:val="multilevel"/>
    <w:tmpl w:val="111E04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7" w15:restartNumberingAfterBreak="0">
    <w:nsid w:val="71AD416E"/>
    <w:multiLevelType w:val="multilevel"/>
    <w:tmpl w:val="CB6C99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8" w15:restartNumberingAfterBreak="0">
    <w:nsid w:val="72574E4A"/>
    <w:multiLevelType w:val="multilevel"/>
    <w:tmpl w:val="00BCA42A"/>
    <w:lvl w:ilvl="0">
      <w:start w:val="1"/>
      <w:numFmt w:val="bullet"/>
      <w:lvlText w:val=""/>
      <w:lvlJc w:val="left"/>
      <w:pPr>
        <w:tabs>
          <w:tab w:val="num" w:pos="720"/>
        </w:tabs>
        <w:ind w:left="720" w:hanging="360"/>
      </w:pPr>
      <w:rPr>
        <w:rFonts w:ascii="Symbol" w:hAnsi="Symbol" w:hint="default"/>
        <w:sz w:val="20"/>
      </w:rPr>
    </w:lvl>
    <w:lvl w:ilvl="1">
      <w:start w:val="3"/>
      <w:numFmt w:val="bullet"/>
      <w:lvlText w:val="-"/>
      <w:lvlJc w:val="left"/>
      <w:pPr>
        <w:ind w:left="1440" w:hanging="360"/>
      </w:pPr>
      <w:rPr>
        <w:rFonts w:ascii="Calibri" w:eastAsiaTheme="minorEastAsia" w:hAnsi="Calibri" w:cs="Calibri" w:hint="default"/>
        <w:b/>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9" w15:restartNumberingAfterBreak="0">
    <w:nsid w:val="732764D2"/>
    <w:multiLevelType w:val="hybridMultilevel"/>
    <w:tmpl w:val="2F96D51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0" w15:restartNumberingAfterBreak="0">
    <w:nsid w:val="73292E5D"/>
    <w:multiLevelType w:val="hybridMultilevel"/>
    <w:tmpl w:val="E404F0D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1" w15:restartNumberingAfterBreak="0">
    <w:nsid w:val="74AF1F88"/>
    <w:multiLevelType w:val="multilevel"/>
    <w:tmpl w:val="A38A5E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2" w15:restartNumberingAfterBreak="0">
    <w:nsid w:val="75772F99"/>
    <w:multiLevelType w:val="multilevel"/>
    <w:tmpl w:val="9FD2EAD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3" w15:restartNumberingAfterBreak="0">
    <w:nsid w:val="75C97A72"/>
    <w:multiLevelType w:val="multilevel"/>
    <w:tmpl w:val="5B88E9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4" w15:restartNumberingAfterBreak="0">
    <w:nsid w:val="76351823"/>
    <w:multiLevelType w:val="multilevel"/>
    <w:tmpl w:val="713222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5" w15:restartNumberingAfterBreak="0">
    <w:nsid w:val="763B1345"/>
    <w:multiLevelType w:val="multilevel"/>
    <w:tmpl w:val="E40652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15:restartNumberingAfterBreak="0">
    <w:nsid w:val="78CB5BE0"/>
    <w:multiLevelType w:val="multilevel"/>
    <w:tmpl w:val="D9FA0F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7" w15:restartNumberingAfterBreak="0">
    <w:nsid w:val="7AD17897"/>
    <w:multiLevelType w:val="multilevel"/>
    <w:tmpl w:val="F394F4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8" w15:restartNumberingAfterBreak="0">
    <w:nsid w:val="7C800443"/>
    <w:multiLevelType w:val="multilevel"/>
    <w:tmpl w:val="568A80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9" w15:restartNumberingAfterBreak="0">
    <w:nsid w:val="7C8A1C68"/>
    <w:multiLevelType w:val="hybridMultilevel"/>
    <w:tmpl w:val="DC960D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0" w15:restartNumberingAfterBreak="0">
    <w:nsid w:val="7D32494C"/>
    <w:multiLevelType w:val="multilevel"/>
    <w:tmpl w:val="64E0475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1" w15:restartNumberingAfterBreak="0">
    <w:nsid w:val="7D3D5FB9"/>
    <w:multiLevelType w:val="multilevel"/>
    <w:tmpl w:val="F620B6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2" w15:restartNumberingAfterBreak="0">
    <w:nsid w:val="7D4228A4"/>
    <w:multiLevelType w:val="multilevel"/>
    <w:tmpl w:val="9F90CA3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3" w15:restartNumberingAfterBreak="0">
    <w:nsid w:val="7D8772F7"/>
    <w:multiLevelType w:val="multilevel"/>
    <w:tmpl w:val="5ECC4E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4" w15:restartNumberingAfterBreak="0">
    <w:nsid w:val="7F5B170E"/>
    <w:multiLevelType w:val="multilevel"/>
    <w:tmpl w:val="3F4CC9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5" w15:restartNumberingAfterBreak="0">
    <w:nsid w:val="7F82786D"/>
    <w:multiLevelType w:val="multilevel"/>
    <w:tmpl w:val="8C18FA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6" w15:restartNumberingAfterBreak="0">
    <w:nsid w:val="7FB355F1"/>
    <w:multiLevelType w:val="hybridMultilevel"/>
    <w:tmpl w:val="71901B9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7" w15:restartNumberingAfterBreak="0">
    <w:nsid w:val="7FCF0900"/>
    <w:multiLevelType w:val="multilevel"/>
    <w:tmpl w:val="F6BAD4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8" w15:restartNumberingAfterBreak="0">
    <w:nsid w:val="7FF24854"/>
    <w:multiLevelType w:val="multilevel"/>
    <w:tmpl w:val="280EF4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959920208">
    <w:abstractNumId w:val="0"/>
  </w:num>
  <w:num w:numId="2" w16cid:durableId="6905672">
    <w:abstractNumId w:val="67"/>
  </w:num>
  <w:num w:numId="3" w16cid:durableId="566844289">
    <w:abstractNumId w:val="29"/>
  </w:num>
  <w:num w:numId="4" w16cid:durableId="1787309452">
    <w:abstractNumId w:val="151"/>
  </w:num>
  <w:num w:numId="5" w16cid:durableId="165483803">
    <w:abstractNumId w:val="91"/>
  </w:num>
  <w:num w:numId="6" w16cid:durableId="1168406887">
    <w:abstractNumId w:val="162"/>
  </w:num>
  <w:num w:numId="7" w16cid:durableId="1538929480">
    <w:abstractNumId w:val="209"/>
  </w:num>
  <w:num w:numId="8" w16cid:durableId="2024164413">
    <w:abstractNumId w:val="49"/>
  </w:num>
  <w:num w:numId="9" w16cid:durableId="602425141">
    <w:abstractNumId w:val="154"/>
  </w:num>
  <w:num w:numId="10" w16cid:durableId="155463494">
    <w:abstractNumId w:val="33"/>
  </w:num>
  <w:num w:numId="11" w16cid:durableId="510418221">
    <w:abstractNumId w:val="210"/>
  </w:num>
  <w:num w:numId="12" w16cid:durableId="2097819277">
    <w:abstractNumId w:val="152"/>
  </w:num>
  <w:num w:numId="13" w16cid:durableId="908032801">
    <w:abstractNumId w:val="88"/>
  </w:num>
  <w:num w:numId="14" w16cid:durableId="418019621">
    <w:abstractNumId w:val="116"/>
  </w:num>
  <w:num w:numId="15" w16cid:durableId="1715887469">
    <w:abstractNumId w:val="161"/>
  </w:num>
  <w:num w:numId="16" w16cid:durableId="1088844419">
    <w:abstractNumId w:val="110"/>
  </w:num>
  <w:num w:numId="17" w16cid:durableId="1133185">
    <w:abstractNumId w:val="6"/>
  </w:num>
  <w:num w:numId="18" w16cid:durableId="419906824">
    <w:abstractNumId w:val="184"/>
  </w:num>
  <w:num w:numId="19" w16cid:durableId="119881322">
    <w:abstractNumId w:val="14"/>
  </w:num>
  <w:num w:numId="20" w16cid:durableId="276063698">
    <w:abstractNumId w:val="63"/>
  </w:num>
  <w:num w:numId="21" w16cid:durableId="1752505582">
    <w:abstractNumId w:val="226"/>
  </w:num>
  <w:num w:numId="22" w16cid:durableId="2071069855">
    <w:abstractNumId w:val="108"/>
  </w:num>
  <w:num w:numId="23" w16cid:durableId="202400538">
    <w:abstractNumId w:val="60"/>
  </w:num>
  <w:num w:numId="24" w16cid:durableId="484198572">
    <w:abstractNumId w:val="123"/>
  </w:num>
  <w:num w:numId="25" w16cid:durableId="1172834569">
    <w:abstractNumId w:val="109"/>
  </w:num>
  <w:num w:numId="26" w16cid:durableId="2060124520">
    <w:abstractNumId w:val="187"/>
  </w:num>
  <w:num w:numId="27" w16cid:durableId="644940476">
    <w:abstractNumId w:val="198"/>
  </w:num>
  <w:num w:numId="28" w16cid:durableId="291209167">
    <w:abstractNumId w:val="115"/>
  </w:num>
  <w:num w:numId="29" w16cid:durableId="1843472916">
    <w:abstractNumId w:val="16"/>
  </w:num>
  <w:num w:numId="30" w16cid:durableId="915748222">
    <w:abstractNumId w:val="183"/>
  </w:num>
  <w:num w:numId="31" w16cid:durableId="1206797166">
    <w:abstractNumId w:val="97"/>
  </w:num>
  <w:num w:numId="32" w16cid:durableId="2044864470">
    <w:abstractNumId w:val="194"/>
  </w:num>
  <w:num w:numId="33" w16cid:durableId="1888027519">
    <w:abstractNumId w:val="18"/>
  </w:num>
  <w:num w:numId="34" w16cid:durableId="207113990">
    <w:abstractNumId w:val="76"/>
  </w:num>
  <w:num w:numId="35" w16cid:durableId="67384750">
    <w:abstractNumId w:val="61"/>
  </w:num>
  <w:num w:numId="36" w16cid:durableId="2094352339">
    <w:abstractNumId w:val="85"/>
  </w:num>
  <w:num w:numId="37" w16cid:durableId="912860411">
    <w:abstractNumId w:val="196"/>
  </w:num>
  <w:num w:numId="38" w16cid:durableId="711807572">
    <w:abstractNumId w:val="81"/>
  </w:num>
  <w:num w:numId="39" w16cid:durableId="1393654871">
    <w:abstractNumId w:val="54"/>
  </w:num>
  <w:num w:numId="40" w16cid:durableId="2115859285">
    <w:abstractNumId w:val="215"/>
  </w:num>
  <w:num w:numId="41" w16cid:durableId="1540629639">
    <w:abstractNumId w:val="99"/>
  </w:num>
  <w:num w:numId="42" w16cid:durableId="213395952">
    <w:abstractNumId w:val="28"/>
  </w:num>
  <w:num w:numId="43" w16cid:durableId="264116422">
    <w:abstractNumId w:val="137"/>
  </w:num>
  <w:num w:numId="44" w16cid:durableId="1399549087">
    <w:abstractNumId w:val="148"/>
  </w:num>
  <w:num w:numId="45" w16cid:durableId="1900021228">
    <w:abstractNumId w:val="44"/>
  </w:num>
  <w:num w:numId="46" w16cid:durableId="750397341">
    <w:abstractNumId w:val="113"/>
  </w:num>
  <w:num w:numId="47" w16cid:durableId="1298758907">
    <w:abstractNumId w:val="57"/>
  </w:num>
  <w:num w:numId="48" w16cid:durableId="1782338616">
    <w:abstractNumId w:val="27"/>
  </w:num>
  <w:num w:numId="49" w16cid:durableId="1899435209">
    <w:abstractNumId w:val="211"/>
  </w:num>
  <w:num w:numId="50" w16cid:durableId="1163819967">
    <w:abstractNumId w:val="158"/>
  </w:num>
  <w:num w:numId="51" w16cid:durableId="816344326">
    <w:abstractNumId w:val="82"/>
  </w:num>
  <w:num w:numId="52" w16cid:durableId="740106206">
    <w:abstractNumId w:val="2"/>
  </w:num>
  <w:num w:numId="53" w16cid:durableId="1598514779">
    <w:abstractNumId w:val="206"/>
  </w:num>
  <w:num w:numId="54" w16cid:durableId="1997220572">
    <w:abstractNumId w:val="228"/>
  </w:num>
  <w:num w:numId="55" w16cid:durableId="1350763303">
    <w:abstractNumId w:val="208"/>
  </w:num>
  <w:num w:numId="56" w16cid:durableId="2071342034">
    <w:abstractNumId w:val="179"/>
  </w:num>
  <w:num w:numId="57" w16cid:durableId="1602495640">
    <w:abstractNumId w:val="50"/>
  </w:num>
  <w:num w:numId="58" w16cid:durableId="135954386">
    <w:abstractNumId w:val="205"/>
  </w:num>
  <w:num w:numId="59" w16cid:durableId="1308512013">
    <w:abstractNumId w:val="191"/>
  </w:num>
  <w:num w:numId="60" w16cid:durableId="1371035387">
    <w:abstractNumId w:val="77"/>
  </w:num>
  <w:num w:numId="61" w16cid:durableId="1216041688">
    <w:abstractNumId w:val="112"/>
  </w:num>
  <w:num w:numId="62" w16cid:durableId="1591237618">
    <w:abstractNumId w:val="216"/>
  </w:num>
  <w:num w:numId="63" w16cid:durableId="1054816968">
    <w:abstractNumId w:val="164"/>
  </w:num>
  <w:num w:numId="64" w16cid:durableId="662897524">
    <w:abstractNumId w:val="156"/>
  </w:num>
  <w:num w:numId="65" w16cid:durableId="1326857146">
    <w:abstractNumId w:val="146"/>
  </w:num>
  <w:num w:numId="66" w16cid:durableId="1678460264">
    <w:abstractNumId w:val="38"/>
  </w:num>
  <w:num w:numId="67" w16cid:durableId="366104572">
    <w:abstractNumId w:val="182"/>
  </w:num>
  <w:num w:numId="68" w16cid:durableId="477109423">
    <w:abstractNumId w:val="87"/>
  </w:num>
  <w:num w:numId="69" w16cid:durableId="1597254601">
    <w:abstractNumId w:val="71"/>
  </w:num>
  <w:num w:numId="70" w16cid:durableId="1356345303">
    <w:abstractNumId w:val="21"/>
  </w:num>
  <w:num w:numId="71" w16cid:durableId="629020044">
    <w:abstractNumId w:val="98"/>
  </w:num>
  <w:num w:numId="72" w16cid:durableId="1880312339">
    <w:abstractNumId w:val="15"/>
  </w:num>
  <w:num w:numId="73" w16cid:durableId="70002982">
    <w:abstractNumId w:val="186"/>
  </w:num>
  <w:num w:numId="74" w16cid:durableId="1354922907">
    <w:abstractNumId w:val="157"/>
  </w:num>
  <w:num w:numId="75" w16cid:durableId="588931458">
    <w:abstractNumId w:val="42"/>
  </w:num>
  <w:num w:numId="76" w16cid:durableId="893926070">
    <w:abstractNumId w:val="140"/>
  </w:num>
  <w:num w:numId="77" w16cid:durableId="1729255834">
    <w:abstractNumId w:val="197"/>
  </w:num>
  <w:num w:numId="78" w16cid:durableId="110441537">
    <w:abstractNumId w:val="75"/>
  </w:num>
  <w:num w:numId="79" w16cid:durableId="1554192002">
    <w:abstractNumId w:val="128"/>
  </w:num>
  <w:num w:numId="80" w16cid:durableId="792670603">
    <w:abstractNumId w:val="52"/>
  </w:num>
  <w:num w:numId="81" w16cid:durableId="939918161">
    <w:abstractNumId w:val="219"/>
  </w:num>
  <w:num w:numId="82" w16cid:durableId="974868514">
    <w:abstractNumId w:val="141"/>
  </w:num>
  <w:num w:numId="83" w16cid:durableId="1841579679">
    <w:abstractNumId w:val="26"/>
  </w:num>
  <w:num w:numId="84" w16cid:durableId="1956062159">
    <w:abstractNumId w:val="101"/>
  </w:num>
  <w:num w:numId="85" w16cid:durableId="1848207194">
    <w:abstractNumId w:val="225"/>
  </w:num>
  <w:num w:numId="86" w16cid:durableId="1647977848">
    <w:abstractNumId w:val="72"/>
  </w:num>
  <w:num w:numId="87" w16cid:durableId="1579948801">
    <w:abstractNumId w:val="94"/>
  </w:num>
  <w:num w:numId="88" w16cid:durableId="1065881085">
    <w:abstractNumId w:val="64"/>
  </w:num>
  <w:num w:numId="89" w16cid:durableId="1682273504">
    <w:abstractNumId w:val="172"/>
  </w:num>
  <w:num w:numId="90" w16cid:durableId="1027408451">
    <w:abstractNumId w:val="174"/>
  </w:num>
  <w:num w:numId="91" w16cid:durableId="922253216">
    <w:abstractNumId w:val="83"/>
  </w:num>
  <w:num w:numId="92" w16cid:durableId="1433932820">
    <w:abstractNumId w:val="213"/>
  </w:num>
  <w:num w:numId="93" w16cid:durableId="67895529">
    <w:abstractNumId w:val="10"/>
  </w:num>
  <w:num w:numId="94" w16cid:durableId="1651057846">
    <w:abstractNumId w:val="39"/>
  </w:num>
  <w:num w:numId="95" w16cid:durableId="736590214">
    <w:abstractNumId w:val="11"/>
  </w:num>
  <w:num w:numId="96" w16cid:durableId="697436856">
    <w:abstractNumId w:val="155"/>
  </w:num>
  <w:num w:numId="97" w16cid:durableId="1574849848">
    <w:abstractNumId w:val="180"/>
  </w:num>
  <w:num w:numId="98" w16cid:durableId="1081491351">
    <w:abstractNumId w:val="41"/>
  </w:num>
  <w:num w:numId="99" w16cid:durableId="88284290">
    <w:abstractNumId w:val="105"/>
  </w:num>
  <w:num w:numId="100" w16cid:durableId="323633625">
    <w:abstractNumId w:val="13"/>
  </w:num>
  <w:num w:numId="101" w16cid:durableId="1266420799">
    <w:abstractNumId w:val="159"/>
  </w:num>
  <w:num w:numId="102" w16cid:durableId="774712142">
    <w:abstractNumId w:val="43"/>
  </w:num>
  <w:num w:numId="103" w16cid:durableId="1745756575">
    <w:abstractNumId w:val="47"/>
  </w:num>
  <w:num w:numId="104" w16cid:durableId="1364136452">
    <w:abstractNumId w:val="188"/>
  </w:num>
  <w:num w:numId="105" w16cid:durableId="218637441">
    <w:abstractNumId w:val="66"/>
  </w:num>
  <w:num w:numId="106" w16cid:durableId="119537972">
    <w:abstractNumId w:val="133"/>
  </w:num>
  <w:num w:numId="107" w16cid:durableId="1477919509">
    <w:abstractNumId w:val="111"/>
  </w:num>
  <w:num w:numId="108" w16cid:durableId="1966690252">
    <w:abstractNumId w:val="34"/>
  </w:num>
  <w:num w:numId="109" w16cid:durableId="1100299947">
    <w:abstractNumId w:val="68"/>
  </w:num>
  <w:num w:numId="110" w16cid:durableId="1398432092">
    <w:abstractNumId w:val="214"/>
  </w:num>
  <w:num w:numId="111" w16cid:durableId="110559517">
    <w:abstractNumId w:val="9"/>
  </w:num>
  <w:num w:numId="112" w16cid:durableId="1355689948">
    <w:abstractNumId w:val="189"/>
  </w:num>
  <w:num w:numId="113" w16cid:durableId="995305928">
    <w:abstractNumId w:val="130"/>
  </w:num>
  <w:num w:numId="114" w16cid:durableId="1488394925">
    <w:abstractNumId w:val="22"/>
  </w:num>
  <w:num w:numId="115" w16cid:durableId="420030786">
    <w:abstractNumId w:val="30"/>
  </w:num>
  <w:num w:numId="116" w16cid:durableId="1358041489">
    <w:abstractNumId w:val="149"/>
  </w:num>
  <w:num w:numId="117" w16cid:durableId="2129157428">
    <w:abstractNumId w:val="58"/>
  </w:num>
  <w:num w:numId="118" w16cid:durableId="618486733">
    <w:abstractNumId w:val="177"/>
  </w:num>
  <w:num w:numId="119" w16cid:durableId="1676222978">
    <w:abstractNumId w:val="103"/>
  </w:num>
  <w:num w:numId="120" w16cid:durableId="962462382">
    <w:abstractNumId w:val="178"/>
  </w:num>
  <w:num w:numId="121" w16cid:durableId="106507947">
    <w:abstractNumId w:val="131"/>
  </w:num>
  <w:num w:numId="122" w16cid:durableId="1323394486">
    <w:abstractNumId w:val="7"/>
  </w:num>
  <w:num w:numId="123" w16cid:durableId="1411852643">
    <w:abstractNumId w:val="166"/>
  </w:num>
  <w:num w:numId="124" w16cid:durableId="1282611172">
    <w:abstractNumId w:val="200"/>
  </w:num>
  <w:num w:numId="125" w16cid:durableId="1227104403">
    <w:abstractNumId w:val="106"/>
  </w:num>
  <w:num w:numId="126" w16cid:durableId="385685419">
    <w:abstractNumId w:val="175"/>
  </w:num>
  <w:num w:numId="127" w16cid:durableId="1624842810">
    <w:abstractNumId w:val="93"/>
  </w:num>
  <w:num w:numId="128" w16cid:durableId="972713851">
    <w:abstractNumId w:val="124"/>
  </w:num>
  <w:num w:numId="129" w16cid:durableId="1068070856">
    <w:abstractNumId w:val="48"/>
  </w:num>
  <w:num w:numId="130" w16cid:durableId="625353822">
    <w:abstractNumId w:val="220"/>
  </w:num>
  <w:num w:numId="131" w16cid:durableId="1540623116">
    <w:abstractNumId w:val="150"/>
  </w:num>
  <w:num w:numId="132" w16cid:durableId="1454322911">
    <w:abstractNumId w:val="122"/>
  </w:num>
  <w:num w:numId="133" w16cid:durableId="1189296176">
    <w:abstractNumId w:val="212"/>
  </w:num>
  <w:num w:numId="134" w16cid:durableId="118912884">
    <w:abstractNumId w:val="193"/>
  </w:num>
  <w:num w:numId="135" w16cid:durableId="971598211">
    <w:abstractNumId w:val="73"/>
  </w:num>
  <w:num w:numId="136" w16cid:durableId="294222389">
    <w:abstractNumId w:val="126"/>
  </w:num>
  <w:num w:numId="137" w16cid:durableId="519785919">
    <w:abstractNumId w:val="144"/>
  </w:num>
  <w:num w:numId="138" w16cid:durableId="1257863371">
    <w:abstractNumId w:val="221"/>
  </w:num>
  <w:num w:numId="139" w16cid:durableId="826745398">
    <w:abstractNumId w:val="165"/>
  </w:num>
  <w:num w:numId="140" w16cid:durableId="261762856">
    <w:abstractNumId w:val="92"/>
  </w:num>
  <w:num w:numId="141" w16cid:durableId="1088304216">
    <w:abstractNumId w:val="169"/>
  </w:num>
  <w:num w:numId="142" w16cid:durableId="1493720081">
    <w:abstractNumId w:val="70"/>
  </w:num>
  <w:num w:numId="143" w16cid:durableId="712996463">
    <w:abstractNumId w:val="32"/>
  </w:num>
  <w:num w:numId="144" w16cid:durableId="1508136799">
    <w:abstractNumId w:val="136"/>
  </w:num>
  <w:num w:numId="145" w16cid:durableId="1680347230">
    <w:abstractNumId w:val="96"/>
  </w:num>
  <w:num w:numId="146" w16cid:durableId="1589460233">
    <w:abstractNumId w:val="45"/>
  </w:num>
  <w:num w:numId="147" w16cid:durableId="1787965552">
    <w:abstractNumId w:val="78"/>
  </w:num>
  <w:num w:numId="148" w16cid:durableId="892734773">
    <w:abstractNumId w:val="23"/>
  </w:num>
  <w:num w:numId="149" w16cid:durableId="1931307215">
    <w:abstractNumId w:val="80"/>
  </w:num>
  <w:num w:numId="150" w16cid:durableId="942028786">
    <w:abstractNumId w:val="138"/>
  </w:num>
  <w:num w:numId="151" w16cid:durableId="1080101791">
    <w:abstractNumId w:val="142"/>
  </w:num>
  <w:num w:numId="152" w16cid:durableId="765423333">
    <w:abstractNumId w:val="202"/>
  </w:num>
  <w:num w:numId="153" w16cid:durableId="1832408364">
    <w:abstractNumId w:val="56"/>
  </w:num>
  <w:num w:numId="154" w16cid:durableId="657002057">
    <w:abstractNumId w:val="132"/>
  </w:num>
  <w:num w:numId="155" w16cid:durableId="2027438579">
    <w:abstractNumId w:val="95"/>
  </w:num>
  <w:num w:numId="156" w16cid:durableId="1053504620">
    <w:abstractNumId w:val="139"/>
  </w:num>
  <w:num w:numId="157" w16cid:durableId="1468934377">
    <w:abstractNumId w:val="125"/>
  </w:num>
  <w:num w:numId="158" w16cid:durableId="110825532">
    <w:abstractNumId w:val="100"/>
  </w:num>
  <w:num w:numId="159" w16cid:durableId="1078526565">
    <w:abstractNumId w:val="107"/>
  </w:num>
  <w:num w:numId="160" w16cid:durableId="790979274">
    <w:abstractNumId w:val="204"/>
  </w:num>
  <w:num w:numId="161" w16cid:durableId="1592081279">
    <w:abstractNumId w:val="86"/>
  </w:num>
  <w:num w:numId="162" w16cid:durableId="1858232783">
    <w:abstractNumId w:val="201"/>
  </w:num>
  <w:num w:numId="163" w16cid:durableId="2089227656">
    <w:abstractNumId w:val="89"/>
  </w:num>
  <w:num w:numId="164" w16cid:durableId="919412141">
    <w:abstractNumId w:val="51"/>
  </w:num>
  <w:num w:numId="165" w16cid:durableId="1303121413">
    <w:abstractNumId w:val="69"/>
  </w:num>
  <w:num w:numId="166" w16cid:durableId="909388528">
    <w:abstractNumId w:val="46"/>
  </w:num>
  <w:num w:numId="167" w16cid:durableId="762143680">
    <w:abstractNumId w:val="170"/>
  </w:num>
  <w:num w:numId="168" w16cid:durableId="260113238">
    <w:abstractNumId w:val="160"/>
  </w:num>
  <w:num w:numId="169" w16cid:durableId="1595165472">
    <w:abstractNumId w:val="176"/>
  </w:num>
  <w:num w:numId="170" w16cid:durableId="1839880076">
    <w:abstractNumId w:val="40"/>
  </w:num>
  <w:num w:numId="171" w16cid:durableId="1523787135">
    <w:abstractNumId w:val="190"/>
  </w:num>
  <w:num w:numId="172" w16cid:durableId="185019002">
    <w:abstractNumId w:val="129"/>
  </w:num>
  <w:num w:numId="173" w16cid:durableId="1123111596">
    <w:abstractNumId w:val="185"/>
  </w:num>
  <w:num w:numId="174" w16cid:durableId="444543397">
    <w:abstractNumId w:val="173"/>
  </w:num>
  <w:num w:numId="175" w16cid:durableId="1984651484">
    <w:abstractNumId w:val="127"/>
  </w:num>
  <w:num w:numId="176" w16cid:durableId="10299409">
    <w:abstractNumId w:val="59"/>
  </w:num>
  <w:num w:numId="177" w16cid:durableId="1916742242">
    <w:abstractNumId w:val="25"/>
  </w:num>
  <w:num w:numId="178" w16cid:durableId="1981837398">
    <w:abstractNumId w:val="195"/>
  </w:num>
  <w:num w:numId="179" w16cid:durableId="865562422">
    <w:abstractNumId w:val="17"/>
  </w:num>
  <w:num w:numId="180" w16cid:durableId="1705517798">
    <w:abstractNumId w:val="145"/>
  </w:num>
  <w:num w:numId="181" w16cid:durableId="533539242">
    <w:abstractNumId w:val="3"/>
  </w:num>
  <w:num w:numId="182" w16cid:durableId="318731257">
    <w:abstractNumId w:val="135"/>
  </w:num>
  <w:num w:numId="183" w16cid:durableId="628361857">
    <w:abstractNumId w:val="134"/>
  </w:num>
  <w:num w:numId="184" w16cid:durableId="725180700">
    <w:abstractNumId w:val="36"/>
  </w:num>
  <w:num w:numId="185" w16cid:durableId="1001009891">
    <w:abstractNumId w:val="167"/>
  </w:num>
  <w:num w:numId="186" w16cid:durableId="436171391">
    <w:abstractNumId w:val="222"/>
  </w:num>
  <w:num w:numId="187" w16cid:durableId="287664239">
    <w:abstractNumId w:val="118"/>
  </w:num>
  <w:num w:numId="188" w16cid:durableId="1256669613">
    <w:abstractNumId w:val="31"/>
  </w:num>
  <w:num w:numId="189" w16cid:durableId="1864708741">
    <w:abstractNumId w:val="163"/>
  </w:num>
  <w:num w:numId="190" w16cid:durableId="1862817986">
    <w:abstractNumId w:val="218"/>
  </w:num>
  <w:num w:numId="191" w16cid:durableId="2007708364">
    <w:abstractNumId w:val="1"/>
  </w:num>
  <w:num w:numId="192" w16cid:durableId="1256669486">
    <w:abstractNumId w:val="19"/>
  </w:num>
  <w:num w:numId="193" w16cid:durableId="2079202740">
    <w:abstractNumId w:val="203"/>
  </w:num>
  <w:num w:numId="194" w16cid:durableId="1083837901">
    <w:abstractNumId w:val="217"/>
  </w:num>
  <w:num w:numId="195" w16cid:durableId="2135631258">
    <w:abstractNumId w:val="223"/>
  </w:num>
  <w:num w:numId="196" w16cid:durableId="2056157092">
    <w:abstractNumId w:val="12"/>
  </w:num>
  <w:num w:numId="197" w16cid:durableId="1962103109">
    <w:abstractNumId w:val="55"/>
  </w:num>
  <w:num w:numId="198" w16cid:durableId="1270429477">
    <w:abstractNumId w:val="4"/>
  </w:num>
  <w:num w:numId="199" w16cid:durableId="456340751">
    <w:abstractNumId w:val="121"/>
  </w:num>
  <w:num w:numId="200" w16cid:durableId="1197233887">
    <w:abstractNumId w:val="114"/>
  </w:num>
  <w:num w:numId="201" w16cid:durableId="1983194870">
    <w:abstractNumId w:val="5"/>
  </w:num>
  <w:num w:numId="202" w16cid:durableId="546650244">
    <w:abstractNumId w:val="147"/>
  </w:num>
  <w:num w:numId="203" w16cid:durableId="1038362177">
    <w:abstractNumId w:val="117"/>
  </w:num>
  <w:num w:numId="204" w16cid:durableId="2094931181">
    <w:abstractNumId w:val="24"/>
  </w:num>
  <w:num w:numId="205" w16cid:durableId="1944066301">
    <w:abstractNumId w:val="84"/>
  </w:num>
  <w:num w:numId="206" w16cid:durableId="777721993">
    <w:abstractNumId w:val="168"/>
  </w:num>
  <w:num w:numId="207" w16cid:durableId="2114863792">
    <w:abstractNumId w:val="65"/>
  </w:num>
  <w:num w:numId="208" w16cid:durableId="1662270926">
    <w:abstractNumId w:val="181"/>
  </w:num>
  <w:num w:numId="209" w16cid:durableId="1300765889">
    <w:abstractNumId w:val="207"/>
  </w:num>
  <w:num w:numId="210" w16cid:durableId="1741908018">
    <w:abstractNumId w:val="79"/>
  </w:num>
  <w:num w:numId="211" w16cid:durableId="800730149">
    <w:abstractNumId w:val="120"/>
  </w:num>
  <w:num w:numId="212" w16cid:durableId="616528409">
    <w:abstractNumId w:val="62"/>
  </w:num>
  <w:num w:numId="213" w16cid:durableId="1799906889">
    <w:abstractNumId w:val="8"/>
  </w:num>
  <w:num w:numId="214" w16cid:durableId="1936205739">
    <w:abstractNumId w:val="104"/>
  </w:num>
  <w:num w:numId="215" w16cid:durableId="1842697894">
    <w:abstractNumId w:val="192"/>
  </w:num>
  <w:num w:numId="216" w16cid:durableId="657074065">
    <w:abstractNumId w:val="171"/>
  </w:num>
  <w:num w:numId="217" w16cid:durableId="2122533941">
    <w:abstractNumId w:val="20"/>
  </w:num>
  <w:num w:numId="218" w16cid:durableId="312297667">
    <w:abstractNumId w:val="153"/>
  </w:num>
  <w:num w:numId="219" w16cid:durableId="2015916206">
    <w:abstractNumId w:val="74"/>
  </w:num>
  <w:num w:numId="220" w16cid:durableId="1197884589">
    <w:abstractNumId w:val="35"/>
  </w:num>
  <w:num w:numId="221" w16cid:durableId="892615448">
    <w:abstractNumId w:val="199"/>
  </w:num>
  <w:num w:numId="222" w16cid:durableId="742610040">
    <w:abstractNumId w:val="224"/>
  </w:num>
  <w:num w:numId="223" w16cid:durableId="50349167">
    <w:abstractNumId w:val="119"/>
  </w:num>
  <w:num w:numId="224" w16cid:durableId="1382054100">
    <w:abstractNumId w:val="37"/>
  </w:num>
  <w:num w:numId="225" w16cid:durableId="908854445">
    <w:abstractNumId w:val="90"/>
  </w:num>
  <w:num w:numId="226" w16cid:durableId="1754203921">
    <w:abstractNumId w:val="227"/>
  </w:num>
  <w:num w:numId="227" w16cid:durableId="1396270791">
    <w:abstractNumId w:val="143"/>
  </w:num>
  <w:num w:numId="228" w16cid:durableId="1116757541">
    <w:abstractNumId w:val="53"/>
  </w:num>
  <w:num w:numId="229" w16cid:durableId="1935244007">
    <w:abstractNumId w:val="102"/>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displayVerticalDrawingGridEvery w:val="2"/>
  <w:noPunctuationKerning/>
  <w:characterSpacingControl w:val="doNotCompress"/>
  <w:hdrShapeDefaults>
    <o:shapedefaults v:ext="edit" spidmax="2331">
      <o:colormru v:ext="edit" colors="#fc6,lime"/>
    </o:shapedefaults>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3A00A7"/>
    <w:rsid w:val="00000754"/>
    <w:rsid w:val="00003869"/>
    <w:rsid w:val="00003B20"/>
    <w:rsid w:val="00006AA9"/>
    <w:rsid w:val="00010ED5"/>
    <w:rsid w:val="000129DC"/>
    <w:rsid w:val="00013EDE"/>
    <w:rsid w:val="00014547"/>
    <w:rsid w:val="000148F1"/>
    <w:rsid w:val="00014C48"/>
    <w:rsid w:val="00016289"/>
    <w:rsid w:val="00017283"/>
    <w:rsid w:val="000177DA"/>
    <w:rsid w:val="0002020F"/>
    <w:rsid w:val="000228B8"/>
    <w:rsid w:val="0002338C"/>
    <w:rsid w:val="00023611"/>
    <w:rsid w:val="00023CE1"/>
    <w:rsid w:val="00023E52"/>
    <w:rsid w:val="000240CA"/>
    <w:rsid w:val="00024102"/>
    <w:rsid w:val="00024F05"/>
    <w:rsid w:val="00025528"/>
    <w:rsid w:val="00025594"/>
    <w:rsid w:val="00026B30"/>
    <w:rsid w:val="00030DA5"/>
    <w:rsid w:val="00033097"/>
    <w:rsid w:val="00033628"/>
    <w:rsid w:val="00033EB1"/>
    <w:rsid w:val="00034BB2"/>
    <w:rsid w:val="0003658C"/>
    <w:rsid w:val="00036865"/>
    <w:rsid w:val="00037F70"/>
    <w:rsid w:val="00040473"/>
    <w:rsid w:val="000415F7"/>
    <w:rsid w:val="00041C1F"/>
    <w:rsid w:val="00042194"/>
    <w:rsid w:val="00042C8C"/>
    <w:rsid w:val="00042E0D"/>
    <w:rsid w:val="0004302A"/>
    <w:rsid w:val="00043BEF"/>
    <w:rsid w:val="00044523"/>
    <w:rsid w:val="00046F71"/>
    <w:rsid w:val="000478D3"/>
    <w:rsid w:val="00051761"/>
    <w:rsid w:val="000518F5"/>
    <w:rsid w:val="00053262"/>
    <w:rsid w:val="00054133"/>
    <w:rsid w:val="00054507"/>
    <w:rsid w:val="00054558"/>
    <w:rsid w:val="000546B7"/>
    <w:rsid w:val="00054BE1"/>
    <w:rsid w:val="00055707"/>
    <w:rsid w:val="0005653D"/>
    <w:rsid w:val="00060C6A"/>
    <w:rsid w:val="0006203D"/>
    <w:rsid w:val="000623D4"/>
    <w:rsid w:val="00064680"/>
    <w:rsid w:val="00064B43"/>
    <w:rsid w:val="00064B86"/>
    <w:rsid w:val="00065A1D"/>
    <w:rsid w:val="00065FC0"/>
    <w:rsid w:val="00066B6A"/>
    <w:rsid w:val="00066F81"/>
    <w:rsid w:val="0007361C"/>
    <w:rsid w:val="0007369E"/>
    <w:rsid w:val="00073F25"/>
    <w:rsid w:val="00074C64"/>
    <w:rsid w:val="00074C70"/>
    <w:rsid w:val="00076297"/>
    <w:rsid w:val="0007670C"/>
    <w:rsid w:val="00077913"/>
    <w:rsid w:val="00077F5A"/>
    <w:rsid w:val="000803AA"/>
    <w:rsid w:val="0008047A"/>
    <w:rsid w:val="00082A8A"/>
    <w:rsid w:val="0008458F"/>
    <w:rsid w:val="00084740"/>
    <w:rsid w:val="0008675B"/>
    <w:rsid w:val="00087384"/>
    <w:rsid w:val="00087D8A"/>
    <w:rsid w:val="00087EFD"/>
    <w:rsid w:val="000933D3"/>
    <w:rsid w:val="00095BA8"/>
    <w:rsid w:val="000A1DF2"/>
    <w:rsid w:val="000A207B"/>
    <w:rsid w:val="000A29A1"/>
    <w:rsid w:val="000A389F"/>
    <w:rsid w:val="000A473D"/>
    <w:rsid w:val="000A5802"/>
    <w:rsid w:val="000A5E09"/>
    <w:rsid w:val="000A5E82"/>
    <w:rsid w:val="000A74D7"/>
    <w:rsid w:val="000B1CB3"/>
    <w:rsid w:val="000B1E69"/>
    <w:rsid w:val="000B2CF8"/>
    <w:rsid w:val="000B2ED8"/>
    <w:rsid w:val="000B4D29"/>
    <w:rsid w:val="000B685C"/>
    <w:rsid w:val="000B728D"/>
    <w:rsid w:val="000C00EA"/>
    <w:rsid w:val="000C052B"/>
    <w:rsid w:val="000C0E3F"/>
    <w:rsid w:val="000C2092"/>
    <w:rsid w:val="000C560C"/>
    <w:rsid w:val="000C693E"/>
    <w:rsid w:val="000C6C32"/>
    <w:rsid w:val="000C7DE2"/>
    <w:rsid w:val="000D0D5F"/>
    <w:rsid w:val="000D18CA"/>
    <w:rsid w:val="000D1AFA"/>
    <w:rsid w:val="000D22C2"/>
    <w:rsid w:val="000D25B3"/>
    <w:rsid w:val="000D3A68"/>
    <w:rsid w:val="000D6324"/>
    <w:rsid w:val="000E395F"/>
    <w:rsid w:val="000E3F9D"/>
    <w:rsid w:val="000E4E30"/>
    <w:rsid w:val="000E5156"/>
    <w:rsid w:val="000E5E0F"/>
    <w:rsid w:val="000E63C3"/>
    <w:rsid w:val="000E6F8C"/>
    <w:rsid w:val="000E71C0"/>
    <w:rsid w:val="000E7465"/>
    <w:rsid w:val="000F04CC"/>
    <w:rsid w:val="000F1776"/>
    <w:rsid w:val="000F272D"/>
    <w:rsid w:val="000F30F8"/>
    <w:rsid w:val="000F3B40"/>
    <w:rsid w:val="000F4F08"/>
    <w:rsid w:val="000F534E"/>
    <w:rsid w:val="000F5459"/>
    <w:rsid w:val="000F57F1"/>
    <w:rsid w:val="000F78EB"/>
    <w:rsid w:val="001004EA"/>
    <w:rsid w:val="0010120B"/>
    <w:rsid w:val="00101483"/>
    <w:rsid w:val="00102084"/>
    <w:rsid w:val="00103770"/>
    <w:rsid w:val="001042D7"/>
    <w:rsid w:val="001057BA"/>
    <w:rsid w:val="001058F4"/>
    <w:rsid w:val="00105FF6"/>
    <w:rsid w:val="00107DDB"/>
    <w:rsid w:val="0011018C"/>
    <w:rsid w:val="00110271"/>
    <w:rsid w:val="001106E0"/>
    <w:rsid w:val="001107F5"/>
    <w:rsid w:val="001110EC"/>
    <w:rsid w:val="001114C9"/>
    <w:rsid w:val="001128E2"/>
    <w:rsid w:val="0011388D"/>
    <w:rsid w:val="0011451C"/>
    <w:rsid w:val="001145AD"/>
    <w:rsid w:val="00114A47"/>
    <w:rsid w:val="00116257"/>
    <w:rsid w:val="00117144"/>
    <w:rsid w:val="00122CEA"/>
    <w:rsid w:val="00123877"/>
    <w:rsid w:val="001238E8"/>
    <w:rsid w:val="00124965"/>
    <w:rsid w:val="001256B9"/>
    <w:rsid w:val="00126255"/>
    <w:rsid w:val="001264B6"/>
    <w:rsid w:val="001265B5"/>
    <w:rsid w:val="00126CEF"/>
    <w:rsid w:val="001273E1"/>
    <w:rsid w:val="001278D5"/>
    <w:rsid w:val="00130DB8"/>
    <w:rsid w:val="00131FC7"/>
    <w:rsid w:val="001354C4"/>
    <w:rsid w:val="001358EB"/>
    <w:rsid w:val="00135A90"/>
    <w:rsid w:val="0013630D"/>
    <w:rsid w:val="00136675"/>
    <w:rsid w:val="001371E1"/>
    <w:rsid w:val="00137A4E"/>
    <w:rsid w:val="001410E2"/>
    <w:rsid w:val="00141DD1"/>
    <w:rsid w:val="00142AC9"/>
    <w:rsid w:val="0014366D"/>
    <w:rsid w:val="00143ACD"/>
    <w:rsid w:val="00144EE1"/>
    <w:rsid w:val="001461CB"/>
    <w:rsid w:val="001471AA"/>
    <w:rsid w:val="001471B4"/>
    <w:rsid w:val="001472C3"/>
    <w:rsid w:val="00147705"/>
    <w:rsid w:val="00147BB3"/>
    <w:rsid w:val="00150991"/>
    <w:rsid w:val="0015192F"/>
    <w:rsid w:val="001522A0"/>
    <w:rsid w:val="00153170"/>
    <w:rsid w:val="00153DC2"/>
    <w:rsid w:val="001546C3"/>
    <w:rsid w:val="001614A9"/>
    <w:rsid w:val="00162C7F"/>
    <w:rsid w:val="00163484"/>
    <w:rsid w:val="00163DF4"/>
    <w:rsid w:val="00164015"/>
    <w:rsid w:val="00164E62"/>
    <w:rsid w:val="001654B7"/>
    <w:rsid w:val="0016569B"/>
    <w:rsid w:val="00165F51"/>
    <w:rsid w:val="00167E7E"/>
    <w:rsid w:val="00170715"/>
    <w:rsid w:val="00173B23"/>
    <w:rsid w:val="00174E07"/>
    <w:rsid w:val="0017547F"/>
    <w:rsid w:val="00176665"/>
    <w:rsid w:val="001767C1"/>
    <w:rsid w:val="00176B43"/>
    <w:rsid w:val="001772C9"/>
    <w:rsid w:val="00182247"/>
    <w:rsid w:val="00182B0E"/>
    <w:rsid w:val="001835A9"/>
    <w:rsid w:val="00184B40"/>
    <w:rsid w:val="00186EC5"/>
    <w:rsid w:val="00190E0E"/>
    <w:rsid w:val="001918B2"/>
    <w:rsid w:val="001927C5"/>
    <w:rsid w:val="00194751"/>
    <w:rsid w:val="00194C34"/>
    <w:rsid w:val="00194C4D"/>
    <w:rsid w:val="00195BC4"/>
    <w:rsid w:val="0019603D"/>
    <w:rsid w:val="00196CBB"/>
    <w:rsid w:val="001A083A"/>
    <w:rsid w:val="001A3300"/>
    <w:rsid w:val="001A3D5E"/>
    <w:rsid w:val="001A586B"/>
    <w:rsid w:val="001A5E2C"/>
    <w:rsid w:val="001A63B6"/>
    <w:rsid w:val="001A697B"/>
    <w:rsid w:val="001A707C"/>
    <w:rsid w:val="001A742E"/>
    <w:rsid w:val="001A77F0"/>
    <w:rsid w:val="001B43B0"/>
    <w:rsid w:val="001B497C"/>
    <w:rsid w:val="001B4A86"/>
    <w:rsid w:val="001B4E07"/>
    <w:rsid w:val="001B5585"/>
    <w:rsid w:val="001B5AC3"/>
    <w:rsid w:val="001B696F"/>
    <w:rsid w:val="001B75E9"/>
    <w:rsid w:val="001C4674"/>
    <w:rsid w:val="001C4920"/>
    <w:rsid w:val="001C5E8F"/>
    <w:rsid w:val="001C6117"/>
    <w:rsid w:val="001C77FB"/>
    <w:rsid w:val="001D0262"/>
    <w:rsid w:val="001D2CEF"/>
    <w:rsid w:val="001D2FCF"/>
    <w:rsid w:val="001D39B0"/>
    <w:rsid w:val="001D3D82"/>
    <w:rsid w:val="001D56F0"/>
    <w:rsid w:val="001D5964"/>
    <w:rsid w:val="001D600F"/>
    <w:rsid w:val="001D6AE1"/>
    <w:rsid w:val="001D6C38"/>
    <w:rsid w:val="001D7A60"/>
    <w:rsid w:val="001D7F07"/>
    <w:rsid w:val="001E1A51"/>
    <w:rsid w:val="001E1A6C"/>
    <w:rsid w:val="001E1F66"/>
    <w:rsid w:val="001E21D5"/>
    <w:rsid w:val="001E2C60"/>
    <w:rsid w:val="001E2CAC"/>
    <w:rsid w:val="001E3272"/>
    <w:rsid w:val="001E39B9"/>
    <w:rsid w:val="001E5612"/>
    <w:rsid w:val="001E7267"/>
    <w:rsid w:val="001F0410"/>
    <w:rsid w:val="001F1636"/>
    <w:rsid w:val="001F17F8"/>
    <w:rsid w:val="001F2B6B"/>
    <w:rsid w:val="001F4EF8"/>
    <w:rsid w:val="001F65BA"/>
    <w:rsid w:val="002000EA"/>
    <w:rsid w:val="0020264B"/>
    <w:rsid w:val="00204596"/>
    <w:rsid w:val="002055E7"/>
    <w:rsid w:val="002059BA"/>
    <w:rsid w:val="002065D8"/>
    <w:rsid w:val="00206C42"/>
    <w:rsid w:val="0021111A"/>
    <w:rsid w:val="00215263"/>
    <w:rsid w:val="00216B6A"/>
    <w:rsid w:val="002203F1"/>
    <w:rsid w:val="0022305D"/>
    <w:rsid w:val="0022381A"/>
    <w:rsid w:val="002239FB"/>
    <w:rsid w:val="002248B6"/>
    <w:rsid w:val="002253FE"/>
    <w:rsid w:val="00226644"/>
    <w:rsid w:val="002303BD"/>
    <w:rsid w:val="002324D8"/>
    <w:rsid w:val="00232654"/>
    <w:rsid w:val="00232659"/>
    <w:rsid w:val="00233057"/>
    <w:rsid w:val="00234AB8"/>
    <w:rsid w:val="00235175"/>
    <w:rsid w:val="002354E3"/>
    <w:rsid w:val="00235B45"/>
    <w:rsid w:val="00236D5A"/>
    <w:rsid w:val="0023712A"/>
    <w:rsid w:val="00237341"/>
    <w:rsid w:val="00237B35"/>
    <w:rsid w:val="002417D6"/>
    <w:rsid w:val="002421E2"/>
    <w:rsid w:val="00242795"/>
    <w:rsid w:val="00242B1A"/>
    <w:rsid w:val="002440F5"/>
    <w:rsid w:val="00245068"/>
    <w:rsid w:val="00245867"/>
    <w:rsid w:val="00246785"/>
    <w:rsid w:val="00246FCF"/>
    <w:rsid w:val="002479D7"/>
    <w:rsid w:val="00251371"/>
    <w:rsid w:val="002517B4"/>
    <w:rsid w:val="00251DF9"/>
    <w:rsid w:val="00251E15"/>
    <w:rsid w:val="0025445F"/>
    <w:rsid w:val="00255025"/>
    <w:rsid w:val="0025773C"/>
    <w:rsid w:val="00260B44"/>
    <w:rsid w:val="00261C04"/>
    <w:rsid w:val="00264262"/>
    <w:rsid w:val="002651F9"/>
    <w:rsid w:val="00265D88"/>
    <w:rsid w:val="00266A48"/>
    <w:rsid w:val="00270E32"/>
    <w:rsid w:val="00275622"/>
    <w:rsid w:val="002758CD"/>
    <w:rsid w:val="00275C33"/>
    <w:rsid w:val="00280F3F"/>
    <w:rsid w:val="00281CEC"/>
    <w:rsid w:val="002836B6"/>
    <w:rsid w:val="00285FB7"/>
    <w:rsid w:val="002863A9"/>
    <w:rsid w:val="00286517"/>
    <w:rsid w:val="00286D79"/>
    <w:rsid w:val="002876C9"/>
    <w:rsid w:val="00287B98"/>
    <w:rsid w:val="002906AA"/>
    <w:rsid w:val="00291019"/>
    <w:rsid w:val="00293C0F"/>
    <w:rsid w:val="0029575C"/>
    <w:rsid w:val="00295B7B"/>
    <w:rsid w:val="00295EF7"/>
    <w:rsid w:val="00297903"/>
    <w:rsid w:val="00297C95"/>
    <w:rsid w:val="002A1ABE"/>
    <w:rsid w:val="002A1F84"/>
    <w:rsid w:val="002A2043"/>
    <w:rsid w:val="002A25B7"/>
    <w:rsid w:val="002A37E8"/>
    <w:rsid w:val="002A3BCC"/>
    <w:rsid w:val="002A5181"/>
    <w:rsid w:val="002A5FD1"/>
    <w:rsid w:val="002B0091"/>
    <w:rsid w:val="002B0658"/>
    <w:rsid w:val="002B1D3D"/>
    <w:rsid w:val="002B2168"/>
    <w:rsid w:val="002B31BB"/>
    <w:rsid w:val="002B49AB"/>
    <w:rsid w:val="002B4C68"/>
    <w:rsid w:val="002B6320"/>
    <w:rsid w:val="002B6860"/>
    <w:rsid w:val="002B6984"/>
    <w:rsid w:val="002B7A3F"/>
    <w:rsid w:val="002B7ACF"/>
    <w:rsid w:val="002C0227"/>
    <w:rsid w:val="002C0392"/>
    <w:rsid w:val="002C0D00"/>
    <w:rsid w:val="002C12F2"/>
    <w:rsid w:val="002C1943"/>
    <w:rsid w:val="002C33BE"/>
    <w:rsid w:val="002C3777"/>
    <w:rsid w:val="002C37E0"/>
    <w:rsid w:val="002C3CF1"/>
    <w:rsid w:val="002C6058"/>
    <w:rsid w:val="002D070A"/>
    <w:rsid w:val="002D3140"/>
    <w:rsid w:val="002D34B0"/>
    <w:rsid w:val="002D391E"/>
    <w:rsid w:val="002D3C8A"/>
    <w:rsid w:val="002D479A"/>
    <w:rsid w:val="002D50A2"/>
    <w:rsid w:val="002D5CA8"/>
    <w:rsid w:val="002D7F28"/>
    <w:rsid w:val="002E1CDD"/>
    <w:rsid w:val="002E5563"/>
    <w:rsid w:val="002E5F28"/>
    <w:rsid w:val="002E6213"/>
    <w:rsid w:val="002E661D"/>
    <w:rsid w:val="002E7EA4"/>
    <w:rsid w:val="002F03DC"/>
    <w:rsid w:val="002F20D4"/>
    <w:rsid w:val="002F284E"/>
    <w:rsid w:val="002F2AB2"/>
    <w:rsid w:val="002F3234"/>
    <w:rsid w:val="002F3276"/>
    <w:rsid w:val="002F45B4"/>
    <w:rsid w:val="002F6037"/>
    <w:rsid w:val="0030089D"/>
    <w:rsid w:val="00302EB5"/>
    <w:rsid w:val="00302FBC"/>
    <w:rsid w:val="00303640"/>
    <w:rsid w:val="003036BE"/>
    <w:rsid w:val="00304D8A"/>
    <w:rsid w:val="0030539A"/>
    <w:rsid w:val="00306F7B"/>
    <w:rsid w:val="003070F5"/>
    <w:rsid w:val="003112CB"/>
    <w:rsid w:val="00311BBC"/>
    <w:rsid w:val="003139D1"/>
    <w:rsid w:val="00314F49"/>
    <w:rsid w:val="00317802"/>
    <w:rsid w:val="003207FE"/>
    <w:rsid w:val="00320C6D"/>
    <w:rsid w:val="00323ECD"/>
    <w:rsid w:val="003242DE"/>
    <w:rsid w:val="003242E8"/>
    <w:rsid w:val="00327EBB"/>
    <w:rsid w:val="00330423"/>
    <w:rsid w:val="003307D4"/>
    <w:rsid w:val="0033136B"/>
    <w:rsid w:val="00334B3F"/>
    <w:rsid w:val="00335340"/>
    <w:rsid w:val="00335366"/>
    <w:rsid w:val="00335DC7"/>
    <w:rsid w:val="00336CB6"/>
    <w:rsid w:val="00336D33"/>
    <w:rsid w:val="00337330"/>
    <w:rsid w:val="003376EA"/>
    <w:rsid w:val="003408BD"/>
    <w:rsid w:val="003414E8"/>
    <w:rsid w:val="003422C4"/>
    <w:rsid w:val="0034576D"/>
    <w:rsid w:val="00346348"/>
    <w:rsid w:val="0034654C"/>
    <w:rsid w:val="00346E07"/>
    <w:rsid w:val="00346E14"/>
    <w:rsid w:val="00347A6F"/>
    <w:rsid w:val="00350680"/>
    <w:rsid w:val="0035196D"/>
    <w:rsid w:val="00352F8D"/>
    <w:rsid w:val="0035313A"/>
    <w:rsid w:val="00354140"/>
    <w:rsid w:val="00354AD2"/>
    <w:rsid w:val="00356D91"/>
    <w:rsid w:val="00357467"/>
    <w:rsid w:val="0035782E"/>
    <w:rsid w:val="003579AA"/>
    <w:rsid w:val="00363081"/>
    <w:rsid w:val="0036460D"/>
    <w:rsid w:val="00364E6E"/>
    <w:rsid w:val="00367959"/>
    <w:rsid w:val="003721D7"/>
    <w:rsid w:val="0037232D"/>
    <w:rsid w:val="0037238D"/>
    <w:rsid w:val="0037359C"/>
    <w:rsid w:val="00373AC3"/>
    <w:rsid w:val="00376295"/>
    <w:rsid w:val="00376E8A"/>
    <w:rsid w:val="00381393"/>
    <w:rsid w:val="003824CE"/>
    <w:rsid w:val="00385B81"/>
    <w:rsid w:val="00386B73"/>
    <w:rsid w:val="0038769D"/>
    <w:rsid w:val="0039051F"/>
    <w:rsid w:val="003919A0"/>
    <w:rsid w:val="0039343B"/>
    <w:rsid w:val="00393B23"/>
    <w:rsid w:val="00393EA2"/>
    <w:rsid w:val="0039443C"/>
    <w:rsid w:val="003951A3"/>
    <w:rsid w:val="003961F7"/>
    <w:rsid w:val="0039628E"/>
    <w:rsid w:val="003973DB"/>
    <w:rsid w:val="003A00A7"/>
    <w:rsid w:val="003A0CB0"/>
    <w:rsid w:val="003A2AB8"/>
    <w:rsid w:val="003A491C"/>
    <w:rsid w:val="003A4FBF"/>
    <w:rsid w:val="003A5034"/>
    <w:rsid w:val="003A507E"/>
    <w:rsid w:val="003A5506"/>
    <w:rsid w:val="003A5E25"/>
    <w:rsid w:val="003A72D5"/>
    <w:rsid w:val="003A7C67"/>
    <w:rsid w:val="003B0CBF"/>
    <w:rsid w:val="003B153A"/>
    <w:rsid w:val="003B21BA"/>
    <w:rsid w:val="003B3251"/>
    <w:rsid w:val="003B32A9"/>
    <w:rsid w:val="003B3380"/>
    <w:rsid w:val="003B5CC3"/>
    <w:rsid w:val="003B6AF8"/>
    <w:rsid w:val="003B7069"/>
    <w:rsid w:val="003B756F"/>
    <w:rsid w:val="003C03CC"/>
    <w:rsid w:val="003C0528"/>
    <w:rsid w:val="003C0886"/>
    <w:rsid w:val="003C0AB6"/>
    <w:rsid w:val="003C0ABD"/>
    <w:rsid w:val="003C1945"/>
    <w:rsid w:val="003C23CF"/>
    <w:rsid w:val="003C2D67"/>
    <w:rsid w:val="003C3BA4"/>
    <w:rsid w:val="003C5017"/>
    <w:rsid w:val="003C5373"/>
    <w:rsid w:val="003C5C90"/>
    <w:rsid w:val="003C5F0C"/>
    <w:rsid w:val="003C63E2"/>
    <w:rsid w:val="003C7334"/>
    <w:rsid w:val="003D08FF"/>
    <w:rsid w:val="003D1AAD"/>
    <w:rsid w:val="003D2DD2"/>
    <w:rsid w:val="003D33F1"/>
    <w:rsid w:val="003D3856"/>
    <w:rsid w:val="003D3905"/>
    <w:rsid w:val="003D6976"/>
    <w:rsid w:val="003D6991"/>
    <w:rsid w:val="003D6BCF"/>
    <w:rsid w:val="003D6CF0"/>
    <w:rsid w:val="003D7910"/>
    <w:rsid w:val="003D7D05"/>
    <w:rsid w:val="003E033E"/>
    <w:rsid w:val="003E0BAA"/>
    <w:rsid w:val="003E15F9"/>
    <w:rsid w:val="003E2196"/>
    <w:rsid w:val="003E43CA"/>
    <w:rsid w:val="003E4D96"/>
    <w:rsid w:val="003E574F"/>
    <w:rsid w:val="003E6923"/>
    <w:rsid w:val="003E752A"/>
    <w:rsid w:val="003E757B"/>
    <w:rsid w:val="003F0917"/>
    <w:rsid w:val="003F19B7"/>
    <w:rsid w:val="003F2412"/>
    <w:rsid w:val="003F4785"/>
    <w:rsid w:val="003F6231"/>
    <w:rsid w:val="00401FD8"/>
    <w:rsid w:val="00402D1B"/>
    <w:rsid w:val="004066C8"/>
    <w:rsid w:val="00407A3E"/>
    <w:rsid w:val="00407D9D"/>
    <w:rsid w:val="004109B5"/>
    <w:rsid w:val="004115BC"/>
    <w:rsid w:val="0041371F"/>
    <w:rsid w:val="00413781"/>
    <w:rsid w:val="004146E2"/>
    <w:rsid w:val="00415BD6"/>
    <w:rsid w:val="00416661"/>
    <w:rsid w:val="00420EA2"/>
    <w:rsid w:val="0042188F"/>
    <w:rsid w:val="00421D3B"/>
    <w:rsid w:val="0042231E"/>
    <w:rsid w:val="00422475"/>
    <w:rsid w:val="004226A8"/>
    <w:rsid w:val="00422714"/>
    <w:rsid w:val="004244E8"/>
    <w:rsid w:val="0042488E"/>
    <w:rsid w:val="00424EAE"/>
    <w:rsid w:val="0042582B"/>
    <w:rsid w:val="00425A0D"/>
    <w:rsid w:val="00425B3B"/>
    <w:rsid w:val="00425E42"/>
    <w:rsid w:val="00431F60"/>
    <w:rsid w:val="00432D45"/>
    <w:rsid w:val="00435693"/>
    <w:rsid w:val="00436099"/>
    <w:rsid w:val="00436702"/>
    <w:rsid w:val="00436BAE"/>
    <w:rsid w:val="00436EEA"/>
    <w:rsid w:val="0043796A"/>
    <w:rsid w:val="00437DA5"/>
    <w:rsid w:val="00440058"/>
    <w:rsid w:val="004400CB"/>
    <w:rsid w:val="0044082C"/>
    <w:rsid w:val="00442C13"/>
    <w:rsid w:val="00444049"/>
    <w:rsid w:val="0044510D"/>
    <w:rsid w:val="00445204"/>
    <w:rsid w:val="0044555D"/>
    <w:rsid w:val="00445976"/>
    <w:rsid w:val="00446912"/>
    <w:rsid w:val="00446C52"/>
    <w:rsid w:val="00446DD2"/>
    <w:rsid w:val="00446DFA"/>
    <w:rsid w:val="00450E77"/>
    <w:rsid w:val="004529AC"/>
    <w:rsid w:val="00453927"/>
    <w:rsid w:val="00453C32"/>
    <w:rsid w:val="004552B6"/>
    <w:rsid w:val="00457FDC"/>
    <w:rsid w:val="004607AF"/>
    <w:rsid w:val="00460E94"/>
    <w:rsid w:val="00461C53"/>
    <w:rsid w:val="00462863"/>
    <w:rsid w:val="00462AC6"/>
    <w:rsid w:val="0046322E"/>
    <w:rsid w:val="004639E8"/>
    <w:rsid w:val="0046461E"/>
    <w:rsid w:val="00465AC1"/>
    <w:rsid w:val="004676AD"/>
    <w:rsid w:val="004764CB"/>
    <w:rsid w:val="0047691C"/>
    <w:rsid w:val="0047772B"/>
    <w:rsid w:val="004779B1"/>
    <w:rsid w:val="004800E0"/>
    <w:rsid w:val="00480DF3"/>
    <w:rsid w:val="00481639"/>
    <w:rsid w:val="004820AA"/>
    <w:rsid w:val="0048218B"/>
    <w:rsid w:val="00482B04"/>
    <w:rsid w:val="00482B37"/>
    <w:rsid w:val="00482C1F"/>
    <w:rsid w:val="004832B2"/>
    <w:rsid w:val="0048398B"/>
    <w:rsid w:val="004843DE"/>
    <w:rsid w:val="00484A8A"/>
    <w:rsid w:val="00484E73"/>
    <w:rsid w:val="004872AE"/>
    <w:rsid w:val="00490253"/>
    <w:rsid w:val="00490E8F"/>
    <w:rsid w:val="00491E77"/>
    <w:rsid w:val="00492784"/>
    <w:rsid w:val="00495A5B"/>
    <w:rsid w:val="00496D9A"/>
    <w:rsid w:val="0049765B"/>
    <w:rsid w:val="00497D3F"/>
    <w:rsid w:val="004A011E"/>
    <w:rsid w:val="004A2645"/>
    <w:rsid w:val="004A2F9F"/>
    <w:rsid w:val="004A4330"/>
    <w:rsid w:val="004A4C7F"/>
    <w:rsid w:val="004A6D11"/>
    <w:rsid w:val="004A6EE0"/>
    <w:rsid w:val="004A7E39"/>
    <w:rsid w:val="004B0D8D"/>
    <w:rsid w:val="004B18B1"/>
    <w:rsid w:val="004B2FFA"/>
    <w:rsid w:val="004B35FC"/>
    <w:rsid w:val="004B3E45"/>
    <w:rsid w:val="004B48F3"/>
    <w:rsid w:val="004B51E9"/>
    <w:rsid w:val="004B61CA"/>
    <w:rsid w:val="004B64F5"/>
    <w:rsid w:val="004B69DD"/>
    <w:rsid w:val="004B6C6B"/>
    <w:rsid w:val="004B7A19"/>
    <w:rsid w:val="004C1B4D"/>
    <w:rsid w:val="004C1D03"/>
    <w:rsid w:val="004C32A3"/>
    <w:rsid w:val="004C4B92"/>
    <w:rsid w:val="004C519F"/>
    <w:rsid w:val="004C70F1"/>
    <w:rsid w:val="004C76B2"/>
    <w:rsid w:val="004D05F2"/>
    <w:rsid w:val="004D3A64"/>
    <w:rsid w:val="004D3F98"/>
    <w:rsid w:val="004D5AF3"/>
    <w:rsid w:val="004D5DF4"/>
    <w:rsid w:val="004D646C"/>
    <w:rsid w:val="004D66A4"/>
    <w:rsid w:val="004D6E9E"/>
    <w:rsid w:val="004D74F1"/>
    <w:rsid w:val="004D79FB"/>
    <w:rsid w:val="004D7FD1"/>
    <w:rsid w:val="004E05F5"/>
    <w:rsid w:val="004E09FB"/>
    <w:rsid w:val="004E19FD"/>
    <w:rsid w:val="004E2036"/>
    <w:rsid w:val="004E4868"/>
    <w:rsid w:val="004E4F2D"/>
    <w:rsid w:val="004E5164"/>
    <w:rsid w:val="004E5A0C"/>
    <w:rsid w:val="004E68B9"/>
    <w:rsid w:val="004E6CF7"/>
    <w:rsid w:val="004E72D6"/>
    <w:rsid w:val="004E7A5D"/>
    <w:rsid w:val="004E7CFB"/>
    <w:rsid w:val="004F1CE6"/>
    <w:rsid w:val="004F1F88"/>
    <w:rsid w:val="004F23F1"/>
    <w:rsid w:val="004F2AD7"/>
    <w:rsid w:val="004F2F5F"/>
    <w:rsid w:val="004F57CD"/>
    <w:rsid w:val="004F5B47"/>
    <w:rsid w:val="004F655C"/>
    <w:rsid w:val="004F7041"/>
    <w:rsid w:val="004F7394"/>
    <w:rsid w:val="004F7657"/>
    <w:rsid w:val="005008BD"/>
    <w:rsid w:val="00502960"/>
    <w:rsid w:val="0050326E"/>
    <w:rsid w:val="00504502"/>
    <w:rsid w:val="00504EFF"/>
    <w:rsid w:val="00506A82"/>
    <w:rsid w:val="005109E9"/>
    <w:rsid w:val="00510BB7"/>
    <w:rsid w:val="00513AE0"/>
    <w:rsid w:val="00513BF6"/>
    <w:rsid w:val="0051504A"/>
    <w:rsid w:val="005154B3"/>
    <w:rsid w:val="00515674"/>
    <w:rsid w:val="00515727"/>
    <w:rsid w:val="005166B3"/>
    <w:rsid w:val="00516726"/>
    <w:rsid w:val="00517E54"/>
    <w:rsid w:val="00520813"/>
    <w:rsid w:val="00521B5E"/>
    <w:rsid w:val="00521F06"/>
    <w:rsid w:val="00526A23"/>
    <w:rsid w:val="00527A04"/>
    <w:rsid w:val="0053031A"/>
    <w:rsid w:val="00531EDB"/>
    <w:rsid w:val="005332F4"/>
    <w:rsid w:val="005333E6"/>
    <w:rsid w:val="00535282"/>
    <w:rsid w:val="0053618C"/>
    <w:rsid w:val="00536CE7"/>
    <w:rsid w:val="00536F68"/>
    <w:rsid w:val="00537096"/>
    <w:rsid w:val="005417C8"/>
    <w:rsid w:val="00541852"/>
    <w:rsid w:val="00541BFE"/>
    <w:rsid w:val="00542400"/>
    <w:rsid w:val="005425B2"/>
    <w:rsid w:val="00545B89"/>
    <w:rsid w:val="0054625E"/>
    <w:rsid w:val="00547CFF"/>
    <w:rsid w:val="005508DF"/>
    <w:rsid w:val="00551FD5"/>
    <w:rsid w:val="00553778"/>
    <w:rsid w:val="005541EF"/>
    <w:rsid w:val="00557B34"/>
    <w:rsid w:val="00560E0D"/>
    <w:rsid w:val="0056150C"/>
    <w:rsid w:val="00561E37"/>
    <w:rsid w:val="005623DB"/>
    <w:rsid w:val="00563A8D"/>
    <w:rsid w:val="00564878"/>
    <w:rsid w:val="0056492F"/>
    <w:rsid w:val="00566A73"/>
    <w:rsid w:val="005670BF"/>
    <w:rsid w:val="00567885"/>
    <w:rsid w:val="005708E1"/>
    <w:rsid w:val="00570980"/>
    <w:rsid w:val="005742E8"/>
    <w:rsid w:val="005754EE"/>
    <w:rsid w:val="0057590C"/>
    <w:rsid w:val="005762C2"/>
    <w:rsid w:val="00576C99"/>
    <w:rsid w:val="005773FC"/>
    <w:rsid w:val="00581773"/>
    <w:rsid w:val="00586427"/>
    <w:rsid w:val="00586F10"/>
    <w:rsid w:val="00586FFD"/>
    <w:rsid w:val="0058713B"/>
    <w:rsid w:val="005875E9"/>
    <w:rsid w:val="00590899"/>
    <w:rsid w:val="00591854"/>
    <w:rsid w:val="00591DA9"/>
    <w:rsid w:val="00592023"/>
    <w:rsid w:val="00592D1B"/>
    <w:rsid w:val="00594783"/>
    <w:rsid w:val="005949DF"/>
    <w:rsid w:val="00596018"/>
    <w:rsid w:val="005A363A"/>
    <w:rsid w:val="005A3926"/>
    <w:rsid w:val="005A59E6"/>
    <w:rsid w:val="005A6C06"/>
    <w:rsid w:val="005B10D3"/>
    <w:rsid w:val="005B2B35"/>
    <w:rsid w:val="005B3CEF"/>
    <w:rsid w:val="005B4622"/>
    <w:rsid w:val="005B4A3F"/>
    <w:rsid w:val="005B585E"/>
    <w:rsid w:val="005B69AC"/>
    <w:rsid w:val="005C0F1F"/>
    <w:rsid w:val="005C116C"/>
    <w:rsid w:val="005C229E"/>
    <w:rsid w:val="005C2CBE"/>
    <w:rsid w:val="005C4717"/>
    <w:rsid w:val="005C52E9"/>
    <w:rsid w:val="005C6966"/>
    <w:rsid w:val="005C7A3D"/>
    <w:rsid w:val="005C7C34"/>
    <w:rsid w:val="005D0401"/>
    <w:rsid w:val="005D0C23"/>
    <w:rsid w:val="005D1C76"/>
    <w:rsid w:val="005D23B4"/>
    <w:rsid w:val="005D2415"/>
    <w:rsid w:val="005D2E8C"/>
    <w:rsid w:val="005D5BBE"/>
    <w:rsid w:val="005D6251"/>
    <w:rsid w:val="005D62D6"/>
    <w:rsid w:val="005D6B22"/>
    <w:rsid w:val="005D7A13"/>
    <w:rsid w:val="005D7B01"/>
    <w:rsid w:val="005D7DEC"/>
    <w:rsid w:val="005E15E0"/>
    <w:rsid w:val="005E2771"/>
    <w:rsid w:val="005E37A5"/>
    <w:rsid w:val="005E4E00"/>
    <w:rsid w:val="005E6113"/>
    <w:rsid w:val="005E6772"/>
    <w:rsid w:val="005E7AFD"/>
    <w:rsid w:val="005E7DD3"/>
    <w:rsid w:val="005F12D8"/>
    <w:rsid w:val="005F1451"/>
    <w:rsid w:val="005F1BA6"/>
    <w:rsid w:val="005F2478"/>
    <w:rsid w:val="005F3091"/>
    <w:rsid w:val="005F33DD"/>
    <w:rsid w:val="005F4723"/>
    <w:rsid w:val="005F4AD4"/>
    <w:rsid w:val="005F4E72"/>
    <w:rsid w:val="005F64B7"/>
    <w:rsid w:val="005F792F"/>
    <w:rsid w:val="006032FD"/>
    <w:rsid w:val="006039F3"/>
    <w:rsid w:val="00605C48"/>
    <w:rsid w:val="00605D28"/>
    <w:rsid w:val="006063B2"/>
    <w:rsid w:val="0060648D"/>
    <w:rsid w:val="0061002F"/>
    <w:rsid w:val="006158EF"/>
    <w:rsid w:val="00616AB2"/>
    <w:rsid w:val="00616E48"/>
    <w:rsid w:val="00620550"/>
    <w:rsid w:val="006215E6"/>
    <w:rsid w:val="00622B30"/>
    <w:rsid w:val="00624B56"/>
    <w:rsid w:val="00624D96"/>
    <w:rsid w:val="00625486"/>
    <w:rsid w:val="006275ED"/>
    <w:rsid w:val="00627D22"/>
    <w:rsid w:val="006310EB"/>
    <w:rsid w:val="006326F4"/>
    <w:rsid w:val="00632812"/>
    <w:rsid w:val="00632925"/>
    <w:rsid w:val="00633636"/>
    <w:rsid w:val="006338A9"/>
    <w:rsid w:val="0063399A"/>
    <w:rsid w:val="00633BA4"/>
    <w:rsid w:val="00633D22"/>
    <w:rsid w:val="00635C63"/>
    <w:rsid w:val="00635FC5"/>
    <w:rsid w:val="00636536"/>
    <w:rsid w:val="0064043A"/>
    <w:rsid w:val="00643828"/>
    <w:rsid w:val="00643BDE"/>
    <w:rsid w:val="006446FF"/>
    <w:rsid w:val="0064611B"/>
    <w:rsid w:val="0064782F"/>
    <w:rsid w:val="00652624"/>
    <w:rsid w:val="00653B05"/>
    <w:rsid w:val="00653CD5"/>
    <w:rsid w:val="006541B9"/>
    <w:rsid w:val="006546B0"/>
    <w:rsid w:val="006562AC"/>
    <w:rsid w:val="006562D7"/>
    <w:rsid w:val="0065633B"/>
    <w:rsid w:val="00657875"/>
    <w:rsid w:val="006609B1"/>
    <w:rsid w:val="00660CBA"/>
    <w:rsid w:val="00662BBD"/>
    <w:rsid w:val="00662E87"/>
    <w:rsid w:val="00663B44"/>
    <w:rsid w:val="00664C10"/>
    <w:rsid w:val="00664EFB"/>
    <w:rsid w:val="0066645A"/>
    <w:rsid w:val="00670526"/>
    <w:rsid w:val="00670C4D"/>
    <w:rsid w:val="0067138B"/>
    <w:rsid w:val="00673D3F"/>
    <w:rsid w:val="006749C9"/>
    <w:rsid w:val="00675C8C"/>
    <w:rsid w:val="0068079A"/>
    <w:rsid w:val="00680B24"/>
    <w:rsid w:val="00682BA7"/>
    <w:rsid w:val="00682ECD"/>
    <w:rsid w:val="006832E4"/>
    <w:rsid w:val="006844C6"/>
    <w:rsid w:val="006852BE"/>
    <w:rsid w:val="0069020E"/>
    <w:rsid w:val="006904DB"/>
    <w:rsid w:val="00690A3F"/>
    <w:rsid w:val="00691253"/>
    <w:rsid w:val="006913DB"/>
    <w:rsid w:val="00692270"/>
    <w:rsid w:val="006923AD"/>
    <w:rsid w:val="006925A2"/>
    <w:rsid w:val="006928F7"/>
    <w:rsid w:val="00692914"/>
    <w:rsid w:val="00692AF0"/>
    <w:rsid w:val="00692C29"/>
    <w:rsid w:val="00695F8C"/>
    <w:rsid w:val="00697F1D"/>
    <w:rsid w:val="006A0897"/>
    <w:rsid w:val="006A0B4F"/>
    <w:rsid w:val="006A1482"/>
    <w:rsid w:val="006A1826"/>
    <w:rsid w:val="006A2BF5"/>
    <w:rsid w:val="006A4B53"/>
    <w:rsid w:val="006A623C"/>
    <w:rsid w:val="006A65C9"/>
    <w:rsid w:val="006B100F"/>
    <w:rsid w:val="006B1229"/>
    <w:rsid w:val="006B1347"/>
    <w:rsid w:val="006B383F"/>
    <w:rsid w:val="006B5D84"/>
    <w:rsid w:val="006C142F"/>
    <w:rsid w:val="006C15F0"/>
    <w:rsid w:val="006C23A6"/>
    <w:rsid w:val="006C2B87"/>
    <w:rsid w:val="006C2BBE"/>
    <w:rsid w:val="006C3902"/>
    <w:rsid w:val="006C3CD5"/>
    <w:rsid w:val="006C40E0"/>
    <w:rsid w:val="006C45FE"/>
    <w:rsid w:val="006C5075"/>
    <w:rsid w:val="006C561B"/>
    <w:rsid w:val="006C5925"/>
    <w:rsid w:val="006C5F70"/>
    <w:rsid w:val="006C60D9"/>
    <w:rsid w:val="006C6DB0"/>
    <w:rsid w:val="006C7A23"/>
    <w:rsid w:val="006D1103"/>
    <w:rsid w:val="006D1931"/>
    <w:rsid w:val="006D240D"/>
    <w:rsid w:val="006D541E"/>
    <w:rsid w:val="006D7301"/>
    <w:rsid w:val="006D7CA4"/>
    <w:rsid w:val="006E04B9"/>
    <w:rsid w:val="006E0972"/>
    <w:rsid w:val="006E0CA8"/>
    <w:rsid w:val="006E0FAC"/>
    <w:rsid w:val="006E2018"/>
    <w:rsid w:val="006E27CE"/>
    <w:rsid w:val="006E41D0"/>
    <w:rsid w:val="006E732A"/>
    <w:rsid w:val="006E76C6"/>
    <w:rsid w:val="006E7C44"/>
    <w:rsid w:val="006F225C"/>
    <w:rsid w:val="006F2F6E"/>
    <w:rsid w:val="006F354A"/>
    <w:rsid w:val="006F51E9"/>
    <w:rsid w:val="006F5618"/>
    <w:rsid w:val="006F58FD"/>
    <w:rsid w:val="006F6857"/>
    <w:rsid w:val="006F72D8"/>
    <w:rsid w:val="006F7696"/>
    <w:rsid w:val="006F7F97"/>
    <w:rsid w:val="0070025A"/>
    <w:rsid w:val="0070224B"/>
    <w:rsid w:val="00703BFC"/>
    <w:rsid w:val="00704941"/>
    <w:rsid w:val="007050ED"/>
    <w:rsid w:val="007051D2"/>
    <w:rsid w:val="00706235"/>
    <w:rsid w:val="0070664D"/>
    <w:rsid w:val="0070756B"/>
    <w:rsid w:val="00710B4E"/>
    <w:rsid w:val="00710FCE"/>
    <w:rsid w:val="00711E66"/>
    <w:rsid w:val="00713AE3"/>
    <w:rsid w:val="00714A90"/>
    <w:rsid w:val="00714C09"/>
    <w:rsid w:val="00715B64"/>
    <w:rsid w:val="007164E2"/>
    <w:rsid w:val="00716C4A"/>
    <w:rsid w:val="00716EB7"/>
    <w:rsid w:val="00720ECB"/>
    <w:rsid w:val="00724E61"/>
    <w:rsid w:val="0072547E"/>
    <w:rsid w:val="007277BE"/>
    <w:rsid w:val="0073079C"/>
    <w:rsid w:val="007312E2"/>
    <w:rsid w:val="00731F7C"/>
    <w:rsid w:val="00733765"/>
    <w:rsid w:val="00734169"/>
    <w:rsid w:val="007342FE"/>
    <w:rsid w:val="00734EB7"/>
    <w:rsid w:val="00734F56"/>
    <w:rsid w:val="007378EC"/>
    <w:rsid w:val="00740498"/>
    <w:rsid w:val="00740965"/>
    <w:rsid w:val="00740DD2"/>
    <w:rsid w:val="0074275F"/>
    <w:rsid w:val="007435AE"/>
    <w:rsid w:val="0074460D"/>
    <w:rsid w:val="00744DCD"/>
    <w:rsid w:val="00751104"/>
    <w:rsid w:val="00753ADC"/>
    <w:rsid w:val="0075466A"/>
    <w:rsid w:val="00754CDD"/>
    <w:rsid w:val="00755C5B"/>
    <w:rsid w:val="00756165"/>
    <w:rsid w:val="007567CE"/>
    <w:rsid w:val="00756882"/>
    <w:rsid w:val="00756F7E"/>
    <w:rsid w:val="00761585"/>
    <w:rsid w:val="007618E3"/>
    <w:rsid w:val="0076202D"/>
    <w:rsid w:val="00762146"/>
    <w:rsid w:val="00762CF4"/>
    <w:rsid w:val="00764E00"/>
    <w:rsid w:val="0076509F"/>
    <w:rsid w:val="00770DB7"/>
    <w:rsid w:val="00772EF5"/>
    <w:rsid w:val="00773099"/>
    <w:rsid w:val="007742F3"/>
    <w:rsid w:val="00775FFF"/>
    <w:rsid w:val="00776478"/>
    <w:rsid w:val="00780F79"/>
    <w:rsid w:val="00783A33"/>
    <w:rsid w:val="00783E68"/>
    <w:rsid w:val="00784373"/>
    <w:rsid w:val="00784A0D"/>
    <w:rsid w:val="007858A7"/>
    <w:rsid w:val="00785BAE"/>
    <w:rsid w:val="00790B14"/>
    <w:rsid w:val="00790D5B"/>
    <w:rsid w:val="00790F80"/>
    <w:rsid w:val="007910F2"/>
    <w:rsid w:val="00792013"/>
    <w:rsid w:val="0079239E"/>
    <w:rsid w:val="00792AF1"/>
    <w:rsid w:val="0079310A"/>
    <w:rsid w:val="00793D17"/>
    <w:rsid w:val="00794365"/>
    <w:rsid w:val="00795D9B"/>
    <w:rsid w:val="00796B87"/>
    <w:rsid w:val="00797D84"/>
    <w:rsid w:val="007A026F"/>
    <w:rsid w:val="007A23E3"/>
    <w:rsid w:val="007A3CD5"/>
    <w:rsid w:val="007A4653"/>
    <w:rsid w:val="007A49F2"/>
    <w:rsid w:val="007A665D"/>
    <w:rsid w:val="007A7F36"/>
    <w:rsid w:val="007B016A"/>
    <w:rsid w:val="007B0FA9"/>
    <w:rsid w:val="007B102E"/>
    <w:rsid w:val="007B24F8"/>
    <w:rsid w:val="007B2C23"/>
    <w:rsid w:val="007B346C"/>
    <w:rsid w:val="007B38D4"/>
    <w:rsid w:val="007B4068"/>
    <w:rsid w:val="007B4173"/>
    <w:rsid w:val="007B4838"/>
    <w:rsid w:val="007B4C2E"/>
    <w:rsid w:val="007B4EED"/>
    <w:rsid w:val="007C1329"/>
    <w:rsid w:val="007C1646"/>
    <w:rsid w:val="007C27B2"/>
    <w:rsid w:val="007C51DD"/>
    <w:rsid w:val="007C62EE"/>
    <w:rsid w:val="007C676E"/>
    <w:rsid w:val="007C74CB"/>
    <w:rsid w:val="007C7CB7"/>
    <w:rsid w:val="007C7D4D"/>
    <w:rsid w:val="007C7D58"/>
    <w:rsid w:val="007D2900"/>
    <w:rsid w:val="007D4612"/>
    <w:rsid w:val="007D49D4"/>
    <w:rsid w:val="007D67CE"/>
    <w:rsid w:val="007D7B3D"/>
    <w:rsid w:val="007E076D"/>
    <w:rsid w:val="007E1614"/>
    <w:rsid w:val="007E1D3D"/>
    <w:rsid w:val="007E4A09"/>
    <w:rsid w:val="007E4C34"/>
    <w:rsid w:val="007E61EA"/>
    <w:rsid w:val="007E6392"/>
    <w:rsid w:val="007E71CB"/>
    <w:rsid w:val="007E722D"/>
    <w:rsid w:val="007E729C"/>
    <w:rsid w:val="007F04DD"/>
    <w:rsid w:val="007F098B"/>
    <w:rsid w:val="007F11A7"/>
    <w:rsid w:val="007F1280"/>
    <w:rsid w:val="007F1A91"/>
    <w:rsid w:val="007F3BE3"/>
    <w:rsid w:val="007F3E13"/>
    <w:rsid w:val="007F5B03"/>
    <w:rsid w:val="007F63EB"/>
    <w:rsid w:val="007F65B4"/>
    <w:rsid w:val="007F6978"/>
    <w:rsid w:val="007F7A42"/>
    <w:rsid w:val="008041E3"/>
    <w:rsid w:val="00804854"/>
    <w:rsid w:val="0080635C"/>
    <w:rsid w:val="008063C2"/>
    <w:rsid w:val="00806B98"/>
    <w:rsid w:val="008110A7"/>
    <w:rsid w:val="00811257"/>
    <w:rsid w:val="00813FA8"/>
    <w:rsid w:val="008146E3"/>
    <w:rsid w:val="00815D5A"/>
    <w:rsid w:val="0081744B"/>
    <w:rsid w:val="008208A8"/>
    <w:rsid w:val="00820C86"/>
    <w:rsid w:val="00820EAF"/>
    <w:rsid w:val="008218C6"/>
    <w:rsid w:val="008221AB"/>
    <w:rsid w:val="00822A62"/>
    <w:rsid w:val="00822B12"/>
    <w:rsid w:val="008255BF"/>
    <w:rsid w:val="0082597D"/>
    <w:rsid w:val="00826151"/>
    <w:rsid w:val="008272CB"/>
    <w:rsid w:val="008314C4"/>
    <w:rsid w:val="008326FF"/>
    <w:rsid w:val="00833FC7"/>
    <w:rsid w:val="008372EB"/>
    <w:rsid w:val="008405CB"/>
    <w:rsid w:val="00841D0F"/>
    <w:rsid w:val="008421EC"/>
    <w:rsid w:val="008428B0"/>
    <w:rsid w:val="00842AEF"/>
    <w:rsid w:val="00842DB0"/>
    <w:rsid w:val="0084382A"/>
    <w:rsid w:val="008438E1"/>
    <w:rsid w:val="00844D7A"/>
    <w:rsid w:val="00846956"/>
    <w:rsid w:val="008508D8"/>
    <w:rsid w:val="00851575"/>
    <w:rsid w:val="00852687"/>
    <w:rsid w:val="0085360D"/>
    <w:rsid w:val="008543B1"/>
    <w:rsid w:val="00855496"/>
    <w:rsid w:val="00861572"/>
    <w:rsid w:val="00862941"/>
    <w:rsid w:val="00862FA4"/>
    <w:rsid w:val="00863B4E"/>
    <w:rsid w:val="00866D79"/>
    <w:rsid w:val="00870831"/>
    <w:rsid w:val="00870BCF"/>
    <w:rsid w:val="00870E46"/>
    <w:rsid w:val="008718F1"/>
    <w:rsid w:val="00871C6C"/>
    <w:rsid w:val="0087380E"/>
    <w:rsid w:val="00873F0E"/>
    <w:rsid w:val="00875011"/>
    <w:rsid w:val="008762E3"/>
    <w:rsid w:val="0087715F"/>
    <w:rsid w:val="008800C2"/>
    <w:rsid w:val="008806B0"/>
    <w:rsid w:val="00880895"/>
    <w:rsid w:val="0088149D"/>
    <w:rsid w:val="00881A2D"/>
    <w:rsid w:val="008820DB"/>
    <w:rsid w:val="008822D4"/>
    <w:rsid w:val="008826EB"/>
    <w:rsid w:val="00883354"/>
    <w:rsid w:val="00883386"/>
    <w:rsid w:val="008845E3"/>
    <w:rsid w:val="00885A4D"/>
    <w:rsid w:val="00886212"/>
    <w:rsid w:val="008862BC"/>
    <w:rsid w:val="00887ED9"/>
    <w:rsid w:val="00892049"/>
    <w:rsid w:val="008929F8"/>
    <w:rsid w:val="00892B98"/>
    <w:rsid w:val="00892BFC"/>
    <w:rsid w:val="00893B4F"/>
    <w:rsid w:val="00894B9C"/>
    <w:rsid w:val="008964B4"/>
    <w:rsid w:val="00896C31"/>
    <w:rsid w:val="00897C3B"/>
    <w:rsid w:val="008A05F9"/>
    <w:rsid w:val="008A19B4"/>
    <w:rsid w:val="008A2413"/>
    <w:rsid w:val="008A291D"/>
    <w:rsid w:val="008A3F0F"/>
    <w:rsid w:val="008A4058"/>
    <w:rsid w:val="008A43C7"/>
    <w:rsid w:val="008A4994"/>
    <w:rsid w:val="008A53BA"/>
    <w:rsid w:val="008A5B2E"/>
    <w:rsid w:val="008A7204"/>
    <w:rsid w:val="008B1266"/>
    <w:rsid w:val="008B3A66"/>
    <w:rsid w:val="008B3DDA"/>
    <w:rsid w:val="008B4CB0"/>
    <w:rsid w:val="008B51E4"/>
    <w:rsid w:val="008B5B95"/>
    <w:rsid w:val="008B5FBA"/>
    <w:rsid w:val="008B61C4"/>
    <w:rsid w:val="008B61EC"/>
    <w:rsid w:val="008B7CF1"/>
    <w:rsid w:val="008C1E76"/>
    <w:rsid w:val="008C25FB"/>
    <w:rsid w:val="008C2875"/>
    <w:rsid w:val="008C2AEE"/>
    <w:rsid w:val="008C3481"/>
    <w:rsid w:val="008C3EFF"/>
    <w:rsid w:val="008C4763"/>
    <w:rsid w:val="008D26D1"/>
    <w:rsid w:val="008D2EE6"/>
    <w:rsid w:val="008D2FC0"/>
    <w:rsid w:val="008D3287"/>
    <w:rsid w:val="008D3AE3"/>
    <w:rsid w:val="008D41A0"/>
    <w:rsid w:val="008D612E"/>
    <w:rsid w:val="008D6F4E"/>
    <w:rsid w:val="008D748C"/>
    <w:rsid w:val="008E09C7"/>
    <w:rsid w:val="008E35D3"/>
    <w:rsid w:val="008E374A"/>
    <w:rsid w:val="008E4926"/>
    <w:rsid w:val="008E49EA"/>
    <w:rsid w:val="008E53A7"/>
    <w:rsid w:val="008E589C"/>
    <w:rsid w:val="008E5F4E"/>
    <w:rsid w:val="008E6508"/>
    <w:rsid w:val="008E7850"/>
    <w:rsid w:val="008F007D"/>
    <w:rsid w:val="008F1343"/>
    <w:rsid w:val="008F1C4D"/>
    <w:rsid w:val="008F2635"/>
    <w:rsid w:val="008F2F7C"/>
    <w:rsid w:val="008F329A"/>
    <w:rsid w:val="008F3509"/>
    <w:rsid w:val="008F35BC"/>
    <w:rsid w:val="008F53BE"/>
    <w:rsid w:val="008F571D"/>
    <w:rsid w:val="008F6FFB"/>
    <w:rsid w:val="008F7102"/>
    <w:rsid w:val="008F7E6C"/>
    <w:rsid w:val="008F7F35"/>
    <w:rsid w:val="008F7F94"/>
    <w:rsid w:val="00900D36"/>
    <w:rsid w:val="00901134"/>
    <w:rsid w:val="00902FCC"/>
    <w:rsid w:val="0090514A"/>
    <w:rsid w:val="00905C93"/>
    <w:rsid w:val="00907F1D"/>
    <w:rsid w:val="00910644"/>
    <w:rsid w:val="00911201"/>
    <w:rsid w:val="00911D8F"/>
    <w:rsid w:val="009123C9"/>
    <w:rsid w:val="00912467"/>
    <w:rsid w:val="0091409D"/>
    <w:rsid w:val="009147BB"/>
    <w:rsid w:val="00917DD8"/>
    <w:rsid w:val="0092190A"/>
    <w:rsid w:val="0092257E"/>
    <w:rsid w:val="009242A1"/>
    <w:rsid w:val="009245EC"/>
    <w:rsid w:val="00924CD1"/>
    <w:rsid w:val="0092546E"/>
    <w:rsid w:val="00925698"/>
    <w:rsid w:val="009259FB"/>
    <w:rsid w:val="00925E27"/>
    <w:rsid w:val="00926A3F"/>
    <w:rsid w:val="009273F1"/>
    <w:rsid w:val="0093101A"/>
    <w:rsid w:val="0093169B"/>
    <w:rsid w:val="0093330A"/>
    <w:rsid w:val="00935850"/>
    <w:rsid w:val="0093788C"/>
    <w:rsid w:val="00940D19"/>
    <w:rsid w:val="00941762"/>
    <w:rsid w:val="0094334F"/>
    <w:rsid w:val="00944CE4"/>
    <w:rsid w:val="00945652"/>
    <w:rsid w:val="009504E7"/>
    <w:rsid w:val="00950BEE"/>
    <w:rsid w:val="00951C8F"/>
    <w:rsid w:val="0095386F"/>
    <w:rsid w:val="0095426F"/>
    <w:rsid w:val="00957040"/>
    <w:rsid w:val="00957CB3"/>
    <w:rsid w:val="00962115"/>
    <w:rsid w:val="00962FE9"/>
    <w:rsid w:val="00963637"/>
    <w:rsid w:val="00963AA8"/>
    <w:rsid w:val="00963D1E"/>
    <w:rsid w:val="00963EA1"/>
    <w:rsid w:val="009657BA"/>
    <w:rsid w:val="00966942"/>
    <w:rsid w:val="00966F35"/>
    <w:rsid w:val="009673E7"/>
    <w:rsid w:val="0096763E"/>
    <w:rsid w:val="00967A8E"/>
    <w:rsid w:val="00967F6F"/>
    <w:rsid w:val="00967FC3"/>
    <w:rsid w:val="00967FEB"/>
    <w:rsid w:val="00972430"/>
    <w:rsid w:val="00972FBE"/>
    <w:rsid w:val="0097331B"/>
    <w:rsid w:val="00973CB8"/>
    <w:rsid w:val="00974CC4"/>
    <w:rsid w:val="00975D29"/>
    <w:rsid w:val="00976B98"/>
    <w:rsid w:val="00977DA6"/>
    <w:rsid w:val="009801CB"/>
    <w:rsid w:val="009806CB"/>
    <w:rsid w:val="00981E9D"/>
    <w:rsid w:val="00982C5E"/>
    <w:rsid w:val="00983917"/>
    <w:rsid w:val="009843E3"/>
    <w:rsid w:val="00984663"/>
    <w:rsid w:val="00985350"/>
    <w:rsid w:val="0098559A"/>
    <w:rsid w:val="0098717A"/>
    <w:rsid w:val="0099070C"/>
    <w:rsid w:val="00991C4E"/>
    <w:rsid w:val="009954EB"/>
    <w:rsid w:val="00995FE1"/>
    <w:rsid w:val="0099639C"/>
    <w:rsid w:val="009A102C"/>
    <w:rsid w:val="009A32E3"/>
    <w:rsid w:val="009A3692"/>
    <w:rsid w:val="009A4628"/>
    <w:rsid w:val="009A48A4"/>
    <w:rsid w:val="009A4E16"/>
    <w:rsid w:val="009A542F"/>
    <w:rsid w:val="009A63EF"/>
    <w:rsid w:val="009A73CB"/>
    <w:rsid w:val="009A7751"/>
    <w:rsid w:val="009B0C44"/>
    <w:rsid w:val="009B1ACE"/>
    <w:rsid w:val="009B1FB7"/>
    <w:rsid w:val="009B3982"/>
    <w:rsid w:val="009B3DD3"/>
    <w:rsid w:val="009B4218"/>
    <w:rsid w:val="009B45C4"/>
    <w:rsid w:val="009B4E1D"/>
    <w:rsid w:val="009B6384"/>
    <w:rsid w:val="009B7278"/>
    <w:rsid w:val="009C00FD"/>
    <w:rsid w:val="009C17EC"/>
    <w:rsid w:val="009C1891"/>
    <w:rsid w:val="009C1C1A"/>
    <w:rsid w:val="009C23D7"/>
    <w:rsid w:val="009C3AF2"/>
    <w:rsid w:val="009C6034"/>
    <w:rsid w:val="009C6BDC"/>
    <w:rsid w:val="009C701E"/>
    <w:rsid w:val="009C76A4"/>
    <w:rsid w:val="009D14A0"/>
    <w:rsid w:val="009D1E8F"/>
    <w:rsid w:val="009D1FED"/>
    <w:rsid w:val="009D2FF6"/>
    <w:rsid w:val="009D300E"/>
    <w:rsid w:val="009D360C"/>
    <w:rsid w:val="009D5369"/>
    <w:rsid w:val="009D636E"/>
    <w:rsid w:val="009D6D21"/>
    <w:rsid w:val="009D790D"/>
    <w:rsid w:val="009E0ECD"/>
    <w:rsid w:val="009E1BEE"/>
    <w:rsid w:val="009E31B0"/>
    <w:rsid w:val="009E3A36"/>
    <w:rsid w:val="009E50A0"/>
    <w:rsid w:val="009E78AA"/>
    <w:rsid w:val="009F018B"/>
    <w:rsid w:val="009F19A5"/>
    <w:rsid w:val="009F1FEC"/>
    <w:rsid w:val="009F2247"/>
    <w:rsid w:val="009F2253"/>
    <w:rsid w:val="009F390F"/>
    <w:rsid w:val="009F4104"/>
    <w:rsid w:val="00A0047D"/>
    <w:rsid w:val="00A011E5"/>
    <w:rsid w:val="00A01776"/>
    <w:rsid w:val="00A04147"/>
    <w:rsid w:val="00A064B8"/>
    <w:rsid w:val="00A067A0"/>
    <w:rsid w:val="00A07245"/>
    <w:rsid w:val="00A116F2"/>
    <w:rsid w:val="00A12CAE"/>
    <w:rsid w:val="00A13504"/>
    <w:rsid w:val="00A15C89"/>
    <w:rsid w:val="00A15E90"/>
    <w:rsid w:val="00A15EF3"/>
    <w:rsid w:val="00A1603E"/>
    <w:rsid w:val="00A16D4A"/>
    <w:rsid w:val="00A17372"/>
    <w:rsid w:val="00A17B22"/>
    <w:rsid w:val="00A20468"/>
    <w:rsid w:val="00A206C3"/>
    <w:rsid w:val="00A227B6"/>
    <w:rsid w:val="00A2451F"/>
    <w:rsid w:val="00A246EE"/>
    <w:rsid w:val="00A309CE"/>
    <w:rsid w:val="00A30A31"/>
    <w:rsid w:val="00A3213B"/>
    <w:rsid w:val="00A32B7E"/>
    <w:rsid w:val="00A336AB"/>
    <w:rsid w:val="00A33AB4"/>
    <w:rsid w:val="00A34331"/>
    <w:rsid w:val="00A37559"/>
    <w:rsid w:val="00A37D91"/>
    <w:rsid w:val="00A41183"/>
    <w:rsid w:val="00A440DA"/>
    <w:rsid w:val="00A44544"/>
    <w:rsid w:val="00A45B00"/>
    <w:rsid w:val="00A46724"/>
    <w:rsid w:val="00A474BC"/>
    <w:rsid w:val="00A47FD5"/>
    <w:rsid w:val="00A519AD"/>
    <w:rsid w:val="00A52E06"/>
    <w:rsid w:val="00A550BA"/>
    <w:rsid w:val="00A5587A"/>
    <w:rsid w:val="00A558B4"/>
    <w:rsid w:val="00A564BB"/>
    <w:rsid w:val="00A57966"/>
    <w:rsid w:val="00A60A21"/>
    <w:rsid w:val="00A60F34"/>
    <w:rsid w:val="00A626BC"/>
    <w:rsid w:val="00A63AEB"/>
    <w:rsid w:val="00A6524C"/>
    <w:rsid w:val="00A65FA1"/>
    <w:rsid w:val="00A67C46"/>
    <w:rsid w:val="00A70663"/>
    <w:rsid w:val="00A71528"/>
    <w:rsid w:val="00A71B0C"/>
    <w:rsid w:val="00A72623"/>
    <w:rsid w:val="00A7307A"/>
    <w:rsid w:val="00A73157"/>
    <w:rsid w:val="00A73A2F"/>
    <w:rsid w:val="00A74BAF"/>
    <w:rsid w:val="00A75C98"/>
    <w:rsid w:val="00A77133"/>
    <w:rsid w:val="00A8335A"/>
    <w:rsid w:val="00A8454E"/>
    <w:rsid w:val="00A85A40"/>
    <w:rsid w:val="00A91BDD"/>
    <w:rsid w:val="00A92C9F"/>
    <w:rsid w:val="00A93C50"/>
    <w:rsid w:val="00A95F7F"/>
    <w:rsid w:val="00A9693E"/>
    <w:rsid w:val="00AA1BFF"/>
    <w:rsid w:val="00AA22AE"/>
    <w:rsid w:val="00AA77BE"/>
    <w:rsid w:val="00AB02C6"/>
    <w:rsid w:val="00AB2057"/>
    <w:rsid w:val="00AB5328"/>
    <w:rsid w:val="00AB5A5B"/>
    <w:rsid w:val="00AB6630"/>
    <w:rsid w:val="00AB6B24"/>
    <w:rsid w:val="00AC0190"/>
    <w:rsid w:val="00AC1112"/>
    <w:rsid w:val="00AC3427"/>
    <w:rsid w:val="00AC42AD"/>
    <w:rsid w:val="00AC6A42"/>
    <w:rsid w:val="00AC7B55"/>
    <w:rsid w:val="00AD1003"/>
    <w:rsid w:val="00AD18BB"/>
    <w:rsid w:val="00AD2717"/>
    <w:rsid w:val="00AD32D9"/>
    <w:rsid w:val="00AD429C"/>
    <w:rsid w:val="00AD48D6"/>
    <w:rsid w:val="00AD4D09"/>
    <w:rsid w:val="00AD5AC0"/>
    <w:rsid w:val="00AD5D23"/>
    <w:rsid w:val="00AD62CB"/>
    <w:rsid w:val="00AD6EC8"/>
    <w:rsid w:val="00AD7849"/>
    <w:rsid w:val="00AE03BF"/>
    <w:rsid w:val="00AE09E8"/>
    <w:rsid w:val="00AE2B4E"/>
    <w:rsid w:val="00AE2D06"/>
    <w:rsid w:val="00AE3DE8"/>
    <w:rsid w:val="00AE4977"/>
    <w:rsid w:val="00AE5FA8"/>
    <w:rsid w:val="00AE694F"/>
    <w:rsid w:val="00AE6A08"/>
    <w:rsid w:val="00AE7FB3"/>
    <w:rsid w:val="00AF057D"/>
    <w:rsid w:val="00AF3E7F"/>
    <w:rsid w:val="00AF4645"/>
    <w:rsid w:val="00AF5129"/>
    <w:rsid w:val="00AF5645"/>
    <w:rsid w:val="00AF6ED7"/>
    <w:rsid w:val="00AF6F33"/>
    <w:rsid w:val="00B0100A"/>
    <w:rsid w:val="00B01BE8"/>
    <w:rsid w:val="00B028BA"/>
    <w:rsid w:val="00B03855"/>
    <w:rsid w:val="00B04500"/>
    <w:rsid w:val="00B055B8"/>
    <w:rsid w:val="00B05A46"/>
    <w:rsid w:val="00B07540"/>
    <w:rsid w:val="00B13008"/>
    <w:rsid w:val="00B14AAE"/>
    <w:rsid w:val="00B16161"/>
    <w:rsid w:val="00B1668D"/>
    <w:rsid w:val="00B17241"/>
    <w:rsid w:val="00B216D2"/>
    <w:rsid w:val="00B2384C"/>
    <w:rsid w:val="00B23A30"/>
    <w:rsid w:val="00B25020"/>
    <w:rsid w:val="00B25094"/>
    <w:rsid w:val="00B25104"/>
    <w:rsid w:val="00B25E10"/>
    <w:rsid w:val="00B26255"/>
    <w:rsid w:val="00B27D39"/>
    <w:rsid w:val="00B30ADB"/>
    <w:rsid w:val="00B30F3A"/>
    <w:rsid w:val="00B31DEF"/>
    <w:rsid w:val="00B323B7"/>
    <w:rsid w:val="00B32E92"/>
    <w:rsid w:val="00B33668"/>
    <w:rsid w:val="00B34E52"/>
    <w:rsid w:val="00B35C52"/>
    <w:rsid w:val="00B374CC"/>
    <w:rsid w:val="00B412FB"/>
    <w:rsid w:val="00B41524"/>
    <w:rsid w:val="00B41F95"/>
    <w:rsid w:val="00B424D3"/>
    <w:rsid w:val="00B45E87"/>
    <w:rsid w:val="00B478E6"/>
    <w:rsid w:val="00B47D26"/>
    <w:rsid w:val="00B50E0D"/>
    <w:rsid w:val="00B523E0"/>
    <w:rsid w:val="00B525AA"/>
    <w:rsid w:val="00B534CE"/>
    <w:rsid w:val="00B5399E"/>
    <w:rsid w:val="00B544A1"/>
    <w:rsid w:val="00B54AD0"/>
    <w:rsid w:val="00B5530B"/>
    <w:rsid w:val="00B554CE"/>
    <w:rsid w:val="00B56DAC"/>
    <w:rsid w:val="00B572CC"/>
    <w:rsid w:val="00B600E6"/>
    <w:rsid w:val="00B612AF"/>
    <w:rsid w:val="00B612FD"/>
    <w:rsid w:val="00B6185F"/>
    <w:rsid w:val="00B618B2"/>
    <w:rsid w:val="00B62F2E"/>
    <w:rsid w:val="00B630CA"/>
    <w:rsid w:val="00B640A9"/>
    <w:rsid w:val="00B64B90"/>
    <w:rsid w:val="00B65356"/>
    <w:rsid w:val="00B66177"/>
    <w:rsid w:val="00B6795E"/>
    <w:rsid w:val="00B67B88"/>
    <w:rsid w:val="00B67D1C"/>
    <w:rsid w:val="00B70B7B"/>
    <w:rsid w:val="00B70FAB"/>
    <w:rsid w:val="00B7272C"/>
    <w:rsid w:val="00B72F96"/>
    <w:rsid w:val="00B73694"/>
    <w:rsid w:val="00B777D2"/>
    <w:rsid w:val="00B77A52"/>
    <w:rsid w:val="00B80542"/>
    <w:rsid w:val="00B8198B"/>
    <w:rsid w:val="00B828C7"/>
    <w:rsid w:val="00B82A9E"/>
    <w:rsid w:val="00B83EF3"/>
    <w:rsid w:val="00B86EA1"/>
    <w:rsid w:val="00B87245"/>
    <w:rsid w:val="00B879EF"/>
    <w:rsid w:val="00B90191"/>
    <w:rsid w:val="00B90832"/>
    <w:rsid w:val="00B92BF2"/>
    <w:rsid w:val="00B93F36"/>
    <w:rsid w:val="00B94A00"/>
    <w:rsid w:val="00B94A46"/>
    <w:rsid w:val="00B9666B"/>
    <w:rsid w:val="00B96AF6"/>
    <w:rsid w:val="00B96E2D"/>
    <w:rsid w:val="00B96E31"/>
    <w:rsid w:val="00B97182"/>
    <w:rsid w:val="00B97C3F"/>
    <w:rsid w:val="00BA2D61"/>
    <w:rsid w:val="00BA32CA"/>
    <w:rsid w:val="00BA5705"/>
    <w:rsid w:val="00BA5DED"/>
    <w:rsid w:val="00BA5E0C"/>
    <w:rsid w:val="00BA6A21"/>
    <w:rsid w:val="00BA7DFB"/>
    <w:rsid w:val="00BB21F0"/>
    <w:rsid w:val="00BB3511"/>
    <w:rsid w:val="00BB4542"/>
    <w:rsid w:val="00BB4D59"/>
    <w:rsid w:val="00BB54BC"/>
    <w:rsid w:val="00BB57A6"/>
    <w:rsid w:val="00BB5DE8"/>
    <w:rsid w:val="00BB6FA8"/>
    <w:rsid w:val="00BB7E7D"/>
    <w:rsid w:val="00BC2ED4"/>
    <w:rsid w:val="00BC601A"/>
    <w:rsid w:val="00BC6323"/>
    <w:rsid w:val="00BC6B73"/>
    <w:rsid w:val="00BD1AD1"/>
    <w:rsid w:val="00BD1CDB"/>
    <w:rsid w:val="00BD1DCE"/>
    <w:rsid w:val="00BD2433"/>
    <w:rsid w:val="00BE0310"/>
    <w:rsid w:val="00BE05C0"/>
    <w:rsid w:val="00BE0E35"/>
    <w:rsid w:val="00BE118D"/>
    <w:rsid w:val="00BE156B"/>
    <w:rsid w:val="00BE1B50"/>
    <w:rsid w:val="00BE39AC"/>
    <w:rsid w:val="00BE453D"/>
    <w:rsid w:val="00BE6277"/>
    <w:rsid w:val="00BE6815"/>
    <w:rsid w:val="00BE7CE0"/>
    <w:rsid w:val="00BF0DC3"/>
    <w:rsid w:val="00BF0E30"/>
    <w:rsid w:val="00BF20DD"/>
    <w:rsid w:val="00BF31FE"/>
    <w:rsid w:val="00BF425F"/>
    <w:rsid w:val="00BF508D"/>
    <w:rsid w:val="00BF5AEB"/>
    <w:rsid w:val="00BF776C"/>
    <w:rsid w:val="00C03081"/>
    <w:rsid w:val="00C03148"/>
    <w:rsid w:val="00C03611"/>
    <w:rsid w:val="00C03B72"/>
    <w:rsid w:val="00C047DB"/>
    <w:rsid w:val="00C04FB4"/>
    <w:rsid w:val="00C1023F"/>
    <w:rsid w:val="00C10321"/>
    <w:rsid w:val="00C11186"/>
    <w:rsid w:val="00C12E90"/>
    <w:rsid w:val="00C1474B"/>
    <w:rsid w:val="00C16AD9"/>
    <w:rsid w:val="00C17CCD"/>
    <w:rsid w:val="00C209E7"/>
    <w:rsid w:val="00C21817"/>
    <w:rsid w:val="00C21D8F"/>
    <w:rsid w:val="00C23711"/>
    <w:rsid w:val="00C23F99"/>
    <w:rsid w:val="00C2750D"/>
    <w:rsid w:val="00C30BF8"/>
    <w:rsid w:val="00C31030"/>
    <w:rsid w:val="00C313C6"/>
    <w:rsid w:val="00C334FE"/>
    <w:rsid w:val="00C34FC9"/>
    <w:rsid w:val="00C36181"/>
    <w:rsid w:val="00C36A3A"/>
    <w:rsid w:val="00C413D0"/>
    <w:rsid w:val="00C43271"/>
    <w:rsid w:val="00C470D8"/>
    <w:rsid w:val="00C51EAF"/>
    <w:rsid w:val="00C52E0B"/>
    <w:rsid w:val="00C53A62"/>
    <w:rsid w:val="00C53C68"/>
    <w:rsid w:val="00C55BD6"/>
    <w:rsid w:val="00C57573"/>
    <w:rsid w:val="00C57606"/>
    <w:rsid w:val="00C631A8"/>
    <w:rsid w:val="00C64082"/>
    <w:rsid w:val="00C65905"/>
    <w:rsid w:val="00C6637B"/>
    <w:rsid w:val="00C669D9"/>
    <w:rsid w:val="00C66F51"/>
    <w:rsid w:val="00C6715B"/>
    <w:rsid w:val="00C6756C"/>
    <w:rsid w:val="00C715F6"/>
    <w:rsid w:val="00C717EC"/>
    <w:rsid w:val="00C7234C"/>
    <w:rsid w:val="00C73073"/>
    <w:rsid w:val="00C73D01"/>
    <w:rsid w:val="00C74005"/>
    <w:rsid w:val="00C7530E"/>
    <w:rsid w:val="00C756F3"/>
    <w:rsid w:val="00C76ECE"/>
    <w:rsid w:val="00C83F67"/>
    <w:rsid w:val="00C858C0"/>
    <w:rsid w:val="00C85969"/>
    <w:rsid w:val="00C876F8"/>
    <w:rsid w:val="00C87E2C"/>
    <w:rsid w:val="00C9030B"/>
    <w:rsid w:val="00C91B36"/>
    <w:rsid w:val="00C934C5"/>
    <w:rsid w:val="00C953BA"/>
    <w:rsid w:val="00C962F2"/>
    <w:rsid w:val="00C964CF"/>
    <w:rsid w:val="00CA0591"/>
    <w:rsid w:val="00CA0D98"/>
    <w:rsid w:val="00CA17B6"/>
    <w:rsid w:val="00CA2030"/>
    <w:rsid w:val="00CA2FEB"/>
    <w:rsid w:val="00CA4592"/>
    <w:rsid w:val="00CA63A7"/>
    <w:rsid w:val="00CA78A6"/>
    <w:rsid w:val="00CB173F"/>
    <w:rsid w:val="00CB2281"/>
    <w:rsid w:val="00CB2E42"/>
    <w:rsid w:val="00CB3195"/>
    <w:rsid w:val="00CB3B3D"/>
    <w:rsid w:val="00CB4406"/>
    <w:rsid w:val="00CB54F8"/>
    <w:rsid w:val="00CB5F25"/>
    <w:rsid w:val="00CB72B9"/>
    <w:rsid w:val="00CB7686"/>
    <w:rsid w:val="00CB77E7"/>
    <w:rsid w:val="00CC02FE"/>
    <w:rsid w:val="00CC141F"/>
    <w:rsid w:val="00CC1D95"/>
    <w:rsid w:val="00CC2361"/>
    <w:rsid w:val="00CC2630"/>
    <w:rsid w:val="00CC663B"/>
    <w:rsid w:val="00CC7E47"/>
    <w:rsid w:val="00CD1032"/>
    <w:rsid w:val="00CD12AF"/>
    <w:rsid w:val="00CD2428"/>
    <w:rsid w:val="00CD29C1"/>
    <w:rsid w:val="00CD2C15"/>
    <w:rsid w:val="00CD322F"/>
    <w:rsid w:val="00CD452C"/>
    <w:rsid w:val="00CD49F0"/>
    <w:rsid w:val="00CD5627"/>
    <w:rsid w:val="00CE00A6"/>
    <w:rsid w:val="00CE01D3"/>
    <w:rsid w:val="00CE1EC2"/>
    <w:rsid w:val="00CE3A9B"/>
    <w:rsid w:val="00CE3D50"/>
    <w:rsid w:val="00CE5AC1"/>
    <w:rsid w:val="00CE6B1B"/>
    <w:rsid w:val="00CF1B27"/>
    <w:rsid w:val="00CF2099"/>
    <w:rsid w:val="00CF232B"/>
    <w:rsid w:val="00CF235F"/>
    <w:rsid w:val="00CF2E9D"/>
    <w:rsid w:val="00CF302A"/>
    <w:rsid w:val="00CF3127"/>
    <w:rsid w:val="00CF49BE"/>
    <w:rsid w:val="00CF763D"/>
    <w:rsid w:val="00D0243C"/>
    <w:rsid w:val="00D029F7"/>
    <w:rsid w:val="00D03712"/>
    <w:rsid w:val="00D03F2A"/>
    <w:rsid w:val="00D04951"/>
    <w:rsid w:val="00D065F1"/>
    <w:rsid w:val="00D106A6"/>
    <w:rsid w:val="00D10FDA"/>
    <w:rsid w:val="00D129A2"/>
    <w:rsid w:val="00D12C3F"/>
    <w:rsid w:val="00D13875"/>
    <w:rsid w:val="00D141A1"/>
    <w:rsid w:val="00D148A5"/>
    <w:rsid w:val="00D15367"/>
    <w:rsid w:val="00D15603"/>
    <w:rsid w:val="00D16809"/>
    <w:rsid w:val="00D16952"/>
    <w:rsid w:val="00D20DAD"/>
    <w:rsid w:val="00D22803"/>
    <w:rsid w:val="00D22F9D"/>
    <w:rsid w:val="00D2315F"/>
    <w:rsid w:val="00D23F9C"/>
    <w:rsid w:val="00D24005"/>
    <w:rsid w:val="00D268AC"/>
    <w:rsid w:val="00D270F3"/>
    <w:rsid w:val="00D2723E"/>
    <w:rsid w:val="00D274ED"/>
    <w:rsid w:val="00D279BC"/>
    <w:rsid w:val="00D32B24"/>
    <w:rsid w:val="00D37272"/>
    <w:rsid w:val="00D37564"/>
    <w:rsid w:val="00D40244"/>
    <w:rsid w:val="00D40638"/>
    <w:rsid w:val="00D40B57"/>
    <w:rsid w:val="00D41257"/>
    <w:rsid w:val="00D41E11"/>
    <w:rsid w:val="00D42371"/>
    <w:rsid w:val="00D42482"/>
    <w:rsid w:val="00D42D6C"/>
    <w:rsid w:val="00D4517E"/>
    <w:rsid w:val="00D47DFF"/>
    <w:rsid w:val="00D51086"/>
    <w:rsid w:val="00D515DF"/>
    <w:rsid w:val="00D52D1D"/>
    <w:rsid w:val="00D52D4A"/>
    <w:rsid w:val="00D531E3"/>
    <w:rsid w:val="00D53916"/>
    <w:rsid w:val="00D547C1"/>
    <w:rsid w:val="00D54E4E"/>
    <w:rsid w:val="00D550B8"/>
    <w:rsid w:val="00D5565C"/>
    <w:rsid w:val="00D55994"/>
    <w:rsid w:val="00D56B5D"/>
    <w:rsid w:val="00D577A1"/>
    <w:rsid w:val="00D57C3B"/>
    <w:rsid w:val="00D602C1"/>
    <w:rsid w:val="00D60B99"/>
    <w:rsid w:val="00D61569"/>
    <w:rsid w:val="00D62032"/>
    <w:rsid w:val="00D65BA8"/>
    <w:rsid w:val="00D66653"/>
    <w:rsid w:val="00D666B3"/>
    <w:rsid w:val="00D6757F"/>
    <w:rsid w:val="00D70071"/>
    <w:rsid w:val="00D71855"/>
    <w:rsid w:val="00D72CDA"/>
    <w:rsid w:val="00D732CB"/>
    <w:rsid w:val="00D73344"/>
    <w:rsid w:val="00D7478E"/>
    <w:rsid w:val="00D74B41"/>
    <w:rsid w:val="00D75296"/>
    <w:rsid w:val="00D801EE"/>
    <w:rsid w:val="00D85233"/>
    <w:rsid w:val="00D872E3"/>
    <w:rsid w:val="00D8730E"/>
    <w:rsid w:val="00D92194"/>
    <w:rsid w:val="00D93A86"/>
    <w:rsid w:val="00D93B04"/>
    <w:rsid w:val="00D93FEE"/>
    <w:rsid w:val="00D948AA"/>
    <w:rsid w:val="00D97425"/>
    <w:rsid w:val="00D97E56"/>
    <w:rsid w:val="00DA104E"/>
    <w:rsid w:val="00DA197B"/>
    <w:rsid w:val="00DA2E83"/>
    <w:rsid w:val="00DA31EF"/>
    <w:rsid w:val="00DA530B"/>
    <w:rsid w:val="00DA728C"/>
    <w:rsid w:val="00DA774F"/>
    <w:rsid w:val="00DB08E1"/>
    <w:rsid w:val="00DB0EDB"/>
    <w:rsid w:val="00DB1E6E"/>
    <w:rsid w:val="00DB2434"/>
    <w:rsid w:val="00DB25A6"/>
    <w:rsid w:val="00DB389D"/>
    <w:rsid w:val="00DB4A48"/>
    <w:rsid w:val="00DB4C0A"/>
    <w:rsid w:val="00DB5A61"/>
    <w:rsid w:val="00DB7BAD"/>
    <w:rsid w:val="00DB7C00"/>
    <w:rsid w:val="00DC0D51"/>
    <w:rsid w:val="00DC2A86"/>
    <w:rsid w:val="00DC2BF4"/>
    <w:rsid w:val="00DC30C9"/>
    <w:rsid w:val="00DC35E6"/>
    <w:rsid w:val="00DC3D2F"/>
    <w:rsid w:val="00DC5A8D"/>
    <w:rsid w:val="00DC63C0"/>
    <w:rsid w:val="00DD0E13"/>
    <w:rsid w:val="00DD1196"/>
    <w:rsid w:val="00DD1910"/>
    <w:rsid w:val="00DD1AF5"/>
    <w:rsid w:val="00DD2CD9"/>
    <w:rsid w:val="00DD3BCD"/>
    <w:rsid w:val="00DD5296"/>
    <w:rsid w:val="00DD5FB0"/>
    <w:rsid w:val="00DD7532"/>
    <w:rsid w:val="00DE12E9"/>
    <w:rsid w:val="00DE30A8"/>
    <w:rsid w:val="00DE51B3"/>
    <w:rsid w:val="00DE5A8F"/>
    <w:rsid w:val="00DE6A73"/>
    <w:rsid w:val="00DE70C5"/>
    <w:rsid w:val="00DE7D66"/>
    <w:rsid w:val="00DE7D76"/>
    <w:rsid w:val="00DF0B67"/>
    <w:rsid w:val="00DF0D7D"/>
    <w:rsid w:val="00DF110F"/>
    <w:rsid w:val="00DF127F"/>
    <w:rsid w:val="00DF1895"/>
    <w:rsid w:val="00DF1F27"/>
    <w:rsid w:val="00DF3272"/>
    <w:rsid w:val="00DF3695"/>
    <w:rsid w:val="00DF3C41"/>
    <w:rsid w:val="00DF6A97"/>
    <w:rsid w:val="00E0186C"/>
    <w:rsid w:val="00E01BB1"/>
    <w:rsid w:val="00E02EA5"/>
    <w:rsid w:val="00E03D66"/>
    <w:rsid w:val="00E044F6"/>
    <w:rsid w:val="00E05B93"/>
    <w:rsid w:val="00E05F05"/>
    <w:rsid w:val="00E067E5"/>
    <w:rsid w:val="00E07730"/>
    <w:rsid w:val="00E11647"/>
    <w:rsid w:val="00E12BDC"/>
    <w:rsid w:val="00E142D8"/>
    <w:rsid w:val="00E142F5"/>
    <w:rsid w:val="00E153B3"/>
    <w:rsid w:val="00E20DF7"/>
    <w:rsid w:val="00E22E25"/>
    <w:rsid w:val="00E22FE5"/>
    <w:rsid w:val="00E23073"/>
    <w:rsid w:val="00E23754"/>
    <w:rsid w:val="00E24566"/>
    <w:rsid w:val="00E25173"/>
    <w:rsid w:val="00E25450"/>
    <w:rsid w:val="00E25662"/>
    <w:rsid w:val="00E256F1"/>
    <w:rsid w:val="00E306CB"/>
    <w:rsid w:val="00E324DC"/>
    <w:rsid w:val="00E32E70"/>
    <w:rsid w:val="00E35F81"/>
    <w:rsid w:val="00E3622D"/>
    <w:rsid w:val="00E366AE"/>
    <w:rsid w:val="00E367EB"/>
    <w:rsid w:val="00E36BFA"/>
    <w:rsid w:val="00E36C75"/>
    <w:rsid w:val="00E370C3"/>
    <w:rsid w:val="00E3744B"/>
    <w:rsid w:val="00E377B0"/>
    <w:rsid w:val="00E41546"/>
    <w:rsid w:val="00E43BFB"/>
    <w:rsid w:val="00E456C2"/>
    <w:rsid w:val="00E45AF4"/>
    <w:rsid w:val="00E4626E"/>
    <w:rsid w:val="00E47EC7"/>
    <w:rsid w:val="00E54697"/>
    <w:rsid w:val="00E54B5A"/>
    <w:rsid w:val="00E55582"/>
    <w:rsid w:val="00E55D09"/>
    <w:rsid w:val="00E60254"/>
    <w:rsid w:val="00E60934"/>
    <w:rsid w:val="00E60B18"/>
    <w:rsid w:val="00E62659"/>
    <w:rsid w:val="00E6269D"/>
    <w:rsid w:val="00E62A72"/>
    <w:rsid w:val="00E62AA2"/>
    <w:rsid w:val="00E63291"/>
    <w:rsid w:val="00E63A29"/>
    <w:rsid w:val="00E663DF"/>
    <w:rsid w:val="00E70663"/>
    <w:rsid w:val="00E70CF8"/>
    <w:rsid w:val="00E71832"/>
    <w:rsid w:val="00E71D18"/>
    <w:rsid w:val="00E72844"/>
    <w:rsid w:val="00E729D5"/>
    <w:rsid w:val="00E73052"/>
    <w:rsid w:val="00E74E7D"/>
    <w:rsid w:val="00E74ED0"/>
    <w:rsid w:val="00E74F9D"/>
    <w:rsid w:val="00E75386"/>
    <w:rsid w:val="00E80B36"/>
    <w:rsid w:val="00E80E49"/>
    <w:rsid w:val="00E826C0"/>
    <w:rsid w:val="00E82719"/>
    <w:rsid w:val="00E82CAD"/>
    <w:rsid w:val="00E83EC7"/>
    <w:rsid w:val="00E8427A"/>
    <w:rsid w:val="00E84536"/>
    <w:rsid w:val="00E85233"/>
    <w:rsid w:val="00E86F25"/>
    <w:rsid w:val="00E87214"/>
    <w:rsid w:val="00E900EF"/>
    <w:rsid w:val="00E94910"/>
    <w:rsid w:val="00E971D8"/>
    <w:rsid w:val="00E97DFC"/>
    <w:rsid w:val="00E97E81"/>
    <w:rsid w:val="00EA0DD8"/>
    <w:rsid w:val="00EA11FF"/>
    <w:rsid w:val="00EA3C8A"/>
    <w:rsid w:val="00EA3D53"/>
    <w:rsid w:val="00EA4464"/>
    <w:rsid w:val="00EA5104"/>
    <w:rsid w:val="00EA715C"/>
    <w:rsid w:val="00EA733F"/>
    <w:rsid w:val="00EA784B"/>
    <w:rsid w:val="00EA787C"/>
    <w:rsid w:val="00EB1C99"/>
    <w:rsid w:val="00EB2719"/>
    <w:rsid w:val="00EB2FE8"/>
    <w:rsid w:val="00EB3221"/>
    <w:rsid w:val="00EB3A42"/>
    <w:rsid w:val="00EB6B72"/>
    <w:rsid w:val="00EB6EA0"/>
    <w:rsid w:val="00EB7243"/>
    <w:rsid w:val="00EC135E"/>
    <w:rsid w:val="00EC33AD"/>
    <w:rsid w:val="00EC3432"/>
    <w:rsid w:val="00EC3A1C"/>
    <w:rsid w:val="00EC53EA"/>
    <w:rsid w:val="00EC7C7B"/>
    <w:rsid w:val="00ED25D9"/>
    <w:rsid w:val="00ED2DF8"/>
    <w:rsid w:val="00ED35C9"/>
    <w:rsid w:val="00ED3F27"/>
    <w:rsid w:val="00ED4A11"/>
    <w:rsid w:val="00ED4BAD"/>
    <w:rsid w:val="00ED5193"/>
    <w:rsid w:val="00ED6067"/>
    <w:rsid w:val="00ED629C"/>
    <w:rsid w:val="00ED78B3"/>
    <w:rsid w:val="00EE1C38"/>
    <w:rsid w:val="00EE28BB"/>
    <w:rsid w:val="00EE439D"/>
    <w:rsid w:val="00EE46B7"/>
    <w:rsid w:val="00EE6459"/>
    <w:rsid w:val="00EE6C83"/>
    <w:rsid w:val="00EF0412"/>
    <w:rsid w:val="00EF0CEF"/>
    <w:rsid w:val="00EF3181"/>
    <w:rsid w:val="00EF3E32"/>
    <w:rsid w:val="00EF4173"/>
    <w:rsid w:val="00EF54D0"/>
    <w:rsid w:val="00EF5DAD"/>
    <w:rsid w:val="00EF78D6"/>
    <w:rsid w:val="00EF79CC"/>
    <w:rsid w:val="00F00636"/>
    <w:rsid w:val="00F04708"/>
    <w:rsid w:val="00F04A67"/>
    <w:rsid w:val="00F05BFE"/>
    <w:rsid w:val="00F06D14"/>
    <w:rsid w:val="00F073BA"/>
    <w:rsid w:val="00F110C3"/>
    <w:rsid w:val="00F11582"/>
    <w:rsid w:val="00F11B27"/>
    <w:rsid w:val="00F1215A"/>
    <w:rsid w:val="00F12388"/>
    <w:rsid w:val="00F12A2B"/>
    <w:rsid w:val="00F13066"/>
    <w:rsid w:val="00F131AC"/>
    <w:rsid w:val="00F13AB6"/>
    <w:rsid w:val="00F1479A"/>
    <w:rsid w:val="00F160B5"/>
    <w:rsid w:val="00F16106"/>
    <w:rsid w:val="00F16F9E"/>
    <w:rsid w:val="00F20975"/>
    <w:rsid w:val="00F20C42"/>
    <w:rsid w:val="00F21393"/>
    <w:rsid w:val="00F21AA7"/>
    <w:rsid w:val="00F21CA9"/>
    <w:rsid w:val="00F2227F"/>
    <w:rsid w:val="00F222B2"/>
    <w:rsid w:val="00F22D31"/>
    <w:rsid w:val="00F23E07"/>
    <w:rsid w:val="00F24AB9"/>
    <w:rsid w:val="00F2727C"/>
    <w:rsid w:val="00F30187"/>
    <w:rsid w:val="00F30427"/>
    <w:rsid w:val="00F30435"/>
    <w:rsid w:val="00F309B0"/>
    <w:rsid w:val="00F32365"/>
    <w:rsid w:val="00F32427"/>
    <w:rsid w:val="00F33259"/>
    <w:rsid w:val="00F33725"/>
    <w:rsid w:val="00F33795"/>
    <w:rsid w:val="00F353B9"/>
    <w:rsid w:val="00F36F4C"/>
    <w:rsid w:val="00F3773D"/>
    <w:rsid w:val="00F37F07"/>
    <w:rsid w:val="00F40841"/>
    <w:rsid w:val="00F40BC8"/>
    <w:rsid w:val="00F40D93"/>
    <w:rsid w:val="00F41780"/>
    <w:rsid w:val="00F41B34"/>
    <w:rsid w:val="00F4298E"/>
    <w:rsid w:val="00F42C59"/>
    <w:rsid w:val="00F456B4"/>
    <w:rsid w:val="00F4671D"/>
    <w:rsid w:val="00F46E82"/>
    <w:rsid w:val="00F47170"/>
    <w:rsid w:val="00F47987"/>
    <w:rsid w:val="00F47B05"/>
    <w:rsid w:val="00F47C19"/>
    <w:rsid w:val="00F47ECF"/>
    <w:rsid w:val="00F51A9F"/>
    <w:rsid w:val="00F51CB6"/>
    <w:rsid w:val="00F52BD4"/>
    <w:rsid w:val="00F536D8"/>
    <w:rsid w:val="00F53CDE"/>
    <w:rsid w:val="00F549BC"/>
    <w:rsid w:val="00F56299"/>
    <w:rsid w:val="00F575CB"/>
    <w:rsid w:val="00F60BC9"/>
    <w:rsid w:val="00F62BCA"/>
    <w:rsid w:val="00F63A83"/>
    <w:rsid w:val="00F63BFD"/>
    <w:rsid w:val="00F654EC"/>
    <w:rsid w:val="00F65EBE"/>
    <w:rsid w:val="00F66AC7"/>
    <w:rsid w:val="00F6728D"/>
    <w:rsid w:val="00F67A19"/>
    <w:rsid w:val="00F67B81"/>
    <w:rsid w:val="00F701C6"/>
    <w:rsid w:val="00F709E3"/>
    <w:rsid w:val="00F762FD"/>
    <w:rsid w:val="00F76850"/>
    <w:rsid w:val="00F76B28"/>
    <w:rsid w:val="00F76D13"/>
    <w:rsid w:val="00F77AD2"/>
    <w:rsid w:val="00F80AEE"/>
    <w:rsid w:val="00F815F8"/>
    <w:rsid w:val="00F816C2"/>
    <w:rsid w:val="00F82AA6"/>
    <w:rsid w:val="00F84DBF"/>
    <w:rsid w:val="00F87129"/>
    <w:rsid w:val="00F91C43"/>
    <w:rsid w:val="00F92096"/>
    <w:rsid w:val="00F92724"/>
    <w:rsid w:val="00F933EB"/>
    <w:rsid w:val="00F93526"/>
    <w:rsid w:val="00F93612"/>
    <w:rsid w:val="00F93691"/>
    <w:rsid w:val="00F96B31"/>
    <w:rsid w:val="00FA0345"/>
    <w:rsid w:val="00FA1B5D"/>
    <w:rsid w:val="00FA482C"/>
    <w:rsid w:val="00FA4FCB"/>
    <w:rsid w:val="00FA56D0"/>
    <w:rsid w:val="00FA6585"/>
    <w:rsid w:val="00FA674C"/>
    <w:rsid w:val="00FA6F4B"/>
    <w:rsid w:val="00FB3F7F"/>
    <w:rsid w:val="00FB49B9"/>
    <w:rsid w:val="00FB4D03"/>
    <w:rsid w:val="00FB5896"/>
    <w:rsid w:val="00FB6009"/>
    <w:rsid w:val="00FB7B08"/>
    <w:rsid w:val="00FC0269"/>
    <w:rsid w:val="00FC05A9"/>
    <w:rsid w:val="00FC1C27"/>
    <w:rsid w:val="00FC24A5"/>
    <w:rsid w:val="00FC484A"/>
    <w:rsid w:val="00FC5AAC"/>
    <w:rsid w:val="00FC7900"/>
    <w:rsid w:val="00FD004D"/>
    <w:rsid w:val="00FD0384"/>
    <w:rsid w:val="00FD16DF"/>
    <w:rsid w:val="00FD18D8"/>
    <w:rsid w:val="00FD1E9E"/>
    <w:rsid w:val="00FD21CB"/>
    <w:rsid w:val="00FD2A14"/>
    <w:rsid w:val="00FD2AA9"/>
    <w:rsid w:val="00FD5499"/>
    <w:rsid w:val="00FD6D20"/>
    <w:rsid w:val="00FE09BD"/>
    <w:rsid w:val="00FE0EF5"/>
    <w:rsid w:val="00FE1C62"/>
    <w:rsid w:val="00FE1D46"/>
    <w:rsid w:val="00FE1DA2"/>
    <w:rsid w:val="00FE2131"/>
    <w:rsid w:val="00FE2F92"/>
    <w:rsid w:val="00FE55B4"/>
    <w:rsid w:val="00FE5C9D"/>
    <w:rsid w:val="00FE5D7D"/>
    <w:rsid w:val="00FE67DD"/>
    <w:rsid w:val="00FE6930"/>
    <w:rsid w:val="00FF06C9"/>
    <w:rsid w:val="00FF083B"/>
    <w:rsid w:val="00FF15A0"/>
    <w:rsid w:val="00FF2522"/>
    <w:rsid w:val="00FF365E"/>
    <w:rsid w:val="00FF5BED"/>
    <w:rsid w:val="00FF5CB6"/>
    <w:rsid w:val="00FF69A2"/>
    <w:rsid w:val="00FF6EFE"/>
    <w:rsid w:val="00FF71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331">
      <o:colormru v:ext="edit" colors="#fc6,lime"/>
    </o:shapedefaults>
    <o:shapelayout v:ext="edit">
      <o:idmap v:ext="edit" data="2"/>
    </o:shapelayout>
  </w:shapeDefaults>
  <w:decimalSymbol w:val="."/>
  <w:listSeparator w:val=","/>
  <w14:docId w14:val="57E558A2"/>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en-US"/>
      </w:rPr>
    </w:rPrDefault>
    <w:pPrDefault>
      <w:pPr>
        <w:ind w:firstLine="360"/>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uiPriority="9"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E752A"/>
  </w:style>
  <w:style w:type="paragraph" w:styleId="Heading1">
    <w:name w:val="heading 1"/>
    <w:basedOn w:val="Normal"/>
    <w:next w:val="Normal"/>
    <w:link w:val="Heading1Char"/>
    <w:uiPriority w:val="9"/>
    <w:qFormat/>
    <w:rsid w:val="003E752A"/>
    <w:pPr>
      <w:pBdr>
        <w:bottom w:val="single" w:sz="12" w:space="1" w:color="A5A5A5" w:themeColor="accent1" w:themeShade="BF"/>
      </w:pBdr>
      <w:spacing w:before="600" w:after="80"/>
      <w:ind w:firstLine="0"/>
      <w:outlineLvl w:val="0"/>
    </w:pPr>
    <w:rPr>
      <w:rFonts w:asciiTheme="majorHAnsi" w:eastAsiaTheme="majorEastAsia" w:hAnsiTheme="majorHAnsi" w:cstheme="majorBidi"/>
      <w:b/>
      <w:bCs/>
      <w:color w:val="A5A5A5" w:themeColor="accent1" w:themeShade="BF"/>
      <w:sz w:val="24"/>
      <w:szCs w:val="24"/>
    </w:rPr>
  </w:style>
  <w:style w:type="paragraph" w:styleId="Heading2">
    <w:name w:val="heading 2"/>
    <w:basedOn w:val="Normal"/>
    <w:next w:val="Normal"/>
    <w:link w:val="Heading2Char"/>
    <w:uiPriority w:val="9"/>
    <w:unhideWhenUsed/>
    <w:qFormat/>
    <w:rsid w:val="003E752A"/>
    <w:pPr>
      <w:pBdr>
        <w:bottom w:val="single" w:sz="8" w:space="1" w:color="DDDDDD" w:themeColor="accent1"/>
      </w:pBdr>
      <w:spacing w:before="200" w:after="80"/>
      <w:ind w:firstLine="0"/>
      <w:outlineLvl w:val="1"/>
    </w:pPr>
    <w:rPr>
      <w:rFonts w:asciiTheme="majorHAnsi" w:eastAsiaTheme="majorEastAsia" w:hAnsiTheme="majorHAnsi" w:cstheme="majorBidi"/>
      <w:color w:val="A5A5A5" w:themeColor="accent1" w:themeShade="BF"/>
      <w:sz w:val="24"/>
      <w:szCs w:val="24"/>
    </w:rPr>
  </w:style>
  <w:style w:type="paragraph" w:styleId="Heading3">
    <w:name w:val="heading 3"/>
    <w:basedOn w:val="Normal"/>
    <w:next w:val="Normal"/>
    <w:link w:val="Heading3Char"/>
    <w:uiPriority w:val="9"/>
    <w:unhideWhenUsed/>
    <w:qFormat/>
    <w:rsid w:val="003E752A"/>
    <w:pPr>
      <w:pBdr>
        <w:bottom w:val="single" w:sz="4" w:space="1" w:color="EAEAEA" w:themeColor="accent1" w:themeTint="99"/>
      </w:pBdr>
      <w:spacing w:before="200" w:after="80"/>
      <w:ind w:firstLine="0"/>
      <w:outlineLvl w:val="2"/>
    </w:pPr>
    <w:rPr>
      <w:rFonts w:asciiTheme="majorHAnsi" w:eastAsiaTheme="majorEastAsia" w:hAnsiTheme="majorHAnsi" w:cstheme="majorBidi"/>
      <w:color w:val="DDDDDD" w:themeColor="accent1"/>
      <w:sz w:val="24"/>
      <w:szCs w:val="24"/>
    </w:rPr>
  </w:style>
  <w:style w:type="paragraph" w:styleId="Heading4">
    <w:name w:val="heading 4"/>
    <w:basedOn w:val="Normal"/>
    <w:next w:val="Normal"/>
    <w:link w:val="Heading4Char"/>
    <w:uiPriority w:val="9"/>
    <w:unhideWhenUsed/>
    <w:qFormat/>
    <w:rsid w:val="003E752A"/>
    <w:pPr>
      <w:pBdr>
        <w:bottom w:val="single" w:sz="4" w:space="2" w:color="F1F1F1" w:themeColor="accent1" w:themeTint="66"/>
      </w:pBdr>
      <w:spacing w:before="200" w:after="80"/>
      <w:ind w:firstLine="0"/>
      <w:outlineLvl w:val="3"/>
    </w:pPr>
    <w:rPr>
      <w:rFonts w:asciiTheme="majorHAnsi" w:eastAsiaTheme="majorEastAsia" w:hAnsiTheme="majorHAnsi" w:cstheme="majorBidi"/>
      <w:i/>
      <w:iCs/>
      <w:color w:val="DDDDDD" w:themeColor="accent1"/>
      <w:sz w:val="24"/>
      <w:szCs w:val="24"/>
    </w:rPr>
  </w:style>
  <w:style w:type="paragraph" w:styleId="Heading5">
    <w:name w:val="heading 5"/>
    <w:basedOn w:val="Normal"/>
    <w:next w:val="Normal"/>
    <w:link w:val="Heading5Char"/>
    <w:uiPriority w:val="9"/>
    <w:semiHidden/>
    <w:unhideWhenUsed/>
    <w:qFormat/>
    <w:rsid w:val="003E752A"/>
    <w:pPr>
      <w:spacing w:before="200" w:after="80"/>
      <w:ind w:firstLine="0"/>
      <w:outlineLvl w:val="4"/>
    </w:pPr>
    <w:rPr>
      <w:rFonts w:asciiTheme="majorHAnsi" w:eastAsiaTheme="majorEastAsia" w:hAnsiTheme="majorHAnsi" w:cstheme="majorBidi"/>
      <w:color w:val="DDDDDD" w:themeColor="accent1"/>
    </w:rPr>
  </w:style>
  <w:style w:type="paragraph" w:styleId="Heading6">
    <w:name w:val="heading 6"/>
    <w:basedOn w:val="Normal"/>
    <w:next w:val="Normal"/>
    <w:link w:val="Heading6Char"/>
    <w:uiPriority w:val="9"/>
    <w:semiHidden/>
    <w:unhideWhenUsed/>
    <w:qFormat/>
    <w:rsid w:val="003E752A"/>
    <w:pPr>
      <w:spacing w:before="280" w:after="100"/>
      <w:ind w:firstLine="0"/>
      <w:outlineLvl w:val="5"/>
    </w:pPr>
    <w:rPr>
      <w:rFonts w:asciiTheme="majorHAnsi" w:eastAsiaTheme="majorEastAsia" w:hAnsiTheme="majorHAnsi" w:cstheme="majorBidi"/>
      <w:i/>
      <w:iCs/>
      <w:color w:val="DDDDDD" w:themeColor="accent1"/>
    </w:rPr>
  </w:style>
  <w:style w:type="paragraph" w:styleId="Heading7">
    <w:name w:val="heading 7"/>
    <w:basedOn w:val="Normal"/>
    <w:next w:val="Normal"/>
    <w:link w:val="Heading7Char"/>
    <w:uiPriority w:val="9"/>
    <w:semiHidden/>
    <w:unhideWhenUsed/>
    <w:qFormat/>
    <w:rsid w:val="003E752A"/>
    <w:pPr>
      <w:spacing w:before="320" w:after="100"/>
      <w:ind w:firstLine="0"/>
      <w:outlineLvl w:val="6"/>
    </w:pPr>
    <w:rPr>
      <w:rFonts w:asciiTheme="majorHAnsi" w:eastAsiaTheme="majorEastAsia" w:hAnsiTheme="majorHAnsi" w:cstheme="majorBidi"/>
      <w:b/>
      <w:bCs/>
      <w:color w:val="969696" w:themeColor="accent3"/>
      <w:sz w:val="20"/>
      <w:szCs w:val="20"/>
    </w:rPr>
  </w:style>
  <w:style w:type="paragraph" w:styleId="Heading8">
    <w:name w:val="heading 8"/>
    <w:basedOn w:val="Normal"/>
    <w:next w:val="Normal"/>
    <w:link w:val="Heading8Char"/>
    <w:uiPriority w:val="9"/>
    <w:unhideWhenUsed/>
    <w:qFormat/>
    <w:rsid w:val="003E752A"/>
    <w:pPr>
      <w:spacing w:before="320" w:after="100"/>
      <w:ind w:firstLine="0"/>
      <w:outlineLvl w:val="7"/>
    </w:pPr>
    <w:rPr>
      <w:rFonts w:asciiTheme="majorHAnsi" w:eastAsiaTheme="majorEastAsia" w:hAnsiTheme="majorHAnsi" w:cstheme="majorBidi"/>
      <w:b/>
      <w:bCs/>
      <w:i/>
      <w:iCs/>
      <w:color w:val="969696" w:themeColor="accent3"/>
      <w:sz w:val="20"/>
      <w:szCs w:val="20"/>
    </w:rPr>
  </w:style>
  <w:style w:type="paragraph" w:styleId="Heading9">
    <w:name w:val="heading 9"/>
    <w:basedOn w:val="Normal"/>
    <w:next w:val="Normal"/>
    <w:link w:val="Heading9Char"/>
    <w:uiPriority w:val="9"/>
    <w:semiHidden/>
    <w:unhideWhenUsed/>
    <w:qFormat/>
    <w:rsid w:val="003E752A"/>
    <w:pPr>
      <w:spacing w:before="320" w:after="100"/>
      <w:ind w:firstLine="0"/>
      <w:outlineLvl w:val="8"/>
    </w:pPr>
    <w:rPr>
      <w:rFonts w:asciiTheme="majorHAnsi" w:eastAsiaTheme="majorEastAsia" w:hAnsiTheme="majorHAnsi" w:cstheme="majorBidi"/>
      <w:i/>
      <w:iCs/>
      <w:color w:val="969696" w:themeColor="accent3"/>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E752A"/>
    <w:rPr>
      <w:rFonts w:asciiTheme="majorHAnsi" w:eastAsiaTheme="majorEastAsia" w:hAnsiTheme="majorHAnsi" w:cstheme="majorBidi"/>
      <w:b/>
      <w:bCs/>
      <w:color w:val="A5A5A5" w:themeColor="accent1" w:themeShade="BF"/>
      <w:sz w:val="24"/>
      <w:szCs w:val="24"/>
    </w:rPr>
  </w:style>
  <w:style w:type="character" w:customStyle="1" w:styleId="Heading2Char">
    <w:name w:val="Heading 2 Char"/>
    <w:basedOn w:val="DefaultParagraphFont"/>
    <w:link w:val="Heading2"/>
    <w:uiPriority w:val="9"/>
    <w:rsid w:val="003E752A"/>
    <w:rPr>
      <w:rFonts w:asciiTheme="majorHAnsi" w:eastAsiaTheme="majorEastAsia" w:hAnsiTheme="majorHAnsi" w:cstheme="majorBidi"/>
      <w:color w:val="A5A5A5" w:themeColor="accent1" w:themeShade="BF"/>
      <w:sz w:val="24"/>
      <w:szCs w:val="24"/>
    </w:rPr>
  </w:style>
  <w:style w:type="character" w:customStyle="1" w:styleId="Heading3Char">
    <w:name w:val="Heading 3 Char"/>
    <w:basedOn w:val="DefaultParagraphFont"/>
    <w:link w:val="Heading3"/>
    <w:uiPriority w:val="9"/>
    <w:rsid w:val="003E752A"/>
    <w:rPr>
      <w:rFonts w:asciiTheme="majorHAnsi" w:eastAsiaTheme="majorEastAsia" w:hAnsiTheme="majorHAnsi" w:cstheme="majorBidi"/>
      <w:color w:val="DDDDDD" w:themeColor="accent1"/>
      <w:sz w:val="24"/>
      <w:szCs w:val="24"/>
    </w:rPr>
  </w:style>
  <w:style w:type="character" w:customStyle="1" w:styleId="Heading4Char">
    <w:name w:val="Heading 4 Char"/>
    <w:basedOn w:val="DefaultParagraphFont"/>
    <w:link w:val="Heading4"/>
    <w:uiPriority w:val="9"/>
    <w:rsid w:val="003E752A"/>
    <w:rPr>
      <w:rFonts w:asciiTheme="majorHAnsi" w:eastAsiaTheme="majorEastAsia" w:hAnsiTheme="majorHAnsi" w:cstheme="majorBidi"/>
      <w:i/>
      <w:iCs/>
      <w:color w:val="DDDDDD" w:themeColor="accent1"/>
      <w:sz w:val="24"/>
      <w:szCs w:val="24"/>
    </w:rPr>
  </w:style>
  <w:style w:type="paragraph" w:styleId="Header">
    <w:name w:val="header"/>
    <w:basedOn w:val="Normal"/>
    <w:link w:val="HeaderChar"/>
    <w:semiHidden/>
    <w:rsid w:val="003C30C0"/>
    <w:pPr>
      <w:tabs>
        <w:tab w:val="center" w:pos="4320"/>
        <w:tab w:val="right" w:pos="8640"/>
      </w:tabs>
    </w:pPr>
  </w:style>
  <w:style w:type="character" w:customStyle="1" w:styleId="HeaderChar">
    <w:name w:val="Header Char"/>
    <w:basedOn w:val="DefaultParagraphFont"/>
    <w:link w:val="Header"/>
    <w:uiPriority w:val="99"/>
    <w:semiHidden/>
    <w:rsid w:val="004944E6"/>
    <w:rPr>
      <w:rFonts w:ascii="Arial" w:hAnsi="Arial"/>
      <w:bCs/>
      <w:sz w:val="24"/>
      <w:szCs w:val="24"/>
    </w:rPr>
  </w:style>
  <w:style w:type="paragraph" w:styleId="Footer">
    <w:name w:val="footer"/>
    <w:basedOn w:val="Normal"/>
    <w:link w:val="FooterChar"/>
    <w:uiPriority w:val="99"/>
    <w:rsid w:val="003C30C0"/>
    <w:pPr>
      <w:tabs>
        <w:tab w:val="center" w:pos="4320"/>
        <w:tab w:val="right" w:pos="8640"/>
      </w:tabs>
    </w:pPr>
  </w:style>
  <w:style w:type="character" w:customStyle="1" w:styleId="FooterChar">
    <w:name w:val="Footer Char"/>
    <w:basedOn w:val="DefaultParagraphFont"/>
    <w:link w:val="Footer"/>
    <w:uiPriority w:val="99"/>
    <w:rsid w:val="004944E6"/>
    <w:rPr>
      <w:rFonts w:ascii="Arial" w:hAnsi="Arial"/>
      <w:bCs/>
      <w:sz w:val="24"/>
      <w:szCs w:val="24"/>
    </w:rPr>
  </w:style>
  <w:style w:type="paragraph" w:styleId="BodyTextIndent">
    <w:name w:val="Body Text Indent"/>
    <w:basedOn w:val="Normal"/>
    <w:link w:val="BodyTextIndentChar"/>
    <w:uiPriority w:val="99"/>
    <w:semiHidden/>
    <w:rsid w:val="003C30C0"/>
    <w:pPr>
      <w:ind w:left="720"/>
    </w:pPr>
    <w:rPr>
      <w:rFonts w:cs="Arial"/>
    </w:rPr>
  </w:style>
  <w:style w:type="character" w:customStyle="1" w:styleId="BodyTextIndentChar">
    <w:name w:val="Body Text Indent Char"/>
    <w:basedOn w:val="DefaultParagraphFont"/>
    <w:link w:val="BodyTextIndent"/>
    <w:uiPriority w:val="99"/>
    <w:semiHidden/>
    <w:rsid w:val="004944E6"/>
    <w:rPr>
      <w:rFonts w:ascii="Arial" w:hAnsi="Arial"/>
      <w:bCs/>
      <w:sz w:val="24"/>
      <w:szCs w:val="24"/>
    </w:rPr>
  </w:style>
  <w:style w:type="paragraph" w:styleId="BalloonText">
    <w:name w:val="Balloon Text"/>
    <w:basedOn w:val="Normal"/>
    <w:semiHidden/>
    <w:rsid w:val="00D72145"/>
    <w:rPr>
      <w:rFonts w:ascii="Lucida Grande" w:hAnsi="Lucida Grande"/>
      <w:sz w:val="18"/>
      <w:szCs w:val="18"/>
    </w:rPr>
  </w:style>
  <w:style w:type="paragraph" w:styleId="TOC1">
    <w:name w:val="toc 1"/>
    <w:basedOn w:val="Normal"/>
    <w:next w:val="Normal"/>
    <w:autoRedefine/>
    <w:uiPriority w:val="39"/>
    <w:rsid w:val="00D72145"/>
  </w:style>
  <w:style w:type="paragraph" w:styleId="TOC2">
    <w:name w:val="toc 2"/>
    <w:basedOn w:val="Normal"/>
    <w:next w:val="Normal"/>
    <w:autoRedefine/>
    <w:uiPriority w:val="39"/>
    <w:rsid w:val="00D72145"/>
    <w:pPr>
      <w:ind w:left="240"/>
    </w:pPr>
  </w:style>
  <w:style w:type="paragraph" w:styleId="TOC3">
    <w:name w:val="toc 3"/>
    <w:basedOn w:val="Normal"/>
    <w:next w:val="Normal"/>
    <w:autoRedefine/>
    <w:uiPriority w:val="39"/>
    <w:rsid w:val="00D72145"/>
    <w:pPr>
      <w:ind w:left="480"/>
    </w:pPr>
  </w:style>
  <w:style w:type="paragraph" w:styleId="TOC4">
    <w:name w:val="toc 4"/>
    <w:basedOn w:val="Normal"/>
    <w:next w:val="Normal"/>
    <w:autoRedefine/>
    <w:uiPriority w:val="39"/>
    <w:rsid w:val="00D72145"/>
    <w:pPr>
      <w:ind w:left="720"/>
    </w:pPr>
  </w:style>
  <w:style w:type="paragraph" w:styleId="TOC5">
    <w:name w:val="toc 5"/>
    <w:basedOn w:val="Normal"/>
    <w:next w:val="Normal"/>
    <w:autoRedefine/>
    <w:uiPriority w:val="39"/>
    <w:rsid w:val="00D72145"/>
    <w:pPr>
      <w:ind w:left="960"/>
    </w:pPr>
  </w:style>
  <w:style w:type="paragraph" w:styleId="TOC6">
    <w:name w:val="toc 6"/>
    <w:basedOn w:val="Normal"/>
    <w:next w:val="Normal"/>
    <w:autoRedefine/>
    <w:uiPriority w:val="39"/>
    <w:rsid w:val="00D72145"/>
    <w:pPr>
      <w:ind w:left="1200"/>
    </w:pPr>
  </w:style>
  <w:style w:type="paragraph" w:styleId="TOC7">
    <w:name w:val="toc 7"/>
    <w:basedOn w:val="Normal"/>
    <w:next w:val="Normal"/>
    <w:autoRedefine/>
    <w:uiPriority w:val="39"/>
    <w:rsid w:val="00D72145"/>
    <w:pPr>
      <w:ind w:left="1440"/>
    </w:pPr>
  </w:style>
  <w:style w:type="paragraph" w:styleId="TOC8">
    <w:name w:val="toc 8"/>
    <w:basedOn w:val="Normal"/>
    <w:next w:val="Normal"/>
    <w:autoRedefine/>
    <w:uiPriority w:val="39"/>
    <w:rsid w:val="00D72145"/>
    <w:pPr>
      <w:ind w:left="1680"/>
    </w:pPr>
  </w:style>
  <w:style w:type="paragraph" w:styleId="TOC9">
    <w:name w:val="toc 9"/>
    <w:basedOn w:val="Normal"/>
    <w:next w:val="Normal"/>
    <w:autoRedefine/>
    <w:uiPriority w:val="39"/>
    <w:rsid w:val="00D72145"/>
    <w:pPr>
      <w:ind w:left="1920"/>
    </w:pPr>
  </w:style>
  <w:style w:type="paragraph" w:styleId="Title">
    <w:name w:val="Title"/>
    <w:basedOn w:val="Normal"/>
    <w:next w:val="Normal"/>
    <w:link w:val="TitleChar"/>
    <w:uiPriority w:val="10"/>
    <w:qFormat/>
    <w:rsid w:val="003E752A"/>
    <w:pPr>
      <w:pBdr>
        <w:top w:val="single" w:sz="8" w:space="10" w:color="EEEEEE" w:themeColor="accent1" w:themeTint="7F"/>
        <w:bottom w:val="single" w:sz="24" w:space="15" w:color="969696" w:themeColor="accent3"/>
      </w:pBdr>
      <w:ind w:firstLine="0"/>
      <w:jc w:val="center"/>
    </w:pPr>
    <w:rPr>
      <w:rFonts w:asciiTheme="majorHAnsi" w:eastAsiaTheme="majorEastAsia" w:hAnsiTheme="majorHAnsi" w:cstheme="majorBidi"/>
      <w:i/>
      <w:iCs/>
      <w:color w:val="6E6E6E" w:themeColor="accent1" w:themeShade="7F"/>
      <w:sz w:val="60"/>
      <w:szCs w:val="60"/>
    </w:rPr>
  </w:style>
  <w:style w:type="table" w:styleId="TableGrid">
    <w:name w:val="Table Grid"/>
    <w:basedOn w:val="TableNormal"/>
    <w:rsid w:val="004F7FB6"/>
    <w:pPr>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4F7FB6"/>
  </w:style>
  <w:style w:type="paragraph" w:customStyle="1" w:styleId="CaptionDxx">
    <w:name w:val="Caption Dxx"/>
    <w:basedOn w:val="BodyTextIndent"/>
    <w:link w:val="CaptionDxxChar"/>
    <w:rsid w:val="00BE0310"/>
    <w:pPr>
      <w:spacing w:before="120" w:after="120"/>
      <w:ind w:left="0"/>
      <w:jc w:val="center"/>
    </w:pPr>
    <w:rPr>
      <w:rFonts w:ascii="Calibri" w:hAnsi="Calibri"/>
      <w:b/>
    </w:rPr>
  </w:style>
  <w:style w:type="paragraph" w:customStyle="1" w:styleId="DxxVIP">
    <w:name w:val="Dxx VIP"/>
    <w:basedOn w:val="Heading2"/>
    <w:link w:val="DxxVIPChar"/>
    <w:autoRedefine/>
    <w:rsid w:val="00BE0310"/>
    <w:rPr>
      <w:rFonts w:ascii="Calibri" w:hAnsi="Calibri"/>
      <w:bCs/>
      <w:sz w:val="28"/>
    </w:rPr>
  </w:style>
  <w:style w:type="character" w:customStyle="1" w:styleId="CaptionDxxChar">
    <w:name w:val="Caption Dxx Char"/>
    <w:basedOn w:val="BodyTextIndentChar"/>
    <w:link w:val="CaptionDxx"/>
    <w:rsid w:val="00BE0310"/>
    <w:rPr>
      <w:rFonts w:ascii="Calibri" w:hAnsi="Calibri" w:cs="Arial"/>
      <w:b/>
      <w:bCs/>
      <w:sz w:val="22"/>
      <w:szCs w:val="22"/>
    </w:rPr>
  </w:style>
  <w:style w:type="paragraph" w:customStyle="1" w:styleId="DxxTitle">
    <w:name w:val="Dxx Title"/>
    <w:basedOn w:val="Title"/>
    <w:link w:val="DxxTitleChar"/>
    <w:qFormat/>
    <w:rsid w:val="007910F2"/>
    <w:pPr>
      <w:spacing w:before="120" w:after="120"/>
    </w:pPr>
    <w:rPr>
      <w:rFonts w:cs="Arial"/>
    </w:rPr>
  </w:style>
  <w:style w:type="character" w:customStyle="1" w:styleId="DxxVIPChar">
    <w:name w:val="Dxx VIP Char"/>
    <w:basedOn w:val="Heading2Char"/>
    <w:link w:val="DxxVIP"/>
    <w:rsid w:val="00BE0310"/>
    <w:rPr>
      <w:rFonts w:ascii="Calibri" w:eastAsiaTheme="majorEastAsia" w:hAnsi="Calibri" w:cstheme="majorBidi"/>
      <w:b/>
      <w:bCs/>
      <w:i/>
      <w:color w:val="A5A5A5" w:themeColor="accent1" w:themeShade="BF"/>
      <w:sz w:val="24"/>
      <w:szCs w:val="24"/>
    </w:rPr>
  </w:style>
  <w:style w:type="paragraph" w:customStyle="1" w:styleId="Style1">
    <w:name w:val="Style1"/>
    <w:basedOn w:val="Title"/>
    <w:link w:val="Style1Char"/>
    <w:autoRedefine/>
    <w:rsid w:val="007910F2"/>
    <w:pPr>
      <w:spacing w:before="120" w:after="120"/>
    </w:pPr>
  </w:style>
  <w:style w:type="character" w:customStyle="1" w:styleId="TitleChar">
    <w:name w:val="Title Char"/>
    <w:basedOn w:val="DefaultParagraphFont"/>
    <w:link w:val="Title"/>
    <w:uiPriority w:val="10"/>
    <w:rsid w:val="003E752A"/>
    <w:rPr>
      <w:rFonts w:asciiTheme="majorHAnsi" w:eastAsiaTheme="majorEastAsia" w:hAnsiTheme="majorHAnsi" w:cstheme="majorBidi"/>
      <w:i/>
      <w:iCs/>
      <w:color w:val="6E6E6E" w:themeColor="accent1" w:themeShade="7F"/>
      <w:sz w:val="60"/>
      <w:szCs w:val="60"/>
    </w:rPr>
  </w:style>
  <w:style w:type="character" w:customStyle="1" w:styleId="DxxTitleChar">
    <w:name w:val="Dxx Title Char"/>
    <w:basedOn w:val="TitleChar"/>
    <w:link w:val="DxxTitle"/>
    <w:rsid w:val="007910F2"/>
    <w:rPr>
      <w:rFonts w:asciiTheme="majorHAnsi" w:eastAsiaTheme="majorEastAsia" w:hAnsiTheme="majorHAnsi" w:cs="Arial"/>
      <w:i/>
      <w:iCs/>
      <w:color w:val="6E6E6E" w:themeColor="accent1" w:themeShade="7F"/>
      <w:sz w:val="60"/>
      <w:szCs w:val="60"/>
    </w:rPr>
  </w:style>
  <w:style w:type="paragraph" w:customStyle="1" w:styleId="DxxHeader1">
    <w:name w:val="Dxx Header 1"/>
    <w:basedOn w:val="Heading1"/>
    <w:link w:val="DxxHeader1Char"/>
    <w:autoRedefine/>
    <w:qFormat/>
    <w:rsid w:val="003307D4"/>
    <w:pPr>
      <w:spacing w:before="120" w:after="120"/>
      <w:jc w:val="center"/>
    </w:pPr>
    <w:rPr>
      <w:sz w:val="28"/>
      <w:szCs w:val="28"/>
    </w:rPr>
  </w:style>
  <w:style w:type="character" w:customStyle="1" w:styleId="Style1Char">
    <w:name w:val="Style1 Char"/>
    <w:basedOn w:val="TitleChar"/>
    <w:link w:val="Style1"/>
    <w:rsid w:val="007910F2"/>
    <w:rPr>
      <w:rFonts w:asciiTheme="majorHAnsi" w:eastAsiaTheme="majorEastAsia" w:hAnsiTheme="majorHAnsi" w:cstheme="majorBidi"/>
      <w:i/>
      <w:iCs/>
      <w:color w:val="6E6E6E" w:themeColor="accent1" w:themeShade="7F"/>
      <w:sz w:val="60"/>
      <w:szCs w:val="60"/>
    </w:rPr>
  </w:style>
  <w:style w:type="paragraph" w:customStyle="1" w:styleId="DxxCaption">
    <w:name w:val="Dxx Caption"/>
    <w:basedOn w:val="CaptionDxx"/>
    <w:link w:val="DxxCaptionChar"/>
    <w:autoRedefine/>
    <w:qFormat/>
    <w:rsid w:val="00547CFF"/>
    <w:pPr>
      <w:ind w:firstLine="0"/>
    </w:pPr>
  </w:style>
  <w:style w:type="character" w:customStyle="1" w:styleId="DxxHeader1Char">
    <w:name w:val="Dxx Header 1 Char"/>
    <w:basedOn w:val="Heading1Char"/>
    <w:link w:val="DxxHeader1"/>
    <w:rsid w:val="003307D4"/>
    <w:rPr>
      <w:rFonts w:asciiTheme="majorHAnsi" w:eastAsiaTheme="majorEastAsia" w:hAnsiTheme="majorHAnsi" w:cstheme="majorBidi"/>
      <w:b/>
      <w:bCs/>
      <w:color w:val="A5A5A5" w:themeColor="accent1" w:themeShade="BF"/>
      <w:sz w:val="28"/>
      <w:szCs w:val="28"/>
    </w:rPr>
  </w:style>
  <w:style w:type="paragraph" w:customStyle="1" w:styleId="DxxHeader2">
    <w:name w:val="Dxx Header 2"/>
    <w:basedOn w:val="DxxVIP"/>
    <w:link w:val="DxxHeader2Char"/>
    <w:autoRedefine/>
    <w:qFormat/>
    <w:rsid w:val="00950BEE"/>
    <w:rPr>
      <w:rFonts w:asciiTheme="minorHAnsi" w:hAnsiTheme="minorHAnsi"/>
      <w:color w:val="6E6E6E" w:themeColor="accent1" w:themeShade="80"/>
      <w:sz w:val="26"/>
    </w:rPr>
  </w:style>
  <w:style w:type="character" w:customStyle="1" w:styleId="DxxCaptionChar">
    <w:name w:val="Dxx Caption Char"/>
    <w:basedOn w:val="CaptionDxxChar"/>
    <w:link w:val="DxxCaption"/>
    <w:rsid w:val="00547CFF"/>
    <w:rPr>
      <w:rFonts w:ascii="Calibri" w:hAnsi="Calibri" w:cs="Arial"/>
      <w:b/>
      <w:bCs/>
      <w:sz w:val="22"/>
      <w:szCs w:val="22"/>
    </w:rPr>
  </w:style>
  <w:style w:type="paragraph" w:customStyle="1" w:styleId="DxxBody">
    <w:name w:val="Dxx Body"/>
    <w:basedOn w:val="Normal"/>
    <w:link w:val="DxxBodyChar"/>
    <w:autoRedefine/>
    <w:rsid w:val="00FF6EFE"/>
    <w:pPr>
      <w:tabs>
        <w:tab w:val="right" w:pos="12495"/>
      </w:tabs>
      <w:spacing w:line="276" w:lineRule="auto"/>
      <w:ind w:firstLine="0"/>
      <w:jc w:val="both"/>
      <w:outlineLvl w:val="1"/>
    </w:pPr>
    <w:rPr>
      <w:bCs/>
    </w:rPr>
  </w:style>
  <w:style w:type="character" w:customStyle="1" w:styleId="DxxHeader2Char">
    <w:name w:val="Dxx Header 2 Char"/>
    <w:basedOn w:val="DxxVIPChar"/>
    <w:link w:val="DxxHeader2"/>
    <w:rsid w:val="00950BEE"/>
    <w:rPr>
      <w:rFonts w:ascii="Calibri" w:eastAsiaTheme="majorEastAsia" w:hAnsi="Calibri" w:cstheme="majorBidi"/>
      <w:b w:val="0"/>
      <w:bCs/>
      <w:i w:val="0"/>
      <w:color w:val="6E6E6E" w:themeColor="accent1" w:themeShade="80"/>
      <w:sz w:val="26"/>
      <w:szCs w:val="24"/>
    </w:rPr>
  </w:style>
  <w:style w:type="character" w:customStyle="1" w:styleId="DxxBodyChar">
    <w:name w:val="Dxx Body Char"/>
    <w:basedOn w:val="DefaultParagraphFont"/>
    <w:link w:val="DxxBody"/>
    <w:rsid w:val="00FF6EFE"/>
    <w:rPr>
      <w:bCs/>
    </w:rPr>
  </w:style>
  <w:style w:type="paragraph" w:styleId="Caption">
    <w:name w:val="caption"/>
    <w:basedOn w:val="Normal"/>
    <w:next w:val="Normal"/>
    <w:uiPriority w:val="35"/>
    <w:unhideWhenUsed/>
    <w:qFormat/>
    <w:rsid w:val="003E752A"/>
    <w:rPr>
      <w:b/>
      <w:bCs/>
      <w:sz w:val="18"/>
      <w:szCs w:val="18"/>
    </w:rPr>
  </w:style>
  <w:style w:type="paragraph" w:styleId="TableofFigures">
    <w:name w:val="table of figures"/>
    <w:basedOn w:val="Normal"/>
    <w:next w:val="Normal"/>
    <w:uiPriority w:val="99"/>
    <w:unhideWhenUsed/>
    <w:rsid w:val="00975D29"/>
  </w:style>
  <w:style w:type="character" w:styleId="Hyperlink">
    <w:name w:val="Hyperlink"/>
    <w:basedOn w:val="DefaultParagraphFont"/>
    <w:uiPriority w:val="99"/>
    <w:unhideWhenUsed/>
    <w:rsid w:val="00975D29"/>
    <w:rPr>
      <w:color w:val="5F5F5F" w:themeColor="hyperlink"/>
      <w:u w:val="single"/>
    </w:rPr>
  </w:style>
  <w:style w:type="paragraph" w:styleId="TOCHeading">
    <w:name w:val="TOC Heading"/>
    <w:basedOn w:val="Heading1"/>
    <w:next w:val="Normal"/>
    <w:uiPriority w:val="39"/>
    <w:semiHidden/>
    <w:unhideWhenUsed/>
    <w:qFormat/>
    <w:rsid w:val="003E752A"/>
    <w:pPr>
      <w:outlineLvl w:val="9"/>
    </w:pPr>
  </w:style>
  <w:style w:type="character" w:styleId="CommentReference">
    <w:name w:val="annotation reference"/>
    <w:basedOn w:val="DefaultParagraphFont"/>
    <w:uiPriority w:val="99"/>
    <w:semiHidden/>
    <w:unhideWhenUsed/>
    <w:rsid w:val="00CD452C"/>
    <w:rPr>
      <w:sz w:val="16"/>
      <w:szCs w:val="16"/>
    </w:rPr>
  </w:style>
  <w:style w:type="paragraph" w:styleId="CommentText">
    <w:name w:val="annotation text"/>
    <w:basedOn w:val="Normal"/>
    <w:link w:val="CommentTextChar"/>
    <w:uiPriority w:val="99"/>
    <w:semiHidden/>
    <w:unhideWhenUsed/>
    <w:rsid w:val="00CD452C"/>
    <w:rPr>
      <w:sz w:val="20"/>
      <w:szCs w:val="20"/>
    </w:rPr>
  </w:style>
  <w:style w:type="character" w:customStyle="1" w:styleId="CommentTextChar">
    <w:name w:val="Comment Text Char"/>
    <w:basedOn w:val="DefaultParagraphFont"/>
    <w:link w:val="CommentText"/>
    <w:uiPriority w:val="99"/>
    <w:semiHidden/>
    <w:rsid w:val="00CD452C"/>
    <w:rPr>
      <w:rFonts w:ascii="Garamond" w:hAnsi="Garamond"/>
      <w:bCs/>
    </w:rPr>
  </w:style>
  <w:style w:type="paragraph" w:styleId="CommentSubject">
    <w:name w:val="annotation subject"/>
    <w:basedOn w:val="CommentText"/>
    <w:next w:val="CommentText"/>
    <w:link w:val="CommentSubjectChar"/>
    <w:uiPriority w:val="99"/>
    <w:semiHidden/>
    <w:unhideWhenUsed/>
    <w:rsid w:val="00CD452C"/>
    <w:rPr>
      <w:b/>
    </w:rPr>
  </w:style>
  <w:style w:type="character" w:customStyle="1" w:styleId="CommentSubjectChar">
    <w:name w:val="Comment Subject Char"/>
    <w:basedOn w:val="CommentTextChar"/>
    <w:link w:val="CommentSubject"/>
    <w:uiPriority w:val="99"/>
    <w:semiHidden/>
    <w:rsid w:val="00CD452C"/>
    <w:rPr>
      <w:rFonts w:ascii="Garamond" w:hAnsi="Garamond"/>
      <w:b/>
      <w:bCs/>
    </w:rPr>
  </w:style>
  <w:style w:type="paragraph" w:customStyle="1" w:styleId="bullet">
    <w:name w:val="bullet"/>
    <w:basedOn w:val="Normal"/>
    <w:rsid w:val="006E7C44"/>
    <w:pPr>
      <w:overflowPunct w:val="0"/>
      <w:autoSpaceDE w:val="0"/>
      <w:autoSpaceDN w:val="0"/>
      <w:adjustRightInd w:val="0"/>
      <w:spacing w:before="60" w:after="60"/>
      <w:ind w:left="720" w:hanging="720"/>
      <w:textAlignment w:val="baseline"/>
    </w:pPr>
    <w:rPr>
      <w:rFonts w:ascii="Times New Roman" w:hAnsi="Times New Roman"/>
      <w:bCs/>
      <w:szCs w:val="20"/>
    </w:rPr>
  </w:style>
  <w:style w:type="paragraph" w:styleId="ListParagraph">
    <w:name w:val="List Paragraph"/>
    <w:basedOn w:val="Normal"/>
    <w:uiPriority w:val="34"/>
    <w:qFormat/>
    <w:rsid w:val="003E752A"/>
    <w:pPr>
      <w:ind w:left="720"/>
      <w:contextualSpacing/>
    </w:pPr>
  </w:style>
  <w:style w:type="character" w:customStyle="1" w:styleId="Heading5Char">
    <w:name w:val="Heading 5 Char"/>
    <w:basedOn w:val="DefaultParagraphFont"/>
    <w:link w:val="Heading5"/>
    <w:uiPriority w:val="9"/>
    <w:semiHidden/>
    <w:rsid w:val="003E752A"/>
    <w:rPr>
      <w:rFonts w:asciiTheme="majorHAnsi" w:eastAsiaTheme="majorEastAsia" w:hAnsiTheme="majorHAnsi" w:cstheme="majorBidi"/>
      <w:color w:val="DDDDDD" w:themeColor="accent1"/>
    </w:rPr>
  </w:style>
  <w:style w:type="character" w:customStyle="1" w:styleId="Heading6Char">
    <w:name w:val="Heading 6 Char"/>
    <w:basedOn w:val="DefaultParagraphFont"/>
    <w:link w:val="Heading6"/>
    <w:uiPriority w:val="9"/>
    <w:semiHidden/>
    <w:rsid w:val="003E752A"/>
    <w:rPr>
      <w:rFonts w:asciiTheme="majorHAnsi" w:eastAsiaTheme="majorEastAsia" w:hAnsiTheme="majorHAnsi" w:cstheme="majorBidi"/>
      <w:i/>
      <w:iCs/>
      <w:color w:val="DDDDDD" w:themeColor="accent1"/>
    </w:rPr>
  </w:style>
  <w:style w:type="character" w:customStyle="1" w:styleId="Heading7Char">
    <w:name w:val="Heading 7 Char"/>
    <w:basedOn w:val="DefaultParagraphFont"/>
    <w:link w:val="Heading7"/>
    <w:uiPriority w:val="9"/>
    <w:semiHidden/>
    <w:rsid w:val="003E752A"/>
    <w:rPr>
      <w:rFonts w:asciiTheme="majorHAnsi" w:eastAsiaTheme="majorEastAsia" w:hAnsiTheme="majorHAnsi" w:cstheme="majorBidi"/>
      <w:b/>
      <w:bCs/>
      <w:color w:val="969696" w:themeColor="accent3"/>
      <w:sz w:val="20"/>
      <w:szCs w:val="20"/>
    </w:rPr>
  </w:style>
  <w:style w:type="character" w:customStyle="1" w:styleId="Heading8Char">
    <w:name w:val="Heading 8 Char"/>
    <w:basedOn w:val="DefaultParagraphFont"/>
    <w:link w:val="Heading8"/>
    <w:uiPriority w:val="9"/>
    <w:rsid w:val="003E752A"/>
    <w:rPr>
      <w:rFonts w:asciiTheme="majorHAnsi" w:eastAsiaTheme="majorEastAsia" w:hAnsiTheme="majorHAnsi" w:cstheme="majorBidi"/>
      <w:b/>
      <w:bCs/>
      <w:i/>
      <w:iCs/>
      <w:color w:val="969696" w:themeColor="accent3"/>
      <w:sz w:val="20"/>
      <w:szCs w:val="20"/>
    </w:rPr>
  </w:style>
  <w:style w:type="character" w:customStyle="1" w:styleId="Heading9Char">
    <w:name w:val="Heading 9 Char"/>
    <w:basedOn w:val="DefaultParagraphFont"/>
    <w:link w:val="Heading9"/>
    <w:uiPriority w:val="9"/>
    <w:semiHidden/>
    <w:rsid w:val="003E752A"/>
    <w:rPr>
      <w:rFonts w:asciiTheme="majorHAnsi" w:eastAsiaTheme="majorEastAsia" w:hAnsiTheme="majorHAnsi" w:cstheme="majorBidi"/>
      <w:i/>
      <w:iCs/>
      <w:color w:val="969696" w:themeColor="accent3"/>
      <w:sz w:val="20"/>
      <w:szCs w:val="20"/>
    </w:rPr>
  </w:style>
  <w:style w:type="paragraph" w:styleId="Subtitle">
    <w:name w:val="Subtitle"/>
    <w:basedOn w:val="Normal"/>
    <w:next w:val="Normal"/>
    <w:link w:val="SubtitleChar"/>
    <w:uiPriority w:val="11"/>
    <w:qFormat/>
    <w:rsid w:val="003E752A"/>
    <w:pPr>
      <w:spacing w:before="200" w:after="900"/>
      <w:ind w:firstLine="0"/>
      <w:jc w:val="right"/>
    </w:pPr>
    <w:rPr>
      <w:i/>
      <w:iCs/>
      <w:sz w:val="24"/>
      <w:szCs w:val="24"/>
    </w:rPr>
  </w:style>
  <w:style w:type="character" w:customStyle="1" w:styleId="SubtitleChar">
    <w:name w:val="Subtitle Char"/>
    <w:basedOn w:val="DefaultParagraphFont"/>
    <w:link w:val="Subtitle"/>
    <w:uiPriority w:val="11"/>
    <w:rsid w:val="003E752A"/>
    <w:rPr>
      <w:rFonts w:asciiTheme="minorHAnsi"/>
      <w:i/>
      <w:iCs/>
      <w:sz w:val="24"/>
      <w:szCs w:val="24"/>
    </w:rPr>
  </w:style>
  <w:style w:type="character" w:styleId="Strong">
    <w:name w:val="Strong"/>
    <w:basedOn w:val="DefaultParagraphFont"/>
    <w:uiPriority w:val="22"/>
    <w:qFormat/>
    <w:rsid w:val="003E752A"/>
    <w:rPr>
      <w:b/>
      <w:bCs/>
      <w:spacing w:val="0"/>
    </w:rPr>
  </w:style>
  <w:style w:type="character" w:styleId="Emphasis">
    <w:name w:val="Emphasis"/>
    <w:uiPriority w:val="20"/>
    <w:qFormat/>
    <w:rsid w:val="003E752A"/>
    <w:rPr>
      <w:b/>
      <w:bCs/>
      <w:i/>
      <w:iCs/>
      <w:color w:val="5A5A5A" w:themeColor="text1" w:themeTint="A5"/>
    </w:rPr>
  </w:style>
  <w:style w:type="paragraph" w:styleId="NoSpacing">
    <w:name w:val="No Spacing"/>
    <w:basedOn w:val="Normal"/>
    <w:link w:val="NoSpacingChar"/>
    <w:uiPriority w:val="1"/>
    <w:qFormat/>
    <w:rsid w:val="003E752A"/>
    <w:pPr>
      <w:ind w:firstLine="0"/>
    </w:pPr>
  </w:style>
  <w:style w:type="character" w:customStyle="1" w:styleId="NoSpacingChar">
    <w:name w:val="No Spacing Char"/>
    <w:basedOn w:val="DefaultParagraphFont"/>
    <w:link w:val="NoSpacing"/>
    <w:uiPriority w:val="1"/>
    <w:rsid w:val="003E752A"/>
  </w:style>
  <w:style w:type="paragraph" w:styleId="Quote">
    <w:name w:val="Quote"/>
    <w:basedOn w:val="Normal"/>
    <w:next w:val="Normal"/>
    <w:link w:val="QuoteChar"/>
    <w:uiPriority w:val="29"/>
    <w:qFormat/>
    <w:rsid w:val="003E752A"/>
    <w:rPr>
      <w:rFonts w:asciiTheme="majorHAnsi" w:eastAsiaTheme="majorEastAsia" w:hAnsiTheme="majorHAnsi" w:cstheme="majorBidi"/>
      <w:i/>
      <w:iCs/>
      <w:color w:val="5A5A5A" w:themeColor="text1" w:themeTint="A5"/>
    </w:rPr>
  </w:style>
  <w:style w:type="character" w:customStyle="1" w:styleId="QuoteChar">
    <w:name w:val="Quote Char"/>
    <w:basedOn w:val="DefaultParagraphFont"/>
    <w:link w:val="Quote"/>
    <w:uiPriority w:val="29"/>
    <w:rsid w:val="003E752A"/>
    <w:rPr>
      <w:rFonts w:asciiTheme="majorHAnsi" w:eastAsiaTheme="majorEastAsia" w:hAnsiTheme="majorHAnsi" w:cstheme="majorBidi"/>
      <w:i/>
      <w:iCs/>
      <w:color w:val="5A5A5A" w:themeColor="text1" w:themeTint="A5"/>
    </w:rPr>
  </w:style>
  <w:style w:type="paragraph" w:styleId="IntenseQuote">
    <w:name w:val="Intense Quote"/>
    <w:basedOn w:val="Normal"/>
    <w:next w:val="Normal"/>
    <w:link w:val="IntenseQuoteChar"/>
    <w:uiPriority w:val="30"/>
    <w:qFormat/>
    <w:rsid w:val="003E752A"/>
    <w:pPr>
      <w:pBdr>
        <w:top w:val="single" w:sz="12" w:space="10" w:color="F1F1F1" w:themeColor="accent1" w:themeTint="66"/>
        <w:left w:val="single" w:sz="36" w:space="4" w:color="DDDDDD" w:themeColor="accent1"/>
        <w:bottom w:val="single" w:sz="24" w:space="10" w:color="969696" w:themeColor="accent3"/>
        <w:right w:val="single" w:sz="36" w:space="4" w:color="DDDDDD" w:themeColor="accent1"/>
      </w:pBdr>
      <w:shd w:val="clear" w:color="auto" w:fill="DDDDDD" w:themeFill="accent1"/>
      <w:spacing w:before="320" w:after="320" w:line="300" w:lineRule="auto"/>
      <w:ind w:left="1440" w:right="1440"/>
    </w:pPr>
    <w:rPr>
      <w:rFonts w:asciiTheme="majorHAnsi" w:eastAsiaTheme="majorEastAsia" w:hAnsiTheme="majorHAnsi" w:cstheme="majorBidi"/>
      <w:i/>
      <w:iCs/>
      <w:color w:val="FFFFFF" w:themeColor="background1"/>
      <w:sz w:val="24"/>
      <w:szCs w:val="24"/>
    </w:rPr>
  </w:style>
  <w:style w:type="character" w:customStyle="1" w:styleId="IntenseQuoteChar">
    <w:name w:val="Intense Quote Char"/>
    <w:basedOn w:val="DefaultParagraphFont"/>
    <w:link w:val="IntenseQuote"/>
    <w:uiPriority w:val="30"/>
    <w:rsid w:val="003E752A"/>
    <w:rPr>
      <w:rFonts w:asciiTheme="majorHAnsi" w:eastAsiaTheme="majorEastAsia" w:hAnsiTheme="majorHAnsi" w:cstheme="majorBidi"/>
      <w:i/>
      <w:iCs/>
      <w:color w:val="FFFFFF" w:themeColor="background1"/>
      <w:sz w:val="24"/>
      <w:szCs w:val="24"/>
      <w:shd w:val="clear" w:color="auto" w:fill="DDDDDD" w:themeFill="accent1"/>
    </w:rPr>
  </w:style>
  <w:style w:type="character" w:styleId="SubtleEmphasis">
    <w:name w:val="Subtle Emphasis"/>
    <w:uiPriority w:val="19"/>
    <w:qFormat/>
    <w:rsid w:val="003E752A"/>
    <w:rPr>
      <w:i/>
      <w:iCs/>
      <w:color w:val="5A5A5A" w:themeColor="text1" w:themeTint="A5"/>
    </w:rPr>
  </w:style>
  <w:style w:type="character" w:styleId="IntenseEmphasis">
    <w:name w:val="Intense Emphasis"/>
    <w:uiPriority w:val="21"/>
    <w:qFormat/>
    <w:rsid w:val="003E752A"/>
    <w:rPr>
      <w:b/>
      <w:bCs/>
      <w:i/>
      <w:iCs/>
      <w:color w:val="DDDDDD" w:themeColor="accent1"/>
      <w:sz w:val="22"/>
      <w:szCs w:val="22"/>
    </w:rPr>
  </w:style>
  <w:style w:type="character" w:styleId="SubtleReference">
    <w:name w:val="Subtle Reference"/>
    <w:uiPriority w:val="31"/>
    <w:qFormat/>
    <w:rsid w:val="003E752A"/>
    <w:rPr>
      <w:color w:val="auto"/>
      <w:u w:val="single" w:color="969696" w:themeColor="accent3"/>
    </w:rPr>
  </w:style>
  <w:style w:type="character" w:styleId="IntenseReference">
    <w:name w:val="Intense Reference"/>
    <w:basedOn w:val="DefaultParagraphFont"/>
    <w:uiPriority w:val="32"/>
    <w:qFormat/>
    <w:rsid w:val="003E752A"/>
    <w:rPr>
      <w:b/>
      <w:bCs/>
      <w:color w:val="707070" w:themeColor="accent3" w:themeShade="BF"/>
      <w:u w:val="single" w:color="969696" w:themeColor="accent3"/>
    </w:rPr>
  </w:style>
  <w:style w:type="character" w:styleId="BookTitle">
    <w:name w:val="Book Title"/>
    <w:basedOn w:val="DefaultParagraphFont"/>
    <w:uiPriority w:val="33"/>
    <w:qFormat/>
    <w:rsid w:val="003E752A"/>
    <w:rPr>
      <w:rFonts w:asciiTheme="majorHAnsi" w:eastAsiaTheme="majorEastAsia" w:hAnsiTheme="majorHAnsi" w:cstheme="majorBidi"/>
      <w:b/>
      <w:bCs/>
      <w:i/>
      <w:iCs/>
      <w:color w:val="auto"/>
    </w:rPr>
  </w:style>
  <w:style w:type="paragraph" w:styleId="Index1">
    <w:name w:val="index 1"/>
    <w:basedOn w:val="Normal"/>
    <w:next w:val="Normal"/>
    <w:autoRedefine/>
    <w:uiPriority w:val="99"/>
    <w:semiHidden/>
    <w:unhideWhenUsed/>
    <w:rsid w:val="00792AF1"/>
    <w:pPr>
      <w:ind w:left="220" w:hanging="220"/>
    </w:pPr>
  </w:style>
  <w:style w:type="paragraph" w:styleId="Index2">
    <w:name w:val="index 2"/>
    <w:basedOn w:val="Normal"/>
    <w:next w:val="Normal"/>
    <w:autoRedefine/>
    <w:uiPriority w:val="99"/>
    <w:unhideWhenUsed/>
    <w:rsid w:val="00792AF1"/>
    <w:pPr>
      <w:ind w:left="440" w:hanging="220"/>
    </w:pPr>
  </w:style>
  <w:style w:type="paragraph" w:customStyle="1" w:styleId="DxxHeader3">
    <w:name w:val="Dxx Header 3"/>
    <w:basedOn w:val="DxxHeader2"/>
    <w:link w:val="DxxHeader3Char"/>
    <w:qFormat/>
    <w:rsid w:val="001238E8"/>
    <w:rPr>
      <w:sz w:val="22"/>
    </w:rPr>
  </w:style>
  <w:style w:type="character" w:customStyle="1" w:styleId="DxxHeader3Char">
    <w:name w:val="Dxx Header 3 Char"/>
    <w:basedOn w:val="DxxHeader2Char"/>
    <w:link w:val="DxxHeader3"/>
    <w:rsid w:val="001238E8"/>
    <w:rPr>
      <w:rFonts w:ascii="Calibri" w:eastAsiaTheme="majorEastAsia" w:hAnsi="Calibri" w:cstheme="majorBidi"/>
      <w:b w:val="0"/>
      <w:bCs/>
      <w:i w:val="0"/>
      <w:color w:val="6E6E6E" w:themeColor="accent1" w:themeShade="80"/>
      <w:sz w:val="26"/>
      <w:szCs w:val="24"/>
    </w:rPr>
  </w:style>
  <w:style w:type="paragraph" w:customStyle="1" w:styleId="TitleSUB">
    <w:name w:val="Title_SUB"/>
    <w:basedOn w:val="Subtitle"/>
    <w:link w:val="TitleSUBChar"/>
    <w:qFormat/>
    <w:rsid w:val="00492784"/>
    <w:pPr>
      <w:numPr>
        <w:ilvl w:val="1"/>
      </w:numPr>
      <w:spacing w:before="0" w:after="200" w:line="276" w:lineRule="auto"/>
      <w:jc w:val="left"/>
    </w:pPr>
    <w:rPr>
      <w:rFonts w:ascii="Cambria" w:eastAsia="Times New Roman" w:hAnsi="Cambria" w:cs="Times New Roman"/>
      <w:b/>
      <w:color w:val="262626"/>
      <w:spacing w:val="15"/>
      <w:sz w:val="32"/>
      <w:lang w:val="mk-MK" w:bidi="ar-SA"/>
    </w:rPr>
  </w:style>
  <w:style w:type="character" w:customStyle="1" w:styleId="TitleSUBChar">
    <w:name w:val="Title_SUB Char"/>
    <w:basedOn w:val="SubtitleChar"/>
    <w:link w:val="TitleSUB"/>
    <w:rsid w:val="00492784"/>
    <w:rPr>
      <w:rFonts w:ascii="Cambria" w:eastAsia="Times New Roman" w:hAnsi="Cambria" w:cs="Times New Roman"/>
      <w:b/>
      <w:i/>
      <w:iCs/>
      <w:color w:val="262626"/>
      <w:spacing w:val="15"/>
      <w:sz w:val="32"/>
      <w:szCs w:val="24"/>
      <w:lang w:val="mk-MK" w:bidi="ar-SA"/>
    </w:rPr>
  </w:style>
  <w:style w:type="paragraph" w:styleId="NormalWeb">
    <w:name w:val="Normal (Web)"/>
    <w:basedOn w:val="Normal"/>
    <w:uiPriority w:val="99"/>
    <w:unhideWhenUsed/>
    <w:rsid w:val="00492784"/>
    <w:pPr>
      <w:spacing w:before="100" w:beforeAutospacing="1" w:after="100" w:afterAutospacing="1"/>
      <w:ind w:firstLine="0"/>
    </w:pPr>
    <w:rPr>
      <w:rFonts w:ascii="Times New Roman" w:eastAsia="Calibri" w:hAnsi="Times New Roman" w:cs="Times New Roman"/>
      <w:sz w:val="24"/>
      <w:szCs w:val="24"/>
      <w:lang w:bidi="ar-SA"/>
    </w:rPr>
  </w:style>
  <w:style w:type="paragraph" w:customStyle="1" w:styleId="DxxHeader4">
    <w:name w:val="Dxx Header 4"/>
    <w:basedOn w:val="DxxHeader3"/>
    <w:link w:val="DxxHeader4Char"/>
    <w:qFormat/>
    <w:rsid w:val="009D6D21"/>
    <w:pPr>
      <w:ind w:firstLine="630"/>
    </w:pPr>
  </w:style>
  <w:style w:type="character" w:customStyle="1" w:styleId="DxxHeader4Char">
    <w:name w:val="Dxx Header 4 Char"/>
    <w:basedOn w:val="DxxHeader3Char"/>
    <w:link w:val="DxxHeader4"/>
    <w:rsid w:val="009D6D21"/>
    <w:rPr>
      <w:rFonts w:ascii="Calibri" w:eastAsiaTheme="majorEastAsia" w:hAnsi="Calibri" w:cstheme="majorBidi"/>
      <w:b w:val="0"/>
      <w:bCs/>
      <w:i w:val="0"/>
      <w:color w:val="6E6E6E" w:themeColor="accent1" w:themeShade="80"/>
      <w:sz w:val="26"/>
      <w:szCs w:val="24"/>
    </w:rPr>
  </w:style>
  <w:style w:type="paragraph" w:styleId="Index3">
    <w:name w:val="index 3"/>
    <w:basedOn w:val="Normal"/>
    <w:next w:val="Normal"/>
    <w:autoRedefine/>
    <w:uiPriority w:val="99"/>
    <w:semiHidden/>
    <w:unhideWhenUsed/>
    <w:rsid w:val="00246785"/>
    <w:pPr>
      <w:ind w:left="660" w:hanging="220"/>
    </w:pPr>
  </w:style>
  <w:style w:type="character" w:styleId="FollowedHyperlink">
    <w:name w:val="FollowedHyperlink"/>
    <w:basedOn w:val="DefaultParagraphFont"/>
    <w:uiPriority w:val="99"/>
    <w:semiHidden/>
    <w:unhideWhenUsed/>
    <w:rsid w:val="00B323B7"/>
    <w:rPr>
      <w:color w:val="919191" w:themeColor="followedHyperlink"/>
      <w:u w:val="single"/>
    </w:rPr>
  </w:style>
  <w:style w:type="paragraph" w:customStyle="1" w:styleId="Default">
    <w:name w:val="Default"/>
    <w:rsid w:val="00482B04"/>
    <w:pPr>
      <w:autoSpaceDE w:val="0"/>
      <w:autoSpaceDN w:val="0"/>
      <w:adjustRightInd w:val="0"/>
      <w:ind w:firstLine="0"/>
    </w:pPr>
    <w:rPr>
      <w:rFonts w:ascii="Calibri" w:eastAsiaTheme="minorHAnsi" w:hAnsi="Calibri" w:cs="Calibri"/>
      <w:color w:val="000000"/>
      <w:sz w:val="24"/>
      <w:szCs w:val="24"/>
      <w:lang w:val="mk-MK" w:bidi="ar-SA"/>
    </w:rPr>
  </w:style>
  <w:style w:type="table" w:styleId="LightList">
    <w:name w:val="Light List"/>
    <w:basedOn w:val="TableNormal"/>
    <w:uiPriority w:val="61"/>
    <w:rsid w:val="00E43BFB"/>
    <w:pPr>
      <w:ind w:firstLine="0"/>
    </w:pPr>
    <w:rPr>
      <w:rFonts w:eastAsiaTheme="minorHAnsi"/>
      <w:lang w:bidi="ar-SA"/>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BodyText">
    <w:name w:val="Body Text"/>
    <w:basedOn w:val="Normal"/>
    <w:link w:val="BodyTextChar"/>
    <w:uiPriority w:val="99"/>
    <w:semiHidden/>
    <w:unhideWhenUsed/>
    <w:rsid w:val="00CD2C15"/>
    <w:pPr>
      <w:spacing w:after="120"/>
    </w:pPr>
  </w:style>
  <w:style w:type="character" w:customStyle="1" w:styleId="BodyTextChar">
    <w:name w:val="Body Text Char"/>
    <w:basedOn w:val="DefaultParagraphFont"/>
    <w:link w:val="BodyText"/>
    <w:uiPriority w:val="99"/>
    <w:semiHidden/>
    <w:rsid w:val="00CD2C15"/>
  </w:style>
  <w:style w:type="character" w:styleId="UnresolvedMention">
    <w:name w:val="Unresolved Mention"/>
    <w:basedOn w:val="DefaultParagraphFont"/>
    <w:uiPriority w:val="99"/>
    <w:semiHidden/>
    <w:unhideWhenUsed/>
    <w:rsid w:val="00FD004D"/>
    <w:rPr>
      <w:color w:val="605E5C"/>
      <w:shd w:val="clear" w:color="auto" w:fill="E1DFDD"/>
    </w:rPr>
  </w:style>
  <w:style w:type="paragraph" w:customStyle="1" w:styleId="DXHeader5">
    <w:name w:val="DX Header 5"/>
    <w:basedOn w:val="DxxHeader4"/>
    <w:link w:val="DXHeader5Char"/>
    <w:qFormat/>
    <w:rsid w:val="00255025"/>
    <w:pPr>
      <w:ind w:left="720" w:firstLine="634"/>
      <w:outlineLvl w:val="2"/>
    </w:pPr>
  </w:style>
  <w:style w:type="character" w:customStyle="1" w:styleId="DXHeader5Char">
    <w:name w:val="DX Header 5 Char"/>
    <w:basedOn w:val="DxxHeader4Char"/>
    <w:link w:val="DXHeader5"/>
    <w:rsid w:val="00255025"/>
    <w:rPr>
      <w:rFonts w:ascii="Calibri" w:eastAsiaTheme="majorEastAsia" w:hAnsi="Calibri" w:cstheme="majorBidi"/>
      <w:b w:val="0"/>
      <w:bCs/>
      <w:i w:val="0"/>
      <w:color w:val="6E6E6E" w:themeColor="accent1" w:themeShade="80"/>
      <w:sz w:val="26"/>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09776058">
      <w:bodyDiv w:val="1"/>
      <w:marLeft w:val="0"/>
      <w:marRight w:val="0"/>
      <w:marTop w:val="0"/>
      <w:marBottom w:val="0"/>
      <w:divBdr>
        <w:top w:val="none" w:sz="0" w:space="0" w:color="auto"/>
        <w:left w:val="none" w:sz="0" w:space="0" w:color="auto"/>
        <w:bottom w:val="none" w:sz="0" w:space="0" w:color="auto"/>
        <w:right w:val="none" w:sz="0" w:space="0" w:color="auto"/>
      </w:divBdr>
    </w:div>
    <w:div w:id="832911116">
      <w:bodyDiv w:val="1"/>
      <w:marLeft w:val="0"/>
      <w:marRight w:val="0"/>
      <w:marTop w:val="0"/>
      <w:marBottom w:val="0"/>
      <w:divBdr>
        <w:top w:val="none" w:sz="0" w:space="0" w:color="auto"/>
        <w:left w:val="none" w:sz="0" w:space="0" w:color="auto"/>
        <w:bottom w:val="none" w:sz="0" w:space="0" w:color="auto"/>
        <w:right w:val="none" w:sz="0" w:space="0" w:color="auto"/>
      </w:divBdr>
    </w:div>
    <w:div w:id="889223866">
      <w:bodyDiv w:val="1"/>
      <w:marLeft w:val="0"/>
      <w:marRight w:val="0"/>
      <w:marTop w:val="0"/>
      <w:marBottom w:val="0"/>
      <w:divBdr>
        <w:top w:val="none" w:sz="0" w:space="0" w:color="auto"/>
        <w:left w:val="none" w:sz="0" w:space="0" w:color="auto"/>
        <w:bottom w:val="none" w:sz="0" w:space="0" w:color="auto"/>
        <w:right w:val="none" w:sz="0" w:space="0" w:color="auto"/>
      </w:divBdr>
    </w:div>
    <w:div w:id="1285506972">
      <w:bodyDiv w:val="1"/>
      <w:marLeft w:val="0"/>
      <w:marRight w:val="0"/>
      <w:marTop w:val="0"/>
      <w:marBottom w:val="0"/>
      <w:divBdr>
        <w:top w:val="none" w:sz="0" w:space="0" w:color="auto"/>
        <w:left w:val="none" w:sz="0" w:space="0" w:color="auto"/>
        <w:bottom w:val="none" w:sz="0" w:space="0" w:color="auto"/>
        <w:right w:val="none" w:sz="0" w:space="0" w:color="auto"/>
      </w:divBdr>
    </w:div>
    <w:div w:id="1508054027">
      <w:bodyDiv w:val="1"/>
      <w:marLeft w:val="0"/>
      <w:marRight w:val="0"/>
      <w:marTop w:val="0"/>
      <w:marBottom w:val="0"/>
      <w:divBdr>
        <w:top w:val="none" w:sz="0" w:space="0" w:color="auto"/>
        <w:left w:val="none" w:sz="0" w:space="0" w:color="auto"/>
        <w:bottom w:val="none" w:sz="0" w:space="0" w:color="auto"/>
        <w:right w:val="none" w:sz="0" w:space="0" w:color="auto"/>
      </w:divBdr>
    </w:div>
    <w:div w:id="1977374455">
      <w:bodyDiv w:val="1"/>
      <w:marLeft w:val="0"/>
      <w:marRight w:val="0"/>
      <w:marTop w:val="0"/>
      <w:marBottom w:val="0"/>
      <w:divBdr>
        <w:top w:val="none" w:sz="0" w:space="0" w:color="auto"/>
        <w:left w:val="none" w:sz="0" w:space="0" w:color="auto"/>
        <w:bottom w:val="none" w:sz="0" w:space="0" w:color="auto"/>
        <w:right w:val="none" w:sz="0" w:space="0" w:color="auto"/>
      </w:divBdr>
      <w:divsChild>
        <w:div w:id="1755004422">
          <w:marLeft w:val="0"/>
          <w:marRight w:val="0"/>
          <w:marTop w:val="0"/>
          <w:marBottom w:val="0"/>
          <w:divBdr>
            <w:top w:val="none" w:sz="0" w:space="0" w:color="auto"/>
            <w:left w:val="none" w:sz="0" w:space="0" w:color="auto"/>
            <w:bottom w:val="none" w:sz="0" w:space="0" w:color="auto"/>
            <w:right w:val="none" w:sz="0" w:space="0" w:color="auto"/>
          </w:divBdr>
          <w:divsChild>
            <w:div w:id="1863199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png"/><Relationship Id="rId21" Type="http://schemas.openxmlformats.org/officeDocument/2006/relationships/image" Target="media/image10.png"/><Relationship Id="rId42" Type="http://schemas.openxmlformats.org/officeDocument/2006/relationships/image" Target="media/image31.png"/><Relationship Id="rId47" Type="http://schemas.openxmlformats.org/officeDocument/2006/relationships/image" Target="media/image36.png"/><Relationship Id="rId63" Type="http://schemas.openxmlformats.org/officeDocument/2006/relationships/image" Target="media/image52.png"/><Relationship Id="rId68" Type="http://schemas.openxmlformats.org/officeDocument/2006/relationships/image" Target="media/image57.png"/><Relationship Id="rId84" Type="http://schemas.openxmlformats.org/officeDocument/2006/relationships/image" Target="media/image70.jpg"/><Relationship Id="rId89" Type="http://schemas.openxmlformats.org/officeDocument/2006/relationships/image" Target="media/image75.jpg"/><Relationship Id="rId112" Type="http://schemas.openxmlformats.org/officeDocument/2006/relationships/header" Target="header3.xml"/><Relationship Id="rId16" Type="http://schemas.openxmlformats.org/officeDocument/2006/relationships/image" Target="media/image5.png"/><Relationship Id="rId107" Type="http://schemas.openxmlformats.org/officeDocument/2006/relationships/image" Target="media/image93.jpeg"/><Relationship Id="rId11" Type="http://schemas.openxmlformats.org/officeDocument/2006/relationships/footer" Target="footer1.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63.png"/><Relationship Id="rId79" Type="http://schemas.openxmlformats.org/officeDocument/2006/relationships/hyperlink" Target="http://www.digitexsystems.com" TargetMode="External"/><Relationship Id="rId102" Type="http://schemas.openxmlformats.org/officeDocument/2006/relationships/image" Target="media/image88.jpeg"/><Relationship Id="rId5" Type="http://schemas.openxmlformats.org/officeDocument/2006/relationships/webSettings" Target="webSettings.xml"/><Relationship Id="rId90" Type="http://schemas.openxmlformats.org/officeDocument/2006/relationships/image" Target="media/image76.jpeg"/><Relationship Id="rId95" Type="http://schemas.openxmlformats.org/officeDocument/2006/relationships/image" Target="media/image81.jpeg"/><Relationship Id="rId22" Type="http://schemas.openxmlformats.org/officeDocument/2006/relationships/image" Target="media/image11.png"/><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image" Target="media/image53.png"/><Relationship Id="rId69" Type="http://schemas.openxmlformats.org/officeDocument/2006/relationships/image" Target="media/image58.png"/><Relationship Id="rId113" Type="http://schemas.openxmlformats.org/officeDocument/2006/relationships/fontTable" Target="fontTable.xml"/><Relationship Id="rId80" Type="http://schemas.openxmlformats.org/officeDocument/2006/relationships/image" Target="media/image66.jpg"/><Relationship Id="rId85" Type="http://schemas.openxmlformats.org/officeDocument/2006/relationships/image" Target="media/image71.jpg"/><Relationship Id="rId12" Type="http://schemas.openxmlformats.org/officeDocument/2006/relationships/header" Target="header2.xml"/><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image" Target="media/image48.png"/><Relationship Id="rId103" Type="http://schemas.openxmlformats.org/officeDocument/2006/relationships/image" Target="media/image89.jpeg"/><Relationship Id="rId108" Type="http://schemas.openxmlformats.org/officeDocument/2006/relationships/image" Target="media/image94.jpeg"/><Relationship Id="rId54" Type="http://schemas.openxmlformats.org/officeDocument/2006/relationships/image" Target="media/image43.png"/><Relationship Id="rId70" Type="http://schemas.openxmlformats.org/officeDocument/2006/relationships/image" Target="media/image59.png"/><Relationship Id="rId75" Type="http://schemas.openxmlformats.org/officeDocument/2006/relationships/image" Target="media/image64.png"/><Relationship Id="rId91" Type="http://schemas.openxmlformats.org/officeDocument/2006/relationships/image" Target="media/image77.jpeg"/><Relationship Id="rId96" Type="http://schemas.openxmlformats.org/officeDocument/2006/relationships/image" Target="media/image8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image" Target="media/image46.png"/><Relationship Id="rId106" Type="http://schemas.openxmlformats.org/officeDocument/2006/relationships/image" Target="media/image92.jpeg"/><Relationship Id="rId114" Type="http://schemas.openxmlformats.org/officeDocument/2006/relationships/theme" Target="theme/theme1.xml"/><Relationship Id="rId10" Type="http://schemas.openxmlformats.org/officeDocument/2006/relationships/header" Target="header1.xml"/><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png"/><Relationship Id="rId65" Type="http://schemas.openxmlformats.org/officeDocument/2006/relationships/image" Target="media/image54.png"/><Relationship Id="rId73" Type="http://schemas.openxmlformats.org/officeDocument/2006/relationships/image" Target="media/image62.png"/><Relationship Id="rId78" Type="http://schemas.openxmlformats.org/officeDocument/2006/relationships/hyperlink" Target="mailto:support@digitex.me" TargetMode="External"/><Relationship Id="rId81" Type="http://schemas.openxmlformats.org/officeDocument/2006/relationships/image" Target="media/image67.jpg"/><Relationship Id="rId86" Type="http://schemas.openxmlformats.org/officeDocument/2006/relationships/image" Target="media/image72.jpg"/><Relationship Id="rId94" Type="http://schemas.openxmlformats.org/officeDocument/2006/relationships/image" Target="media/image80.jpeg"/><Relationship Id="rId99" Type="http://schemas.openxmlformats.org/officeDocument/2006/relationships/image" Target="media/image85.jpeg"/><Relationship Id="rId101" Type="http://schemas.openxmlformats.org/officeDocument/2006/relationships/image" Target="media/image87.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3.png"/><Relationship Id="rId18" Type="http://schemas.openxmlformats.org/officeDocument/2006/relationships/image" Target="media/image7.png"/><Relationship Id="rId39" Type="http://schemas.openxmlformats.org/officeDocument/2006/relationships/image" Target="media/image28.png"/><Relationship Id="rId109" Type="http://schemas.openxmlformats.org/officeDocument/2006/relationships/image" Target="media/image95.jpe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65.png"/><Relationship Id="rId97" Type="http://schemas.openxmlformats.org/officeDocument/2006/relationships/image" Target="media/image83.jpeg"/><Relationship Id="rId104" Type="http://schemas.openxmlformats.org/officeDocument/2006/relationships/image" Target="media/image90.jpeg"/><Relationship Id="rId7" Type="http://schemas.openxmlformats.org/officeDocument/2006/relationships/endnotes" Target="endnotes.xml"/><Relationship Id="rId71" Type="http://schemas.openxmlformats.org/officeDocument/2006/relationships/image" Target="media/image60.png"/><Relationship Id="rId92" Type="http://schemas.openxmlformats.org/officeDocument/2006/relationships/image" Target="media/image78.jpe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55.png"/><Relationship Id="rId87" Type="http://schemas.openxmlformats.org/officeDocument/2006/relationships/image" Target="media/image73.jpg"/><Relationship Id="rId110" Type="http://schemas.openxmlformats.org/officeDocument/2006/relationships/image" Target="media/image96.jpeg"/><Relationship Id="rId61" Type="http://schemas.openxmlformats.org/officeDocument/2006/relationships/image" Target="media/image50.png"/><Relationship Id="rId82" Type="http://schemas.openxmlformats.org/officeDocument/2006/relationships/image" Target="media/image68.jpg"/><Relationship Id="rId19" Type="http://schemas.openxmlformats.org/officeDocument/2006/relationships/image" Target="media/image8.png"/><Relationship Id="rId14" Type="http://schemas.openxmlformats.org/officeDocument/2006/relationships/hyperlink" Target="mailto:support@digitex.me" TargetMode="External"/><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hyperlink" Target="mailto:support@digitex.me" TargetMode="External"/><Relationship Id="rId100" Type="http://schemas.openxmlformats.org/officeDocument/2006/relationships/image" Target="media/image86.jpeg"/><Relationship Id="rId105" Type="http://schemas.openxmlformats.org/officeDocument/2006/relationships/image" Target="media/image91.jpeg"/><Relationship Id="rId8" Type="http://schemas.openxmlformats.org/officeDocument/2006/relationships/image" Target="media/image1.png"/><Relationship Id="rId51" Type="http://schemas.openxmlformats.org/officeDocument/2006/relationships/image" Target="media/image40.png"/><Relationship Id="rId72" Type="http://schemas.openxmlformats.org/officeDocument/2006/relationships/image" Target="media/image61.png"/><Relationship Id="rId93" Type="http://schemas.openxmlformats.org/officeDocument/2006/relationships/image" Target="media/image79.jpeg"/><Relationship Id="rId98" Type="http://schemas.openxmlformats.org/officeDocument/2006/relationships/image" Target="media/image84.jpeg"/><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6.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image" Target="media/image51.png"/><Relationship Id="rId83" Type="http://schemas.openxmlformats.org/officeDocument/2006/relationships/image" Target="media/image69.jpg"/><Relationship Id="rId88" Type="http://schemas.openxmlformats.org/officeDocument/2006/relationships/image" Target="media/image74.jpg"/><Relationship Id="rId111" Type="http://schemas.openxmlformats.org/officeDocument/2006/relationships/image" Target="media/image97.jpe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Grayscale">
      <a:dk1>
        <a:sysClr val="windowText" lastClr="000000"/>
      </a:dk1>
      <a:lt1>
        <a:sysClr val="window" lastClr="FFFFFF"/>
      </a:lt1>
      <a:dk2>
        <a:srgbClr val="000000"/>
      </a:dk2>
      <a:lt2>
        <a:srgbClr val="F8F8F8"/>
      </a:lt2>
      <a:accent1>
        <a:srgbClr val="DDDDDD"/>
      </a:accent1>
      <a:accent2>
        <a:srgbClr val="B2B2B2"/>
      </a:accent2>
      <a:accent3>
        <a:srgbClr val="969696"/>
      </a:accent3>
      <a:accent4>
        <a:srgbClr val="808080"/>
      </a:accent4>
      <a:accent5>
        <a:srgbClr val="5F5F5F"/>
      </a:accent5>
      <a:accent6>
        <a:srgbClr val="4D4D4D"/>
      </a:accent6>
      <a:hlink>
        <a:srgbClr val="5F5F5F"/>
      </a:hlink>
      <a:folHlink>
        <a:srgbClr val="919191"/>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5FF4541-7995-4492-A98D-8ACCE87E218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16053</TotalTime>
  <Pages>131</Pages>
  <Words>23267</Words>
  <Characters>132624</Characters>
  <Application>Microsoft Office Word</Application>
  <DocSecurity>0</DocSecurity>
  <Lines>1105</Lines>
  <Paragraphs>311</Paragraphs>
  <ScaleCrop>false</ScaleCrop>
  <HeadingPairs>
    <vt:vector size="2" baseType="variant">
      <vt:variant>
        <vt:lpstr>Title</vt:lpstr>
      </vt:variant>
      <vt:variant>
        <vt:i4>1</vt:i4>
      </vt:variant>
    </vt:vector>
  </HeadingPairs>
  <TitlesOfParts>
    <vt:vector size="1" baseType="lpstr">
      <vt:lpstr/>
    </vt:vector>
  </TitlesOfParts>
  <Company>Digitexx, Inc.</Company>
  <LinksUpToDate>false</LinksUpToDate>
  <CharactersWithSpaces>155580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Tino Mihajlovik</dc:creator>
  <cp:lastModifiedBy>Tino Mihajlovik</cp:lastModifiedBy>
  <cp:revision>773</cp:revision>
  <cp:lastPrinted>2025-09-22T07:15:00Z</cp:lastPrinted>
  <dcterms:created xsi:type="dcterms:W3CDTF">2018-11-29T15:01:00Z</dcterms:created>
  <dcterms:modified xsi:type="dcterms:W3CDTF">2025-09-22T07:40:00Z</dcterms:modified>
</cp:coreProperties>
</file>